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6" w:rsidRPr="00D535AA" w:rsidRDefault="00AD08B6" w:rsidP="00AD08B6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AD08B6" w:rsidRPr="00D535AA" w:rsidTr="008050F2">
        <w:trPr>
          <w:trHeight w:val="515"/>
        </w:trPr>
        <w:tc>
          <w:tcPr>
            <w:tcW w:w="1954" w:type="dxa"/>
            <w:vMerge w:val="restart"/>
            <w:vAlign w:val="center"/>
          </w:tcPr>
          <w:p w:rsidR="00AD08B6" w:rsidRPr="00D535AA" w:rsidRDefault="00AD08B6" w:rsidP="008050F2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AD08B6" w:rsidRPr="00D535AA" w:rsidRDefault="00AD08B6" w:rsidP="008050F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:rsidR="00AD08B6" w:rsidRPr="00D535AA" w:rsidRDefault="00011F8C" w:rsidP="00011F8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受审核部门：质检</w:t>
            </w:r>
            <w:r w:rsidR="00AD08B6"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AD08B6"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="00AD08B6" w:rsidRPr="00D535AA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>
              <w:rPr>
                <w:rFonts w:ascii="宋体" w:hAnsi="宋体" w:hint="eastAsia"/>
                <w:sz w:val="24"/>
                <w:szCs w:val="22"/>
              </w:rPr>
              <w:t>葛永昌</w:t>
            </w:r>
            <w:r w:rsidR="00AD08B6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AD08B6" w:rsidRPr="00D535AA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>
              <w:rPr>
                <w:rFonts w:ascii="宋体" w:hAnsi="宋体" w:hint="eastAsia"/>
                <w:sz w:val="24"/>
                <w:szCs w:val="22"/>
              </w:rPr>
              <w:t>赵军华</w:t>
            </w:r>
          </w:p>
        </w:tc>
        <w:tc>
          <w:tcPr>
            <w:tcW w:w="851" w:type="dxa"/>
            <w:vMerge w:val="restart"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AD08B6" w:rsidRPr="00D535AA" w:rsidTr="008050F2">
        <w:trPr>
          <w:trHeight w:val="403"/>
        </w:trPr>
        <w:tc>
          <w:tcPr>
            <w:tcW w:w="1954" w:type="dxa"/>
            <w:vMerge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D08B6" w:rsidRPr="00D535AA" w:rsidRDefault="00AD08B6" w:rsidP="00AD08B6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>
              <w:rPr>
                <w:rFonts w:eastAsiaTheme="minorEastAsia" w:hAnsiTheme="minorEastAsia"/>
                <w:sz w:val="24"/>
                <w:szCs w:val="24"/>
              </w:rPr>
              <w:t>文波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ED54A8">
              <w:rPr>
                <w:rFonts w:eastAsiaTheme="minorEastAsia" w:hint="eastAsia"/>
                <w:sz w:val="24"/>
                <w:szCs w:val="24"/>
              </w:rPr>
              <w:t>2020.11</w:t>
            </w:r>
            <w:r>
              <w:rPr>
                <w:rFonts w:eastAsiaTheme="minorEastAsia" w:hint="eastAsia"/>
                <w:sz w:val="24"/>
                <w:szCs w:val="24"/>
              </w:rPr>
              <w:t>.2</w:t>
            </w:r>
            <w:r w:rsidR="00ED54A8">
              <w:rPr>
                <w:rFonts w:eastAsiaTheme="minorEastAsia" w:hint="eastAsia"/>
                <w:sz w:val="24"/>
                <w:szCs w:val="24"/>
              </w:rPr>
              <w:t>8-29</w:t>
            </w:r>
          </w:p>
        </w:tc>
        <w:tc>
          <w:tcPr>
            <w:tcW w:w="851" w:type="dxa"/>
            <w:vMerge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D08B6" w:rsidRPr="00D535AA" w:rsidTr="008050F2">
        <w:trPr>
          <w:trHeight w:val="516"/>
        </w:trPr>
        <w:tc>
          <w:tcPr>
            <w:tcW w:w="1954" w:type="dxa"/>
            <w:vMerge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AD08B6" w:rsidRPr="00D535AA" w:rsidRDefault="00AD08B6" w:rsidP="008050F2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011F8C" w:rsidRPr="00011F8C" w:rsidRDefault="00011F8C" w:rsidP="00011F8C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1F8C">
              <w:rPr>
                <w:rFonts w:eastAsiaTheme="minorEastAsia" w:hint="eastAsia"/>
                <w:sz w:val="24"/>
                <w:szCs w:val="24"/>
              </w:rPr>
              <w:t>QMS</w:t>
            </w:r>
            <w:r w:rsidRPr="00011F8C">
              <w:rPr>
                <w:rFonts w:eastAsiaTheme="minorEastAsia" w:hint="eastAsia"/>
                <w:sz w:val="24"/>
                <w:szCs w:val="24"/>
              </w:rPr>
              <w:t>：</w:t>
            </w:r>
            <w:r w:rsidRPr="00011F8C">
              <w:rPr>
                <w:rFonts w:eastAsiaTheme="minorEastAsia" w:hint="eastAsia"/>
                <w:sz w:val="24"/>
                <w:szCs w:val="24"/>
              </w:rPr>
              <w:t>5.3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6.2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7.1.5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8.6</w:t>
            </w:r>
            <w:r w:rsidRPr="00011F8C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8.7</w:t>
            </w:r>
            <w:r w:rsidRPr="00011F8C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:rsidR="00011F8C" w:rsidRPr="00011F8C" w:rsidRDefault="00011F8C" w:rsidP="00011F8C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1F8C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6.2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6.1.2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环境因素、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8.1</w:t>
            </w:r>
            <w:r w:rsidRPr="00011F8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  <w:p w:rsidR="00AD08B6" w:rsidRPr="00D535AA" w:rsidRDefault="00011F8C" w:rsidP="00011F8C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011F8C">
              <w:rPr>
                <w:rFonts w:eastAsiaTheme="minorEastAsia" w:hint="eastAsia"/>
                <w:sz w:val="24"/>
                <w:szCs w:val="24"/>
              </w:rPr>
              <w:t>OHSMS: 5.3</w:t>
            </w:r>
            <w:r w:rsidRPr="00011F8C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6.2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6.1.2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危险源辨识与评价、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8.1</w:t>
            </w:r>
            <w:r w:rsidRPr="00011F8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011F8C">
              <w:rPr>
                <w:rFonts w:eastAsiaTheme="minorEastAsia" w:hint="eastAsia"/>
                <w:sz w:val="24"/>
                <w:szCs w:val="24"/>
              </w:rPr>
              <w:t>8.2</w:t>
            </w:r>
            <w:r w:rsidRPr="00011F8C">
              <w:rPr>
                <w:rFonts w:eastAsia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851" w:type="dxa"/>
            <w:vMerge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D08B6" w:rsidRPr="00D535AA" w:rsidTr="008050F2">
        <w:trPr>
          <w:trHeight w:val="1255"/>
        </w:trPr>
        <w:tc>
          <w:tcPr>
            <w:tcW w:w="1954" w:type="dxa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:rsidR="00AD08B6" w:rsidRPr="00D535AA" w:rsidRDefault="00AD08B6" w:rsidP="008050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QEO5.3</w:t>
            </w:r>
          </w:p>
          <w:p w:rsidR="00AD08B6" w:rsidRPr="00D535AA" w:rsidRDefault="00AD08B6" w:rsidP="008050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011F8C">
            <w:pPr>
              <w:spacing w:line="440" w:lineRule="exact"/>
              <w:ind w:firstLineChars="200"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 w:rsidR="00AD08B6" w:rsidRDefault="00011F8C" w:rsidP="00ED54A8">
            <w:pPr>
              <w:spacing w:beforeLines="30" w:afterLines="30" w:line="288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与部门负责人沟通，了解本部门的职责权限，暂无变化。</w:t>
            </w:r>
          </w:p>
          <w:p w:rsidR="00ED54A8" w:rsidRPr="00D535AA" w:rsidRDefault="00ED54A8" w:rsidP="00ED54A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AD08B6" w:rsidRPr="00D535AA" w:rsidRDefault="00AD08B6" w:rsidP="008050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011F8C" w:rsidRPr="00D535AA" w:rsidTr="008050F2">
        <w:trPr>
          <w:trHeight w:val="419"/>
        </w:trPr>
        <w:tc>
          <w:tcPr>
            <w:tcW w:w="1954" w:type="dxa"/>
          </w:tcPr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目标及方案</w:t>
            </w:r>
          </w:p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QE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Pr="00D535AA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011F8C" w:rsidRPr="00D535AA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主要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2020.6.5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统计情况</w:t>
            </w:r>
          </w:p>
          <w:p w:rsidR="00011F8C" w:rsidRPr="00D535AA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产品一次交验合格率≥98%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100%</w:t>
            </w:r>
          </w:p>
          <w:p w:rsidR="00011F8C" w:rsidRPr="00D535AA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11F8C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011F8C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100%</w:t>
            </w:r>
          </w:p>
          <w:p w:rsidR="00011F8C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011F8C">
              <w:rPr>
                <w:rFonts w:eastAsiaTheme="minorEastAsia" w:hAnsiTheme="minorEastAsia" w:hint="eastAsia"/>
                <w:sz w:val="24"/>
                <w:szCs w:val="24"/>
              </w:rPr>
              <w:t>计量器具完好率</w:t>
            </w:r>
            <w:r w:rsidRPr="00011F8C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100%</w:t>
            </w:r>
          </w:p>
          <w:p w:rsidR="00011F8C" w:rsidRPr="00D535AA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火灾、触电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事故为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011F8C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100%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  100%</w:t>
            </w:r>
          </w:p>
          <w:p w:rsidR="00011F8C" w:rsidRDefault="00011F8C" w:rsidP="00ED54A8">
            <w:pPr>
              <w:spacing w:beforeLines="30" w:afterLines="30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 w:hAnsiTheme="minorEastAsia"/>
                <w:sz w:val="24"/>
                <w:szCs w:val="24"/>
              </w:rPr>
              <w:t>最后一次统计时间为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2020.6.5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达成目标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D54A8" w:rsidRPr="00F10002" w:rsidRDefault="00ED54A8" w:rsidP="00ED54A8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011F8C" w:rsidRPr="00D535AA" w:rsidTr="00752F55">
        <w:trPr>
          <w:trHeight w:val="1837"/>
        </w:trPr>
        <w:tc>
          <w:tcPr>
            <w:tcW w:w="1954" w:type="dxa"/>
          </w:tcPr>
          <w:p w:rsidR="00011F8C" w:rsidRDefault="00011F8C" w:rsidP="008050F2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监视和测量资源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</w:tcPr>
          <w:p w:rsidR="00011F8C" w:rsidRPr="00011F8C" w:rsidRDefault="00011F8C" w:rsidP="00011F8C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11F8C">
              <w:rPr>
                <w:rFonts w:eastAsiaTheme="minorEastAsia" w:hint="eastAsia"/>
                <w:b/>
                <w:bCs/>
                <w:sz w:val="24"/>
                <w:szCs w:val="24"/>
              </w:rPr>
              <w:t>Q7.1.5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公司在《监视和测量设备管理程序》中进行了明确的规定，对检定的结果进行记录。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公司提供《监视和测量设备台帐》，主要有游标卡尺、角度尺测量设备，检定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校准周期为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提供以上监测设备检定合格的证据共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张校准证书，角度尺证书编号</w:t>
            </w:r>
            <w:r>
              <w:rPr>
                <w:rFonts w:hint="eastAsia"/>
                <w:sz w:val="24"/>
                <w:szCs w:val="24"/>
              </w:rPr>
              <w:t>JHY190521375</w:t>
            </w:r>
            <w:r>
              <w:rPr>
                <w:rFonts w:hint="eastAsia"/>
                <w:sz w:val="24"/>
                <w:szCs w:val="24"/>
              </w:rPr>
              <w:t>、游标卡尺证书编号</w:t>
            </w:r>
            <w:r>
              <w:rPr>
                <w:rFonts w:hint="eastAsia"/>
                <w:sz w:val="24"/>
                <w:szCs w:val="24"/>
              </w:rPr>
              <w:t>JHY190521376</w:t>
            </w:r>
            <w:r>
              <w:rPr>
                <w:rFonts w:hint="eastAsia"/>
                <w:sz w:val="24"/>
                <w:szCs w:val="24"/>
              </w:rPr>
              <w:t>，详请见附件。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公司监视测量人员设备的保养，按说明书的要求使用人员自行负责。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现场查看监视测量设备使用、调整、搬运和储存均符合要求，查看角度尺无损坏，外观完好。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目前无计算机软件作为监视测量设备。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目前公司无封存和报废监视测量设备。</w:t>
            </w:r>
          </w:p>
          <w:p w:rsidR="00ED54A8" w:rsidRDefault="00ED54A8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011F8C" w:rsidRPr="00D535AA" w:rsidTr="008050F2">
        <w:trPr>
          <w:trHeight w:val="1055"/>
        </w:trPr>
        <w:tc>
          <w:tcPr>
            <w:tcW w:w="1954" w:type="dxa"/>
          </w:tcPr>
          <w:p w:rsidR="00011F8C" w:rsidRDefault="00011F8C" w:rsidP="008050F2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166" w:type="dxa"/>
          </w:tcPr>
          <w:p w:rsidR="00011F8C" w:rsidRPr="00011F8C" w:rsidRDefault="00011F8C" w:rsidP="00011F8C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11F8C">
              <w:rPr>
                <w:rFonts w:eastAsiaTheme="minorEastAsia" w:hint="eastAsia"/>
                <w:b/>
                <w:bCs/>
                <w:sz w:val="24"/>
                <w:szCs w:val="24"/>
              </w:rPr>
              <w:t>Q8.6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公司生产检验验收依据：国家/行业标准及顾客要求，详见Q8.1。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检验员1人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，经过公司培训考核合格具备检验能力，现场审核观察询问，检验员回答基本符合规定要求。</w:t>
            </w:r>
          </w:p>
          <w:p w:rsidR="00011F8C" w:rsidRDefault="00011F8C" w:rsidP="00011F8C">
            <w:pPr>
              <w:numPr>
                <w:ilvl w:val="0"/>
                <w:numId w:val="2"/>
              </w:numPr>
              <w:spacing w:line="440" w:lineRule="exact"/>
              <w:ind w:firstLine="421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进货检验：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影响产品质量的采购产品主要有中密度纤维板、普通胶合板、稀释剂、固化清面漆、拉手等</w:t>
            </w:r>
          </w:p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采购产品到货检验提供了2019年1月以来《进货检验单》包括对采购产品的：产品名称、规格、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数量、供方、到货期、技术要求、检验员姓名、检验结果等。</w:t>
            </w:r>
          </w:p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</w:t>
            </w:r>
            <w:r w:rsidR="001A2C63">
              <w:rPr>
                <w:rFonts w:hint="eastAsia"/>
              </w:rPr>
              <w:t>2020.6.11</w:t>
            </w:r>
            <w:r>
              <w:rPr>
                <w:rFonts w:ascii="宋体" w:hAnsi="宋体" w:cs="宋体" w:hint="eastAsia"/>
                <w:sz w:val="24"/>
                <w:szCs w:val="24"/>
              </w:rPr>
              <w:t>《进货检验单》，名称</w:t>
            </w:r>
            <w:r>
              <w:rPr>
                <w:rFonts w:hint="eastAsia"/>
              </w:rPr>
              <w:t>胡兰生态板（双贴面）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，数量2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5张，规格</w:t>
            </w:r>
            <w:r>
              <w:rPr>
                <w:rFonts w:hint="eastAsia"/>
              </w:rPr>
              <w:t>2440*1220*25</w:t>
            </w:r>
            <w:r w:rsidR="001A2C63">
              <w:rPr>
                <w:rFonts w:hint="eastAsia"/>
              </w:rPr>
              <w:t>（实测</w:t>
            </w:r>
            <w:r w:rsidR="001A2C63">
              <w:rPr>
                <w:rFonts w:hint="eastAsia"/>
              </w:rPr>
              <w:t>2441*1221*25</w:t>
            </w:r>
            <w:r w:rsidR="001A2C63">
              <w:rPr>
                <w:rFonts w:hint="eastAsia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，外观完好，验证结论：合格  检验人：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</w:t>
            </w:r>
            <w:r w:rsidR="001A2C63">
              <w:rPr>
                <w:rFonts w:hint="eastAsia"/>
              </w:rPr>
              <w:t>2020.3</w:t>
            </w:r>
            <w:r>
              <w:rPr>
                <w:rFonts w:hint="eastAsia"/>
              </w:rPr>
              <w:t>.</w:t>
            </w:r>
            <w:r w:rsidR="001A2C63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="001A2C63"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《进货检验单》，名称</w:t>
            </w:r>
            <w:r>
              <w:rPr>
                <w:rFonts w:hint="eastAsia"/>
              </w:rPr>
              <w:t>西菲枫木生态板（双贴面）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1A2C63">
              <w:rPr>
                <w:rFonts w:hint="eastAsia"/>
              </w:rPr>
              <w:t>2312</w:t>
            </w:r>
            <w:r>
              <w:rPr>
                <w:rFonts w:hint="eastAsia"/>
              </w:rPr>
              <w:t>张</w:t>
            </w:r>
            <w:r>
              <w:rPr>
                <w:rFonts w:ascii="宋体" w:hAnsi="宋体" w:cs="宋体" w:hint="eastAsia"/>
                <w:sz w:val="24"/>
                <w:szCs w:val="24"/>
              </w:rPr>
              <w:t>，规格</w:t>
            </w:r>
            <w:r>
              <w:rPr>
                <w:rFonts w:hint="eastAsia"/>
              </w:rPr>
              <w:t>2440*1220*16</w:t>
            </w:r>
            <w:r w:rsidR="001A2C63">
              <w:rPr>
                <w:rFonts w:hint="eastAsia"/>
              </w:rPr>
              <w:t>（</w:t>
            </w:r>
            <w:r w:rsidR="001A2C63">
              <w:rPr>
                <w:rFonts w:hint="eastAsia"/>
              </w:rPr>
              <w:t>2441*1219*25</w:t>
            </w:r>
            <w:r w:rsidR="001A2C63">
              <w:rPr>
                <w:rFonts w:hint="eastAsia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，外观完好，验证结论：合格  检验人：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</w:t>
            </w:r>
            <w:r>
              <w:rPr>
                <w:rFonts w:hint="eastAsia"/>
              </w:rPr>
              <w:t>20</w:t>
            </w:r>
            <w:r w:rsidR="001A2C63">
              <w:rPr>
                <w:rFonts w:hint="eastAsia"/>
              </w:rPr>
              <w:t>20</w:t>
            </w:r>
            <w:r>
              <w:rPr>
                <w:rFonts w:hint="eastAsia"/>
              </w:rPr>
              <w:t>.4.27</w:t>
            </w:r>
            <w:r>
              <w:rPr>
                <w:rFonts w:ascii="宋体" w:hAnsi="宋体" w:cs="宋体" w:hint="eastAsia"/>
                <w:sz w:val="24"/>
                <w:szCs w:val="24"/>
              </w:rPr>
              <w:t>《进货检验单》，名称</w:t>
            </w:r>
            <w:r>
              <w:rPr>
                <w:rFonts w:hint="eastAsia"/>
              </w:rPr>
              <w:t>固化剂</w:t>
            </w:r>
            <w:r>
              <w:rPr>
                <w:rFonts w:ascii="宋体" w:hAnsi="宋体" w:cs="宋体" w:hint="eastAsia"/>
                <w:sz w:val="24"/>
                <w:szCs w:val="24"/>
              </w:rPr>
              <w:t>，数量10桶，规格16KG/桶，外观完好，提供材质单，验证结论：合格  检验人：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葛永昌</w:t>
            </w:r>
          </w:p>
          <w:p w:rsidR="00011F8C" w:rsidRDefault="00011F8C" w:rsidP="008050F2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提供供方产品检验报告，</w:t>
            </w:r>
            <w:r w:rsidR="001A2C63" w:rsidRPr="001A2C63">
              <w:rPr>
                <w:rFonts w:ascii="宋体" w:hAnsi="宋体" w:cs="宋体" w:hint="eastAsia"/>
                <w:sz w:val="24"/>
                <w:szCs w:val="24"/>
              </w:rPr>
              <w:t>华辉生态板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1A2C63">
              <w:rPr>
                <w:rFonts w:ascii="宋体" w:hAnsi="宋体" w:cs="宋体" w:hint="eastAsia"/>
                <w:sz w:val="24"/>
                <w:szCs w:val="24"/>
              </w:rPr>
              <w:t>检</w:t>
            </w:r>
            <w:r w:rsidR="001A2C63">
              <w:rPr>
                <w:rFonts w:ascii="宋体" w:hAnsi="宋体" w:cs="宋体" w:hint="eastAsia"/>
                <w:sz w:val="24"/>
                <w:szCs w:val="24"/>
              </w:rPr>
              <w:t>验报告、嘉宝莉化工集团股份有限公司的白底漆、固化剂、清面漆、稀释剂等</w:t>
            </w:r>
            <w:r w:rsidRPr="001A2C63">
              <w:rPr>
                <w:rFonts w:ascii="宋体" w:hAnsi="宋体" w:cs="宋体" w:hint="eastAsia"/>
                <w:sz w:val="24"/>
                <w:szCs w:val="24"/>
              </w:rPr>
              <w:t>的检验报告</w:t>
            </w:r>
            <w:r>
              <w:rPr>
                <w:rFonts w:ascii="宋体" w:hAnsi="宋体" w:cs="宋体" w:hint="eastAsia"/>
                <w:sz w:val="24"/>
                <w:szCs w:val="24"/>
              </w:rPr>
              <w:t>。详请见附件。</w:t>
            </w:r>
          </w:p>
          <w:p w:rsidR="00011F8C" w:rsidRDefault="00011F8C" w:rsidP="008050F2">
            <w:pPr>
              <w:spacing w:line="440" w:lineRule="exact"/>
              <w:ind w:firstLineChars="200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2、过程检验：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1217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20.2</w:t>
            </w:r>
            <w:r>
              <w:rPr>
                <w:rFonts w:eastAsiaTheme="minorEastAsia"/>
                <w:sz w:val="24"/>
                <w:szCs w:val="24"/>
              </w:rPr>
              <w:t>.2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书法桌（规格：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1400*600*760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下料、压刨、封边、钻孔、底漆、面漆、组装、包装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1217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书法桌（规格：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1400*600*760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下料、压刨、封边、钻孔、底漆、面漆、组装、包装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1217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20.4</w:t>
            </w:r>
            <w:r>
              <w:rPr>
                <w:rFonts w:eastAsiaTheme="minorEastAsia"/>
                <w:sz w:val="24"/>
                <w:szCs w:val="24"/>
              </w:rPr>
              <w:t>.2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>日幼儿床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下料、压刨、封边、钻孔、底漆、面漆、组装、包装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1217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15</w:t>
            </w:r>
            <w:r>
              <w:rPr>
                <w:rFonts w:eastAsiaTheme="minorEastAsia" w:hint="eastAsia"/>
                <w:sz w:val="24"/>
                <w:szCs w:val="24"/>
              </w:rPr>
              <w:t>日培训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桌（规格：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1200*400*760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下料、压刨、封边、钻孔、底漆、面漆、组装、包装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1C0E97" w:rsidRPr="00D308ED" w:rsidRDefault="001C0E97" w:rsidP="00ED54A8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抽</w:t>
            </w:r>
            <w:r w:rsidRPr="00B1217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20.3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仪器柜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>
              <w:rPr>
                <w:rFonts w:ascii="宋体" w:hAnsi="宋体" w:cs="宋体" w:hint="eastAsia"/>
                <w:sz w:val="24"/>
                <w:szCs w:val="24"/>
              </w:rPr>
              <w:t>1000*500*2000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/>
                <w:sz w:val="24"/>
                <w:szCs w:val="24"/>
              </w:rPr>
              <w:t>下料、压刨、封边、钻孔、底漆、面漆、组装、包装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011F8C" w:rsidRDefault="00011F8C" w:rsidP="008050F2">
            <w:pPr>
              <w:spacing w:line="440" w:lineRule="exact"/>
              <w:ind w:left="421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3、成品检验：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产品检验单》，检验内容：产品名称、规格型号、订单编号、生产数量、检验数量、生产日期、尺寸（是否在偏差内）、位差度、表面质量（有无锐边，毛刺、凹凸不平、涂层是否有流挂、起粒、邹皮、漏底等）、颜色（是否与色板一致）、外表无鼓泡，龟裂，分层，焊接位置是否正确、牢固、有无假焊、虚焊、打磨是否平整，五金件安装是否牢固，压条是否平整，产品中所使用的木材名称及其使用部位，应与产品标识、使用说明中明示的一致等，检验结果、结论、检验员姓名、检验日期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抽查：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1）产品名称：</w:t>
            </w:r>
            <w:r w:rsidR="001C0E97">
              <w:rPr>
                <w:rFonts w:eastAsiaTheme="minorEastAsia" w:hAnsiTheme="minorEastAsia" w:hint="eastAsia"/>
                <w:sz w:val="24"/>
                <w:szCs w:val="24"/>
              </w:rPr>
              <w:t>书法桌</w:t>
            </w:r>
            <w:r>
              <w:rPr>
                <w:rFonts w:ascii="宋体" w:hAnsi="宋体" w:cs="宋体" w:hint="eastAsia"/>
                <w:sz w:val="24"/>
                <w:szCs w:val="24"/>
              </w:rPr>
              <w:t>，型号：</w:t>
            </w:r>
            <w:r w:rsidR="001C0E97">
              <w:rPr>
                <w:rFonts w:eastAsiaTheme="minorEastAsia" w:hAnsiTheme="minorEastAsia" w:hint="eastAsia"/>
                <w:sz w:val="24"/>
                <w:szCs w:val="24"/>
              </w:rPr>
              <w:t>1400*600*760</w:t>
            </w:r>
            <w:r>
              <w:rPr>
                <w:rFonts w:ascii="宋体" w:hAnsi="宋体" w:cs="宋体" w:hint="eastAsia"/>
                <w:sz w:val="24"/>
                <w:szCs w:val="24"/>
              </w:rPr>
              <w:t>（mm），数量：</w:t>
            </w:r>
            <w:r w:rsidR="00F462AE"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1个，检验结论：合格，检验员：</w:t>
            </w:r>
            <w:r w:rsidR="001C0E97"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，检验时间：20</w:t>
            </w:r>
            <w:r w:rsidR="001C0E97"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.5.30。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2）产品名称：仪器柜，型号：1000*500*2000（mm），数量：4</w:t>
            </w:r>
            <w:r w:rsidR="001C0E97"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套，检验结论：合格，检验员：</w:t>
            </w:r>
            <w:r w:rsidR="001C0E97"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，检验时间：20</w:t>
            </w:r>
            <w:r w:rsidR="001C0E97"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F462AE"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.19。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3）产品名称：玩具柜，型号：450*350*450（mm），数量：90</w:t>
            </w:r>
            <w:r w:rsidR="001C0E97"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，检验结论：合格，检验员：</w:t>
            </w:r>
            <w:r w:rsidR="001C0E97" w:rsidRPr="001C0E97">
              <w:rPr>
                <w:rFonts w:eastAsiaTheme="minorEastAsia" w:hAnsiTheme="minorEastAsia" w:hint="eastAsia"/>
                <w:sz w:val="24"/>
                <w:szCs w:val="24"/>
              </w:rPr>
              <w:t>葛永昌</w:t>
            </w:r>
            <w:r>
              <w:rPr>
                <w:rFonts w:ascii="宋体" w:hAnsi="宋体" w:cs="宋体" w:hint="eastAsia"/>
                <w:sz w:val="24"/>
                <w:szCs w:val="24"/>
              </w:rPr>
              <w:t>，检验时间：20</w:t>
            </w:r>
            <w:r w:rsidR="001C0E97"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.3.7。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011F8C" w:rsidRPr="009E1522" w:rsidRDefault="00011F8C" w:rsidP="00011F8C">
            <w:pPr>
              <w:numPr>
                <w:ilvl w:val="0"/>
                <w:numId w:val="3"/>
              </w:num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 w:rsidRPr="009E152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委托检验</w:t>
            </w:r>
            <w:r w:rsidRPr="009E1522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9E1522">
              <w:rPr>
                <w:rFonts w:ascii="宋体" w:hAnsi="宋体" w:cs="宋体" w:hint="eastAsia"/>
                <w:sz w:val="24"/>
                <w:szCs w:val="24"/>
              </w:rPr>
              <w:t>提供</w:t>
            </w:r>
            <w:r w:rsidR="009E1522" w:rsidRPr="009E1522">
              <w:rPr>
                <w:rFonts w:ascii="宋体" w:hAnsi="宋体" w:cs="宋体" w:hint="eastAsia"/>
                <w:sz w:val="24"/>
                <w:szCs w:val="24"/>
              </w:rPr>
              <w:t>东莞精准通检测认证股份有限公司出具的床、课桌、试验台、仪器柜、国家家具产品质量监</w:t>
            </w:r>
            <w:r w:rsidR="009E1522" w:rsidRPr="009E1522">
              <w:rPr>
                <w:rFonts w:ascii="宋体" w:hAnsi="宋体" w:cs="宋体" w:hint="eastAsia"/>
                <w:sz w:val="24"/>
                <w:szCs w:val="24"/>
              </w:rPr>
              <w:lastRenderedPageBreak/>
              <w:t>检验中心出具的书架、江西省产品质量监督检测院出具的书包柜、玩具柜</w:t>
            </w:r>
            <w:r w:rsidRPr="009E1522">
              <w:rPr>
                <w:rFonts w:ascii="宋体" w:hAnsi="宋体" w:cs="宋体" w:hint="eastAsia"/>
                <w:sz w:val="24"/>
                <w:szCs w:val="24"/>
              </w:rPr>
              <w:t>检验报告，结论均合格，详请见附件。</w:t>
            </w:r>
          </w:p>
          <w:p w:rsidR="009E1522" w:rsidRPr="009E1522" w:rsidRDefault="009E1522" w:rsidP="009E15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9E1522">
              <w:rPr>
                <w:rFonts w:ascii="宋体" w:hAnsi="宋体" w:cs="宋体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011F8C" w:rsidRDefault="009E1522" w:rsidP="009E1522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9E1522">
              <w:rPr>
                <w:rFonts w:ascii="宋体" w:hAnsi="宋体" w:cs="宋体" w:hint="eastAsia"/>
                <w:sz w:val="24"/>
                <w:szCs w:val="24"/>
              </w:rPr>
              <w:t>公司产品的监视和测量控制基本符合规定要求。</w:t>
            </w:r>
          </w:p>
          <w:p w:rsidR="00ED54A8" w:rsidRDefault="00ED54A8" w:rsidP="009E152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11F8C" w:rsidRPr="00D535AA" w:rsidTr="008050F2">
        <w:trPr>
          <w:trHeight w:val="109"/>
        </w:trPr>
        <w:tc>
          <w:tcPr>
            <w:tcW w:w="1954" w:type="dxa"/>
          </w:tcPr>
          <w:p w:rsidR="00011F8C" w:rsidRDefault="00011F8C" w:rsidP="008050F2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</w:tcPr>
          <w:p w:rsidR="00011F8C" w:rsidRPr="00011F8C" w:rsidRDefault="00011F8C" w:rsidP="00011F8C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11F8C">
              <w:rPr>
                <w:rFonts w:eastAsiaTheme="minorEastAsia" w:hint="eastAsia"/>
                <w:b/>
                <w:bCs/>
                <w:sz w:val="24"/>
                <w:szCs w:val="24"/>
              </w:rPr>
              <w:t>Q8.7</w:t>
            </w:r>
          </w:p>
          <w:p w:rsidR="00011F8C" w:rsidRDefault="00011F8C" w:rsidP="008050F2"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公司在《不合格品控过程序》中，对不合格品的处置方式、处置的职责和权限、不合格的评审方式、让步接受的办法及责任部门等均作了规定，抽查：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采购产品不合格品处置：一般作退货或调换处理，目前无。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生产过程不合格品处置：一般返工处理，目前无。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产品不合格品处置：一般返工处理，目前无。</w:t>
            </w:r>
          </w:p>
          <w:p w:rsidR="00ED54A8" w:rsidRDefault="00ED54A8" w:rsidP="008050F2">
            <w:pPr>
              <w:spacing w:line="44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11F8C" w:rsidRPr="00D535AA" w:rsidTr="008050F2">
        <w:trPr>
          <w:trHeight w:val="419"/>
        </w:trPr>
        <w:tc>
          <w:tcPr>
            <w:tcW w:w="1954" w:type="dxa"/>
          </w:tcPr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166" w:type="dxa"/>
          </w:tcPr>
          <w:p w:rsidR="00011F8C" w:rsidRPr="00D535AA" w:rsidRDefault="00011F8C" w:rsidP="008050F2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011F8C" w:rsidRPr="00D535AA" w:rsidRDefault="00011F8C" w:rsidP="008050F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Pr="00D535AA" w:rsidRDefault="009E1522" w:rsidP="00ED54A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011F8C">
              <w:rPr>
                <w:rFonts w:eastAsiaTheme="minorEastAsia" w:hAnsiTheme="minorEastAsia"/>
                <w:sz w:val="24"/>
                <w:szCs w:val="24"/>
              </w:rPr>
              <w:t>主任</w:t>
            </w:r>
            <w:r>
              <w:rPr>
                <w:rFonts w:eastAsiaTheme="minorEastAsia" w:hAnsiTheme="minorEastAsia"/>
                <w:sz w:val="24"/>
                <w:szCs w:val="24"/>
              </w:rPr>
              <w:t>葛永昌</w:t>
            </w:r>
            <w:r w:rsidR="00011F8C" w:rsidRPr="00D535AA">
              <w:rPr>
                <w:rFonts w:eastAsiaTheme="minorEastAsia" w:hAnsiTheme="minorEastAsia"/>
                <w:sz w:val="24"/>
                <w:szCs w:val="24"/>
              </w:rPr>
              <w:t>述：公司制订《环境因</w:t>
            </w:r>
            <w:r w:rsidR="00CB1B65">
              <w:rPr>
                <w:rFonts w:eastAsiaTheme="minorEastAsia" w:hAnsiTheme="minorEastAsia"/>
                <w:sz w:val="24"/>
                <w:szCs w:val="24"/>
              </w:rPr>
              <w:t>素识别与评价控制程序》和《危险源识别与风险评价控制程序》，质检部</w:t>
            </w:r>
            <w:r w:rsidR="00011F8C"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 w:rsidR="00011F8C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011F8C"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 w:rsidR="00CB1B65">
              <w:rPr>
                <w:rFonts w:eastAsiaTheme="minorEastAsia" w:hAnsiTheme="minorEastAsia"/>
                <w:sz w:val="24"/>
                <w:szCs w:val="24"/>
              </w:rPr>
              <w:t>办公、检验</w:t>
            </w:r>
            <w:r w:rsidR="00011F8C">
              <w:rPr>
                <w:rFonts w:eastAsiaTheme="minorEastAsia" w:hAnsiTheme="minorEastAsia"/>
                <w:sz w:val="24"/>
                <w:szCs w:val="24"/>
              </w:rPr>
              <w:t>等过程</w:t>
            </w:r>
            <w:r w:rsidR="00011F8C"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011F8C" w:rsidRDefault="00011F8C" w:rsidP="008050F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 w:rsidR="00CB1B65" w:rsidRP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识别的环境因素主要包括意外火灾、固体废弃物排放、生活垃圾的废弃、电能的消耗、水的消耗</w:t>
            </w:r>
            <w:r w:rsidRPr="00CB1B65">
              <w:rPr>
                <w:rFonts w:ascii="宋体" w:hAnsi="宋体" w:cs="宋体" w:hint="eastAsia"/>
                <w:sz w:val="24"/>
                <w:szCs w:val="24"/>
              </w:rPr>
              <w:lastRenderedPageBreak/>
              <w:t>等，质检部重要环境因素是固废排放和火灾事故的发生。</w:t>
            </w:r>
          </w:p>
          <w:p w:rsidR="00CB1B65" w:rsidRP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控制措施：固废分类存放、垃圾等由办公室负责按规定处置，日常监督检查和培训教育，配备有消防器材等措施。</w:t>
            </w:r>
          </w:p>
          <w:p w:rsid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 w:rsid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本部门识别的各区域危险源有：触电、意外伤害、职业病、火灾、交通事故等。不可接受风险识别有：火灾、意外伤害、职业病。</w:t>
            </w:r>
          </w:p>
          <w:p w:rsidR="00CB1B65" w:rsidRP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1B65" w:rsidRDefault="00CB1B65" w:rsidP="00CB1B6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  <w:p w:rsidR="00011F8C" w:rsidRPr="00D535AA" w:rsidRDefault="00ED54A8" w:rsidP="00ED54A8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FF0000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011F8C" w:rsidRPr="00D535AA" w:rsidTr="008050F2">
        <w:trPr>
          <w:trHeight w:val="419"/>
        </w:trPr>
        <w:tc>
          <w:tcPr>
            <w:tcW w:w="1954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环境和职业健康安全运行控制</w:t>
            </w:r>
          </w:p>
        </w:tc>
        <w:tc>
          <w:tcPr>
            <w:tcW w:w="1166" w:type="dxa"/>
          </w:tcPr>
          <w:p w:rsidR="00011F8C" w:rsidRPr="006F2B8E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EO8.1</w:t>
            </w:r>
          </w:p>
          <w:p w:rsidR="00011F8C" w:rsidRPr="00D535AA" w:rsidRDefault="00011F8C" w:rsidP="008050F2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编制与环境、职业健康安全管理体系运行控制有关的文件有《环境运行控过程序》、《职业健康安全运行控过程序》、《相关方管理程序》等。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废水管控：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主要为水务除尘废水和生活污水，水务除尘废水经絮凝沉淀后循环利用，生活废水经化粪池处理后排入政府污水管网。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废气管控：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主要为板材加工和喷涂工序粉尘、喷漆和烘干工序产生废气，采用滤袋除尘、活性炭吸附处理后经15米排气筒排出、烘干炉采用电加热。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噪声管控：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生产过程加工设备选用了低噪声的设备和工具，在厂房内生产，同时加强设备的检查和维保，确保机械设备在正常工况下运行。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固废管控：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生产过程中主要为分拣、剪切边角余料、包装材料等。生产部将以上固废放置固定位置，积攒一定量后出售有废品</w:t>
            </w:r>
            <w:r>
              <w:rPr>
                <w:rFonts w:hint="eastAsia"/>
                <w:sz w:val="24"/>
                <w:szCs w:val="24"/>
              </w:rPr>
              <w:t>回收单位再利用。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危废：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废漆渣、废活性炭、废打印墨盒等。与具备危废处理资质的江西东江环保技术有限公司签订的废物（液）处理合同，2020.6.10-2021.6.9，详请见附件，目前产生量较小未发生转运处理。</w:t>
            </w:r>
          </w:p>
          <w:p w:rsidR="00011F8C" w:rsidRDefault="00011F8C" w:rsidP="00AB78E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资、能源管控：</w:t>
            </w:r>
          </w:p>
          <w:p w:rsidR="00011F8C" w:rsidRDefault="00011F8C" w:rsidP="00AB78E8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生产过程注意节水、节电、节油，人走关闭开关，现场未发现有漏水和浪费电能的现象，有水电消耗统计。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产品周期的环境管控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公司从采用产品时已考虑了产品的环保性（包括其包装），生产过程中，严格按照环保等管理制度实施，控制好辅助材料的计量，避免浪费。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潜在火灾管控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公司生产场配有消防栓、不同规格灭火器。每年度检查消防器材有效性，提供2020年检查记录，检验结果正常。查看1个消防栓个2灭火器均符合要求。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职业健康安全管控：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公司给员工发放工作服、手套、口罩等劳保用品，有发放记录，现场大部分员工佩戴，有1位员工未佩戴，已向生产部部长提出，部长答应纠正。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提供喷漆工序员工何小辉、熊月梅体检报告，符合要求，详请见附件。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为主要长期员工上社保，见审核行政部该条款记录。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春节、节假日向员工发放礼品。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按有关程序和要求通报供方和顾客，采用〈告知函〉方式通报。查到相关方告知书。</w:t>
            </w:r>
          </w:p>
          <w:p w:rsidR="00011F8C" w:rsidRDefault="00011F8C" w:rsidP="00AB78E8">
            <w:pPr>
              <w:spacing w:line="440" w:lineRule="exact"/>
              <w:ind w:firstLine="42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现场运行情况</w:t>
            </w:r>
          </w:p>
          <w:p w:rsidR="00011F8C" w:rsidRDefault="00011F8C" w:rsidP="00AB78E8">
            <w:pPr>
              <w:spacing w:line="288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运行控制基本有效。</w:t>
            </w:r>
          </w:p>
          <w:p w:rsidR="00ED54A8" w:rsidRPr="00D535AA" w:rsidRDefault="00ED54A8" w:rsidP="00AB78E8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6F7DB9">
            <w:pPr>
              <w:jc w:val="left"/>
              <w:rPr>
                <w:rFonts w:eastAsiaTheme="minorEastAsia"/>
              </w:rPr>
            </w:pPr>
          </w:p>
        </w:tc>
      </w:tr>
      <w:tr w:rsidR="00011F8C" w:rsidRPr="00D535AA" w:rsidTr="008050F2">
        <w:trPr>
          <w:trHeight w:val="560"/>
        </w:trPr>
        <w:tc>
          <w:tcPr>
            <w:tcW w:w="1954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011F8C" w:rsidRPr="00D535AA" w:rsidRDefault="00011F8C" w:rsidP="008050F2">
            <w:pPr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:rsidR="00011F8C" w:rsidRDefault="00011F8C" w:rsidP="008050F2">
            <w:pPr>
              <w:spacing w:line="288" w:lineRule="auto"/>
              <w:ind w:firstLineChars="100" w:firstLine="24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负责人介绍，公司制定《应急准备和响应控制程序》、《应急救援预案》等，包括：火灾、触电、机械伤害应急预案等</w:t>
            </w:r>
          </w:p>
          <w:p w:rsidR="00011F8C" w:rsidRPr="00446154" w:rsidRDefault="00011F8C" w:rsidP="008050F2">
            <w:pPr>
              <w:spacing w:line="288" w:lineRule="auto"/>
              <w:ind w:firstLineChars="100" w:firstLine="240"/>
              <w:rPr>
                <w:rFonts w:eastAsiaTheme="minorEastAsia"/>
                <w:bCs/>
                <w:sz w:val="24"/>
                <w:szCs w:val="24"/>
                <w:lang w:val="en-GB"/>
              </w:rPr>
            </w:pPr>
            <w:r w:rsidRPr="00446154">
              <w:rPr>
                <w:rFonts w:eastAsiaTheme="minorEastAsia" w:hint="eastAsia"/>
                <w:bCs/>
                <w:sz w:val="24"/>
                <w:szCs w:val="24"/>
                <w:lang w:val="en-GB"/>
              </w:rPr>
              <w:t>负责人介绍，公司制定《应急准备和响应控制程序》、编制了火灾应急预案、新型冠状病毒感染的肺炎疫情防控机构工作方案等。</w:t>
            </w:r>
          </w:p>
          <w:p w:rsidR="00011F8C" w:rsidRPr="00D535AA" w:rsidRDefault="00011F8C" w:rsidP="008050F2">
            <w:pPr>
              <w:spacing w:line="288" w:lineRule="auto"/>
              <w:rPr>
                <w:rFonts w:eastAsia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抽查见：《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火灾应急救援</w:t>
            </w: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演练记录》</w:t>
            </w:r>
          </w:p>
          <w:p w:rsidR="00011F8C" w:rsidRPr="00D535AA" w:rsidRDefault="00011F8C" w:rsidP="008050F2">
            <w:pPr>
              <w:spacing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演练时间：</w:t>
            </w:r>
            <w:r>
              <w:rPr>
                <w:rFonts w:eastAsiaTheme="minorEastAsia"/>
                <w:bCs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20</w:t>
            </w: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8</w:t>
            </w: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日</w:t>
            </w:r>
          </w:p>
          <w:p w:rsidR="00011F8C" w:rsidRPr="00D535AA" w:rsidRDefault="00011F8C" w:rsidP="008050F2">
            <w:pPr>
              <w:spacing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演练地点：生产车间</w:t>
            </w:r>
          </w:p>
          <w:p w:rsidR="00011F8C" w:rsidRPr="00D535AA" w:rsidRDefault="00011F8C" w:rsidP="008050F2">
            <w:pPr>
              <w:spacing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演练部门：全体部门</w:t>
            </w:r>
          </w:p>
          <w:p w:rsidR="00011F8C" w:rsidRPr="00D535AA" w:rsidRDefault="00011F8C" w:rsidP="008050F2">
            <w:pPr>
              <w:spacing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演练总指挥：总经理参加人员各部门主任</w:t>
            </w: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。过程记录详细。</w:t>
            </w:r>
          </w:p>
          <w:p w:rsidR="00011F8C" w:rsidRDefault="00011F8C" w:rsidP="008050F2">
            <w:pPr>
              <w:pStyle w:val="a7"/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见：</w:t>
            </w:r>
            <w:r w:rsidRPr="00D535AA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/>
                <w:sz w:val="24"/>
                <w:szCs w:val="24"/>
              </w:rPr>
              <w:t>日组织了火灾应急救援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演练</w:t>
            </w:r>
            <w:r>
              <w:rPr>
                <w:rFonts w:eastAsiaTheme="minorEastAsia" w:hAnsiTheme="minorEastAsia"/>
                <w:sz w:val="24"/>
                <w:szCs w:val="24"/>
              </w:rPr>
              <w:t>记录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参加人员各岗位人员；记录演练过程、急救措施等内容。评价：组织指挥有序，项目岗位配合较好，达到了预定目标，演练的效果较好。人员的速度较快，及时按照预定方案对事故处理人员进行保护。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，应急预案有可操作性，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应急人员基本掌握该方案，能够应对突发事件。</w:t>
            </w:r>
          </w:p>
          <w:p w:rsidR="00011F8C" w:rsidRDefault="00011F8C" w:rsidP="006F7DB9">
            <w:pPr>
              <w:pStyle w:val="a7"/>
              <w:spacing w:line="288" w:lineRule="auto"/>
              <w:ind w:firstLineChars="200" w:firstLine="5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再查看触电应急救援演练记录，情况同上。</w:t>
            </w:r>
          </w:p>
          <w:p w:rsidR="00011F8C" w:rsidRDefault="00011F8C" w:rsidP="008050F2">
            <w:pPr>
              <w:pStyle w:val="a7"/>
              <w:spacing w:line="288" w:lineRule="auto"/>
              <w:ind w:firstLineChars="100" w:firstLine="2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针对近期出现的新型冠状病毒引发的肺炎疫情，公司制定了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疫情</w:t>
            </w:r>
            <w:r>
              <w:rPr>
                <w:rFonts w:eastAsiaTheme="minorEastAsia" w:hAnsiTheme="minorEastAsia"/>
                <w:sz w:val="24"/>
                <w:szCs w:val="24"/>
              </w:rPr>
              <w:t>防控预案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公司有进行返岗人员健康报备管理、每日人员出入登记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46154">
              <w:rPr>
                <w:rFonts w:eastAsiaTheme="minorEastAsia" w:hAnsiTheme="minorEastAsia" w:hint="eastAsia"/>
                <w:sz w:val="24"/>
                <w:szCs w:val="24"/>
              </w:rPr>
              <w:t>戴口罩、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是否发热、办公区域消毒、分餐制用餐时间管理等，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严格按政府和预案的要求执行。</w:t>
            </w:r>
          </w:p>
          <w:p w:rsidR="00011F8C" w:rsidRDefault="00011F8C" w:rsidP="008050F2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 w:hAnsiTheme="minorEastAsia" w:hint="eastAsia"/>
                <w:bCs/>
                <w:sz w:val="24"/>
                <w:szCs w:val="24"/>
              </w:rPr>
            </w:pPr>
            <w:r w:rsidRPr="00446154">
              <w:rPr>
                <w:rFonts w:eastAsiaTheme="minorEastAsia" w:hAnsiTheme="minorEastAsia" w:hint="eastAsia"/>
                <w:bCs/>
                <w:sz w:val="24"/>
                <w:szCs w:val="24"/>
              </w:rPr>
              <w:t>自体系运行以来尚未发生紧急情况。</w:t>
            </w:r>
          </w:p>
          <w:p w:rsidR="00ED54A8" w:rsidRPr="00D535AA" w:rsidRDefault="00ED54A8" w:rsidP="008050F2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与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D83ACD">
              <w:rPr>
                <w:rFonts w:eastAsiaTheme="minorEastAsia" w:hAnsiTheme="minorEastAsia" w:hint="eastAsia"/>
                <w:sz w:val="24"/>
                <w:szCs w:val="24"/>
              </w:rPr>
              <w:t>月监督审核（远程审核）一致，确认符合要求。</w:t>
            </w:r>
          </w:p>
        </w:tc>
        <w:tc>
          <w:tcPr>
            <w:tcW w:w="851" w:type="dxa"/>
          </w:tcPr>
          <w:p w:rsidR="00011F8C" w:rsidRPr="00D535AA" w:rsidRDefault="00011F8C" w:rsidP="008050F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</w:tbl>
    <w:p w:rsidR="00AD08B6" w:rsidRPr="00D535AA" w:rsidRDefault="00AD08B6" w:rsidP="00AD08B6">
      <w:pPr>
        <w:rPr>
          <w:rFonts w:eastAsiaTheme="minorEastAsia"/>
        </w:rPr>
      </w:pPr>
      <w:r w:rsidRPr="00D535AA">
        <w:rPr>
          <w:rFonts w:eastAsiaTheme="minorEastAsia"/>
        </w:rPr>
        <w:lastRenderedPageBreak/>
        <w:ptab w:relativeTo="margin" w:alignment="center" w:leader="none"/>
      </w:r>
    </w:p>
    <w:p w:rsidR="007757F3" w:rsidRDefault="00E723BC"/>
    <w:p w:rsidR="007757F3" w:rsidRDefault="00E723BC"/>
    <w:p w:rsidR="007757F3" w:rsidRDefault="0081161A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BC" w:rsidRDefault="00E723BC" w:rsidP="00E156CE">
      <w:r>
        <w:separator/>
      </w:r>
    </w:p>
  </w:endnote>
  <w:endnote w:type="continuationSeparator" w:id="1">
    <w:p w:rsidR="00E723BC" w:rsidRDefault="00E723BC" w:rsidP="00E1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81161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13F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3F94">
              <w:rPr>
                <w:b/>
                <w:sz w:val="24"/>
                <w:szCs w:val="24"/>
              </w:rPr>
              <w:fldChar w:fldCharType="separate"/>
            </w:r>
            <w:r w:rsidR="00ED54A8">
              <w:rPr>
                <w:b/>
                <w:noProof/>
              </w:rPr>
              <w:t>4</w:t>
            </w:r>
            <w:r w:rsidR="00113F9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13F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3F94">
              <w:rPr>
                <w:b/>
                <w:sz w:val="24"/>
                <w:szCs w:val="24"/>
              </w:rPr>
              <w:fldChar w:fldCharType="separate"/>
            </w:r>
            <w:r w:rsidR="00ED54A8">
              <w:rPr>
                <w:b/>
                <w:noProof/>
              </w:rPr>
              <w:t>9</w:t>
            </w:r>
            <w:r w:rsidR="00113F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E723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BC" w:rsidRDefault="00E723BC" w:rsidP="00E156CE">
      <w:r>
        <w:separator/>
      </w:r>
    </w:p>
  </w:footnote>
  <w:footnote w:type="continuationSeparator" w:id="1">
    <w:p w:rsidR="00E723BC" w:rsidRDefault="00E723BC" w:rsidP="00E1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81161A" w:rsidP="00AD08B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113F94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81161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161A" w:rsidRPr="00390345">
      <w:rPr>
        <w:rStyle w:val="CharChar1"/>
        <w:rFonts w:hint="default"/>
      </w:rPr>
      <w:t xml:space="preserve">        </w:t>
    </w:r>
    <w:r w:rsidR="0081161A" w:rsidRPr="00390345">
      <w:rPr>
        <w:rStyle w:val="CharChar1"/>
        <w:rFonts w:hint="default"/>
        <w:w w:val="90"/>
      </w:rPr>
      <w:t>Beijing International Standard united Certification Co.,Ltd.</w:t>
    </w:r>
    <w:r w:rsidR="0081161A">
      <w:rPr>
        <w:rStyle w:val="CharChar1"/>
        <w:rFonts w:hint="default"/>
        <w:w w:val="90"/>
        <w:szCs w:val="21"/>
      </w:rPr>
      <w:t xml:space="preserve">  </w:t>
    </w:r>
    <w:r w:rsidR="0081161A">
      <w:rPr>
        <w:rStyle w:val="CharChar1"/>
        <w:rFonts w:hint="default"/>
        <w:w w:val="90"/>
        <w:sz w:val="20"/>
      </w:rPr>
      <w:t xml:space="preserve"> </w:t>
    </w:r>
    <w:r w:rsidR="0081161A">
      <w:rPr>
        <w:rStyle w:val="CharChar1"/>
        <w:rFonts w:hint="default"/>
        <w:w w:val="90"/>
      </w:rPr>
      <w:t xml:space="preserve">                   </w:t>
    </w:r>
  </w:p>
  <w:p w:rsidR="007757F3" w:rsidRDefault="00E723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A3B871"/>
    <w:multiLevelType w:val="singleLevel"/>
    <w:tmpl w:val="9DA3B871"/>
    <w:lvl w:ilvl="0">
      <w:start w:val="4"/>
      <w:numFmt w:val="decimal"/>
      <w:suff w:val="nothing"/>
      <w:lvlText w:val="%1、"/>
      <w:lvlJc w:val="left"/>
    </w:lvl>
  </w:abstractNum>
  <w:abstractNum w:abstractNumId="1">
    <w:nsid w:val="A697934B"/>
    <w:multiLevelType w:val="singleLevel"/>
    <w:tmpl w:val="A697934B"/>
    <w:lvl w:ilvl="0">
      <w:start w:val="1"/>
      <w:numFmt w:val="decimal"/>
      <w:suff w:val="nothing"/>
      <w:lvlText w:val="%1、"/>
      <w:lvlJc w:val="left"/>
    </w:lvl>
  </w:abstractNum>
  <w:abstractNum w:abstractNumId="2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CE"/>
    <w:rsid w:val="00011F8C"/>
    <w:rsid w:val="00113F94"/>
    <w:rsid w:val="001A2C63"/>
    <w:rsid w:val="001C0E97"/>
    <w:rsid w:val="00382C9E"/>
    <w:rsid w:val="00437EBD"/>
    <w:rsid w:val="0062628A"/>
    <w:rsid w:val="006F7DB9"/>
    <w:rsid w:val="00752F55"/>
    <w:rsid w:val="0081161A"/>
    <w:rsid w:val="009E1522"/>
    <w:rsid w:val="00AB78E8"/>
    <w:rsid w:val="00AD08B6"/>
    <w:rsid w:val="00CB1B65"/>
    <w:rsid w:val="00D86313"/>
    <w:rsid w:val="00D94896"/>
    <w:rsid w:val="00E156CE"/>
    <w:rsid w:val="00E723BC"/>
    <w:rsid w:val="00EB1F2D"/>
    <w:rsid w:val="00EB6B93"/>
    <w:rsid w:val="00ED54A8"/>
    <w:rsid w:val="00F010AC"/>
    <w:rsid w:val="00F10002"/>
    <w:rsid w:val="00F4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AD08B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AD08B6"/>
    <w:rPr>
      <w:rFonts w:ascii="Times New Roman" w:eastAsia="宋体" w:hAnsi="Times New Roman" w:cs="Times New Roman"/>
      <w:kern w:val="2"/>
      <w:sz w:val="21"/>
    </w:rPr>
  </w:style>
  <w:style w:type="paragraph" w:styleId="2">
    <w:name w:val="Body Text First Indent 2"/>
    <w:basedOn w:val="a6"/>
    <w:link w:val="2Char"/>
    <w:uiPriority w:val="99"/>
    <w:qFormat/>
    <w:rsid w:val="00AD08B6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2"/>
    <w:link w:val="2"/>
    <w:uiPriority w:val="99"/>
    <w:qFormat/>
    <w:rsid w:val="00AD08B6"/>
    <w:rPr>
      <w:rFonts w:ascii="宋体" w:eastAsia="仿宋_GB2312" w:hAnsi="宋体"/>
      <w:color w:val="000000"/>
      <w:sz w:val="28"/>
    </w:rPr>
  </w:style>
  <w:style w:type="paragraph" w:customStyle="1" w:styleId="a7">
    <w:name w:val="表格文字"/>
    <w:basedOn w:val="a"/>
    <w:uiPriority w:val="99"/>
    <w:qFormat/>
    <w:rsid w:val="00AD08B6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2015-06-17T12:51:00Z</dcterms:created>
  <dcterms:modified xsi:type="dcterms:W3CDTF">2020-11-25T05:33:00Z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