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D2" w:rsidRDefault="006662C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411"/>
        <w:gridCol w:w="1109"/>
        <w:gridCol w:w="425"/>
      </w:tblGrid>
      <w:tr w:rsidR="00B971D2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B971D2" w:rsidRDefault="006662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 w:rsidR="00B971D2" w:rsidRDefault="006662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B971D2" w:rsidRDefault="006662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B971D2" w:rsidRDefault="006662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B971D2" w:rsidRDefault="006662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B971D2">
        <w:trPr>
          <w:trHeight w:val="868"/>
        </w:trPr>
        <w:tc>
          <w:tcPr>
            <w:tcW w:w="3687" w:type="dxa"/>
          </w:tcPr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QMS审核，询问主要设备、原材料、关键过程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EMS审核，询问有无以下场所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B971D2" w:rsidRDefault="006662C2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成都恒通恒泰科技有限公司主要从事，柱上断路器，高低压输配电设备，高压开关，互感器，柱上高压真空开关，环网柜成套设备，开关柜成套设备，电力自动化设备，集产品研发、生产、服务和销售于一体的高新技术企业。</w:t>
            </w:r>
          </w:p>
          <w:p w:rsidR="00B971D2" w:rsidRDefault="006662C2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该公司目前成立了四个部门：财务部、行政部、市场部、生产技术部。</w:t>
            </w:r>
          </w:p>
          <w:p w:rsidR="00B971D2" w:rsidRDefault="006662C2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B971D2" w:rsidRDefault="006662C2">
            <w:pPr>
              <w:spacing w:line="240" w:lineRule="atLeast"/>
              <w:ind w:left="630" w:hangingChars="300" w:hanging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四川省成都市金堂县成都</w:t>
            </w:r>
            <w:r>
              <w:t>-</w:t>
            </w:r>
            <w:r>
              <w:t>阿坝工业集中发展区金乐路</w:t>
            </w:r>
            <w:r>
              <w:t>24</w:t>
            </w:r>
            <w:r>
              <w:t>号浩旺机电新材料产业园</w:t>
            </w:r>
            <w:r>
              <w:t>2#4</w:t>
            </w:r>
            <w:r>
              <w:t>栋</w:t>
            </w:r>
            <w:r>
              <w:t>7</w:t>
            </w:r>
            <w:r>
              <w:t>号</w:t>
            </w:r>
            <w:bookmarkEnd w:id="0"/>
            <w:r>
              <w:rPr>
                <w:rFonts w:ascii="宋体" w:hAnsi="宋体" w:hint="eastAsia"/>
                <w:szCs w:val="21"/>
              </w:rPr>
              <w:t>，与任务书一致。</w:t>
            </w:r>
          </w:p>
          <w:p w:rsidR="00B971D2" w:rsidRDefault="006662C2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</w:t>
            </w:r>
            <w:r w:rsidR="00A665A1">
              <w:rPr>
                <w:rFonts w:ascii="宋体" w:hAnsi="宋体" w:hint="eastAsia"/>
                <w:szCs w:val="21"/>
              </w:rPr>
              <w:t>有一定变化，范围具体化，由“高压断路器的生产”改为“</w:t>
            </w:r>
            <w:r w:rsidR="00A665A1">
              <w:t>一二次融合成套柱上断路器</w:t>
            </w:r>
            <w:r w:rsidR="00A665A1">
              <w:rPr>
                <w:rFonts w:hint="eastAsia"/>
              </w:rPr>
              <w:t>的生产”，最后确定范围为：</w:t>
            </w:r>
          </w:p>
          <w:p w:rsidR="00B971D2" w:rsidRDefault="006662C2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t>一二次融合成套柱上断路器</w:t>
            </w:r>
            <w:r>
              <w:rPr>
                <w:rFonts w:hint="eastAsia"/>
              </w:rPr>
              <w:t>的生产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B971D2" w:rsidRDefault="006662C2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EMS:</w:t>
            </w:r>
            <w:r>
              <w:t>一二次融合成套柱上断路器</w:t>
            </w:r>
            <w:r>
              <w:rPr>
                <w:rFonts w:hint="eastAsia"/>
              </w:rPr>
              <w:t>的生产所</w:t>
            </w:r>
            <w:r>
              <w:rPr>
                <w:rFonts w:ascii="宋体" w:hAnsi="宋体" w:hint="eastAsia"/>
                <w:szCs w:val="21"/>
              </w:rPr>
              <w:t>涉及的相关环境管理活动。 </w:t>
            </w:r>
          </w:p>
          <w:p w:rsidR="00B971D2" w:rsidRDefault="006662C2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OHSMS:</w:t>
            </w:r>
            <w:r>
              <w:t>一二次融合成套柱上断路器</w:t>
            </w:r>
            <w:r>
              <w:rPr>
                <w:rFonts w:hint="eastAsia"/>
              </w:rPr>
              <w:t>的生产</w:t>
            </w:r>
            <w:r>
              <w:rPr>
                <w:rFonts w:ascii="宋体" w:hAnsi="宋体" w:hint="eastAsia"/>
                <w:szCs w:val="21"/>
              </w:rPr>
              <w:t>所涉及的相关职业健康安全管理活动。</w:t>
            </w:r>
          </w:p>
          <w:p w:rsidR="00B971D2" w:rsidRDefault="006662C2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询问，</w:t>
            </w:r>
            <w:r>
              <w:rPr>
                <w:rFonts w:ascii="宋体" w:hAnsi="宋体" w:cs="宋体" w:hint="eastAsia"/>
                <w:szCs w:val="21"/>
              </w:rPr>
              <w:t>主要设备主要为</w:t>
            </w:r>
            <w:r w:rsidR="00A665A1" w:rsidRPr="00A665A1">
              <w:rPr>
                <w:rFonts w:ascii="宋体" w:hAnsi="宋体" w:cs="宋体" w:hint="eastAsia"/>
                <w:szCs w:val="21"/>
              </w:rPr>
              <w:t>工装车、磨合台和手动工具</w:t>
            </w:r>
            <w:r w:rsidRPr="00A665A1"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</w:rPr>
              <w:t>，关键过程：</w:t>
            </w:r>
            <w:r w:rsidR="00A665A1">
              <w:rPr>
                <w:rFonts w:ascii="宋体" w:hAnsi="宋体" w:cs="宋体" w:hint="eastAsia"/>
                <w:szCs w:val="21"/>
              </w:rPr>
              <w:t>安装、测试</w:t>
            </w:r>
            <w:r>
              <w:rPr>
                <w:rFonts w:ascii="宋体" w:hAnsi="宋体" w:cs="宋体" w:hint="eastAsia"/>
                <w:szCs w:val="21"/>
              </w:rPr>
              <w:t>。查体系运行时间：2019年3月20日。</w:t>
            </w:r>
          </w:p>
          <w:p w:rsidR="00B971D2" w:rsidRDefault="006662C2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组织实际与管理体系文件化信息描述基本一致。有管理层、财务部、行政部、市场部、生产技术部。</w:t>
            </w:r>
          </w:p>
          <w:p w:rsidR="00B971D2" w:rsidRDefault="00B971D2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B971D2" w:rsidRDefault="00B971D2">
            <w:pPr>
              <w:spacing w:line="44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B971D2" w:rsidRDefault="006662C2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管理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，程序文件31个。</w:t>
            </w:r>
          </w:p>
        </w:tc>
        <w:tc>
          <w:tcPr>
            <w:tcW w:w="1109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71D2">
        <w:trPr>
          <w:trHeight w:val="5971"/>
        </w:trPr>
        <w:tc>
          <w:tcPr>
            <w:tcW w:w="3687" w:type="dxa"/>
          </w:tcPr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安评报告及安评验收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执行的产品标准（QMS）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执行的排污标准（EMS）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执行的安全法规（OHSMS）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合规性评价报告 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环境相关监测报告（EMS）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职业健康相关监测报告（OHSMS）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产品质量监督抽查情况（QMS）</w:t>
            </w:r>
          </w:p>
        </w:tc>
        <w:tc>
          <w:tcPr>
            <w:tcW w:w="5411" w:type="dxa"/>
          </w:tcPr>
          <w:p w:rsidR="00B971D2" w:rsidRDefault="006662C2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hint="eastAsia"/>
                <w:szCs w:val="21"/>
              </w:rPr>
              <w:t>中华人民共和国合同法、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</w:t>
            </w:r>
            <w:r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建设项目环境影响登记表，具体见附件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高压交流断路器GB 1984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交流高压断路器参数选用导则DL/T 615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高电压试验技术GB/T 7354</w:t>
            </w:r>
            <w:r>
              <w:rPr>
                <w:rFonts w:ascii="宋体" w:hAnsi="宋体" w:cs="宋体" w:hint="eastAsia"/>
                <w:szCs w:val="21"/>
              </w:rPr>
              <w:t>》等</w:t>
            </w:r>
          </w:p>
          <w:p w:rsidR="00B971D2" w:rsidRDefault="00B971D2">
            <w:pPr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污水综合排放标准（GB8978-1996）三级、大气污染物综合排放标准（GB 50/418-2016）、,工业企业厂界环境噪声排放标准（GB12348-2008）3类标准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中华人民共和国安全消防法、中华人民共和国劳动合同法、中华人民共和国安全生产法等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Pr="002B0F45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 w:rsidRPr="002B0F45">
              <w:rPr>
                <w:rFonts w:ascii="宋体" w:hAnsi="宋体" w:hint="eastAsia"/>
                <w:szCs w:val="21"/>
              </w:rPr>
              <w:t>2019年</w:t>
            </w:r>
            <w:r w:rsidR="002B0F45" w:rsidRPr="002B0F45">
              <w:rPr>
                <w:rFonts w:ascii="宋体" w:hAnsi="宋体" w:hint="eastAsia"/>
                <w:szCs w:val="21"/>
              </w:rPr>
              <w:t>6</w:t>
            </w:r>
            <w:r w:rsidRPr="002B0F45">
              <w:rPr>
                <w:rFonts w:ascii="宋体" w:hAnsi="宋体" w:hint="eastAsia"/>
                <w:szCs w:val="21"/>
              </w:rPr>
              <w:t>月</w:t>
            </w:r>
            <w:r w:rsidR="002B0F45" w:rsidRPr="002B0F45">
              <w:rPr>
                <w:rFonts w:ascii="宋体" w:hAnsi="宋体" w:hint="eastAsia"/>
                <w:szCs w:val="21"/>
              </w:rPr>
              <w:t>1</w:t>
            </w:r>
            <w:r w:rsidRPr="002B0F45">
              <w:rPr>
                <w:rFonts w:ascii="宋体" w:hAnsi="宋体" w:hint="eastAsia"/>
                <w:szCs w:val="21"/>
              </w:rPr>
              <w:t>日进行了合规性评价</w:t>
            </w:r>
          </w:p>
          <w:p w:rsidR="00B971D2" w:rsidRPr="002B0F45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 w:rsidRPr="002B0F45">
              <w:rPr>
                <w:rFonts w:ascii="宋体" w:hAnsi="宋体" w:hint="eastAsia"/>
                <w:szCs w:val="21"/>
              </w:rPr>
              <w:t>无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2B0F45" w:rsidP="002B0F45">
            <w:pPr>
              <w:spacing w:line="400" w:lineRule="exact"/>
              <w:rPr>
                <w:rFonts w:ascii="宋体" w:hAnsi="宋体"/>
                <w:szCs w:val="21"/>
              </w:rPr>
            </w:pPr>
            <w:r w:rsidRPr="002B0F45">
              <w:rPr>
                <w:rFonts w:ascii="宋体" w:hAnsi="宋体" w:hint="eastAsia"/>
                <w:szCs w:val="21"/>
              </w:rPr>
              <w:t>无</w:t>
            </w:r>
            <w:r w:rsidR="006662C2" w:rsidRPr="002B0F45">
              <w:rPr>
                <w:rFonts w:ascii="宋体" w:hAnsi="宋体" w:hint="eastAsia"/>
                <w:szCs w:val="21"/>
              </w:rPr>
              <w:t>质量监督抽查</w:t>
            </w:r>
            <w:r w:rsidRPr="002B0F45">
              <w:rPr>
                <w:rFonts w:ascii="宋体" w:hAnsi="宋体" w:hint="eastAsia"/>
                <w:szCs w:val="21"/>
              </w:rPr>
              <w:t>，有型式试验报告</w:t>
            </w:r>
            <w:r w:rsidR="006662C2" w:rsidRPr="002B0F45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109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71D2">
        <w:trPr>
          <w:trHeight w:val="585"/>
        </w:trPr>
        <w:tc>
          <w:tcPr>
            <w:tcW w:w="3687" w:type="dxa"/>
          </w:tcPr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工艺流程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不适用条款的确认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重要环境因素（EMS）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不可接受风险（OHSMS）</w:t>
            </w:r>
          </w:p>
        </w:tc>
        <w:tc>
          <w:tcPr>
            <w:tcW w:w="5411" w:type="dxa"/>
          </w:tcPr>
          <w:p w:rsidR="00B971D2" w:rsidRDefault="006662C2">
            <w:pPr>
              <w:jc w:val="left"/>
              <w:rPr>
                <w:rFonts w:ascii="宋体" w:hAnsi="宋体"/>
                <w:szCs w:val="21"/>
              </w:rPr>
            </w:pPr>
            <w:r>
              <w:lastRenderedPageBreak/>
              <w:t>一二次融合成套柱上断路器</w:t>
            </w:r>
            <w:r>
              <w:rPr>
                <w:rFonts w:hint="eastAsia"/>
              </w:rPr>
              <w:t>的生产</w:t>
            </w:r>
            <w:r>
              <w:rPr>
                <w:rFonts w:ascii="宋体" w:hAnsi="宋体" w:cs="Arial" w:hint="eastAsia"/>
                <w:szCs w:val="21"/>
              </w:rPr>
              <w:t>流程：</w:t>
            </w:r>
          </w:p>
          <w:p w:rsidR="00B971D2" w:rsidRDefault="006662C2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装配绝缘拉杆——灭弧室装配———绝缘筒装配——辅助开关安装——分闸弹簧安装——框架固定——操作指示轴安装——绝缘筒组装——连接板安装——辅助开关安装——传动机构安装——</w:t>
            </w:r>
            <w:r w:rsidR="00BE215B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电流互感器安装——ADMU模块安装——线缆固定。</w:t>
            </w:r>
          </w:p>
          <w:p w:rsidR="00B971D2" w:rsidRDefault="00A665A1">
            <w:pPr>
              <w:rPr>
                <w:rStyle w:val="1"/>
                <w:rFonts w:ascii="宋体" w:hAnsi="宋体"/>
                <w:color w:val="auto"/>
                <w:szCs w:val="21"/>
              </w:rPr>
            </w:pPr>
            <w:r w:rsidRPr="00A665A1">
              <w:rPr>
                <w:rFonts w:ascii="宋体" w:hAnsi="宋体" w:hint="eastAsia"/>
                <w:szCs w:val="21"/>
              </w:rPr>
              <w:t>装配过程</w:t>
            </w:r>
            <w:r w:rsidR="006662C2" w:rsidRPr="00A665A1">
              <w:rPr>
                <w:rFonts w:ascii="宋体" w:hAnsi="宋体" w:hint="eastAsia"/>
                <w:szCs w:val="21"/>
              </w:rPr>
              <w:t>为关键过程。</w:t>
            </w:r>
          </w:p>
          <w:p w:rsidR="00B971D2" w:rsidRDefault="006662C2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无</w:t>
            </w:r>
          </w:p>
          <w:p w:rsidR="00B971D2" w:rsidRDefault="006662C2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B971D2" w:rsidRDefault="006662C2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1）潜在火灾；2）固废废弃物。</w:t>
            </w:r>
          </w:p>
          <w:p w:rsidR="00B971D2" w:rsidRDefault="006662C2" w:rsidP="00A665A1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）火灾；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="00A665A1">
              <w:rPr>
                <w:rFonts w:hint="eastAsia"/>
                <w:szCs w:val="21"/>
              </w:rPr>
              <w:t>触电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 w:rsidR="00A665A1">
              <w:rPr>
                <w:rFonts w:hint="eastAsia"/>
                <w:szCs w:val="21"/>
              </w:rPr>
              <w:t>机械伤害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09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71D2">
        <w:trPr>
          <w:trHeight w:val="848"/>
        </w:trPr>
        <w:tc>
          <w:tcPr>
            <w:tcW w:w="3687" w:type="dxa"/>
          </w:tcPr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设计开发产品或项目名称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主要原材料</w:t>
            </w:r>
          </w:p>
        </w:tc>
        <w:tc>
          <w:tcPr>
            <w:tcW w:w="5411" w:type="dxa"/>
          </w:tcPr>
          <w:p w:rsidR="00B971D2" w:rsidRPr="009C5AC7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 w:rsidRPr="009C5AC7">
              <w:rPr>
                <w:rFonts w:ascii="宋体" w:hAnsi="宋体" w:hint="eastAsia"/>
                <w:szCs w:val="21"/>
              </w:rPr>
              <w:t>无</w:t>
            </w:r>
          </w:p>
          <w:p w:rsidR="00B971D2" w:rsidRPr="009C5AC7" w:rsidRDefault="009C5AC7" w:rsidP="009C5AC7">
            <w:pPr>
              <w:spacing w:line="400" w:lineRule="exact"/>
              <w:rPr>
                <w:rFonts w:ascii="宋体" w:hAnsi="宋体"/>
                <w:szCs w:val="21"/>
              </w:rPr>
            </w:pPr>
            <w:r w:rsidRPr="009C5AC7">
              <w:rPr>
                <w:rFonts w:ascii="宋体" w:hAnsi="宋体" w:cs="宋体" w:hint="eastAsia"/>
                <w:szCs w:val="21"/>
              </w:rPr>
              <w:t>绝缘拉杆、绝缘筒、辅助开关、分闸弹簧、传动机构、电流互感器、ADMU模块</w:t>
            </w:r>
            <w:r w:rsidRPr="009C5AC7"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1109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71D2">
        <w:trPr>
          <w:trHeight w:val="1702"/>
        </w:trPr>
        <w:tc>
          <w:tcPr>
            <w:tcW w:w="3687" w:type="dxa"/>
          </w:tcPr>
          <w:p w:rsidR="00B971D2" w:rsidRDefault="006662C2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5411" w:type="dxa"/>
          </w:tcPr>
          <w:p w:rsidR="00B971D2" w:rsidRPr="009C5AC7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 w:rsidRPr="009C5AC7">
              <w:rPr>
                <w:rFonts w:ascii="宋体" w:hAnsi="宋体" w:hint="eastAsia"/>
                <w:szCs w:val="21"/>
              </w:rPr>
              <w:t>35人</w:t>
            </w:r>
          </w:p>
          <w:p w:rsidR="00B971D2" w:rsidRPr="009C5AC7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Pr="009C5AC7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 w:rsidRPr="009C5AC7">
              <w:rPr>
                <w:rFonts w:ascii="宋体" w:hAnsi="宋体" w:hint="eastAsia"/>
                <w:szCs w:val="21"/>
              </w:rPr>
              <w:t>操作工、检验人员</w:t>
            </w:r>
          </w:p>
          <w:p w:rsidR="00B971D2" w:rsidRPr="009C5AC7" w:rsidRDefault="009C5AC7">
            <w:pPr>
              <w:spacing w:line="400" w:lineRule="exact"/>
              <w:rPr>
                <w:rFonts w:ascii="宋体" w:hAnsi="宋体"/>
                <w:szCs w:val="21"/>
              </w:rPr>
            </w:pPr>
            <w:r w:rsidRPr="009C5AC7">
              <w:rPr>
                <w:rFonts w:ascii="宋体" w:hAnsi="宋体" w:hint="eastAsia"/>
                <w:szCs w:val="21"/>
              </w:rPr>
              <w:t>高压电工</w:t>
            </w:r>
          </w:p>
        </w:tc>
        <w:tc>
          <w:tcPr>
            <w:tcW w:w="1109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71D2">
        <w:trPr>
          <w:trHeight w:val="5395"/>
        </w:trPr>
        <w:tc>
          <w:tcPr>
            <w:tcW w:w="3687" w:type="dxa"/>
          </w:tcPr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环保设施（EMS）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安全设施（OHSMS）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主要检测设备及设备的检定/校准（QMS）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环保监测设备（EMS）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安全监测设备（OHSMS）</w:t>
            </w:r>
          </w:p>
        </w:tc>
        <w:tc>
          <w:tcPr>
            <w:tcW w:w="5411" w:type="dxa"/>
          </w:tcPr>
          <w:p w:rsidR="00B971D2" w:rsidRPr="00180020" w:rsidRDefault="009C5AC7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180020">
              <w:rPr>
                <w:rFonts w:ascii="宋体" w:hAnsi="宋体" w:cs="宋体" w:hint="eastAsia"/>
                <w:szCs w:val="21"/>
              </w:rPr>
              <w:t>工装车、磨合台</w:t>
            </w:r>
            <w:r w:rsidR="006662C2" w:rsidRPr="00180020">
              <w:rPr>
                <w:rFonts w:ascii="宋体" w:hAnsi="宋体" w:cs="宋体" w:hint="eastAsia"/>
                <w:szCs w:val="21"/>
              </w:rPr>
              <w:t>、</w:t>
            </w:r>
            <w:r w:rsidRPr="00180020">
              <w:rPr>
                <w:rFonts w:ascii="宋体" w:hAnsi="宋体" w:cs="宋体" w:hint="eastAsia"/>
                <w:szCs w:val="21"/>
              </w:rPr>
              <w:t>手动工具</w:t>
            </w:r>
            <w:r w:rsidR="006662C2" w:rsidRPr="00180020">
              <w:rPr>
                <w:rFonts w:ascii="宋体" w:hAnsi="宋体" w:cs="宋体" w:hint="eastAsia"/>
                <w:szCs w:val="21"/>
              </w:rPr>
              <w:t>等设备。</w:t>
            </w:r>
          </w:p>
          <w:p w:rsidR="00B971D2" w:rsidRPr="00180020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Pr="00180020" w:rsidRDefault="009C5AC7"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80020">
              <w:rPr>
                <w:rFonts w:ascii="宋体" w:hAnsi="宋体" w:hint="eastAsia"/>
                <w:color w:val="000000" w:themeColor="text1"/>
                <w:szCs w:val="21"/>
              </w:rPr>
              <w:t>无</w:t>
            </w:r>
          </w:p>
          <w:p w:rsidR="00B971D2" w:rsidRPr="00180020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Pr="00180020" w:rsidRDefault="006662C2">
            <w:pPr>
              <w:spacing w:line="400" w:lineRule="exact"/>
              <w:rPr>
                <w:szCs w:val="21"/>
              </w:rPr>
            </w:pPr>
            <w:r w:rsidRPr="00180020">
              <w:rPr>
                <w:rFonts w:hint="eastAsia"/>
                <w:szCs w:val="21"/>
              </w:rPr>
              <w:t>消防栓、灭火器、除尘装置</w:t>
            </w:r>
          </w:p>
          <w:p w:rsidR="00B971D2" w:rsidRPr="00180020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Pr="00180020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 w:rsidRPr="00180020">
              <w:rPr>
                <w:rFonts w:ascii="宋体" w:hAnsi="宋体" w:hint="eastAsia"/>
                <w:szCs w:val="21"/>
              </w:rPr>
              <w:t>配电箱、空开</w:t>
            </w:r>
          </w:p>
          <w:p w:rsidR="00B971D2" w:rsidRPr="00180020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Pr="00180020" w:rsidRDefault="009C5AC7">
            <w:pPr>
              <w:spacing w:line="400" w:lineRule="exact"/>
              <w:rPr>
                <w:rFonts w:ascii="宋体" w:hAnsi="宋体"/>
                <w:szCs w:val="21"/>
              </w:rPr>
            </w:pPr>
            <w:r w:rsidRPr="00180020">
              <w:rPr>
                <w:rFonts w:ascii="宋体" w:hAnsi="宋体" w:hint="eastAsia"/>
                <w:szCs w:val="21"/>
              </w:rPr>
              <w:t>兆欧表、交流高压试验变压器、回路电阻测试仪、二次回路耐压装置</w:t>
            </w:r>
            <w:r w:rsidR="006662C2" w:rsidRPr="00180020">
              <w:rPr>
                <w:rFonts w:ascii="宋体" w:hAnsi="宋体" w:hint="eastAsia"/>
                <w:szCs w:val="21"/>
              </w:rPr>
              <w:t>、</w:t>
            </w:r>
            <w:r w:rsidR="00BE215B" w:rsidRPr="00180020">
              <w:rPr>
                <w:rFonts w:ascii="宋体" w:hAnsi="宋体" w:hint="eastAsia"/>
                <w:szCs w:val="21"/>
              </w:rPr>
              <w:t>局放测试仪</w:t>
            </w:r>
            <w:r w:rsidR="00180020" w:rsidRPr="00180020">
              <w:rPr>
                <w:rFonts w:ascii="宋体" w:hAnsi="宋体" w:hint="eastAsia"/>
                <w:szCs w:val="21"/>
              </w:rPr>
              <w:t>，其中局放测试仪不</w:t>
            </w:r>
            <w:r w:rsidR="006662C2" w:rsidRPr="00180020">
              <w:rPr>
                <w:rFonts w:ascii="宋体" w:hAnsi="宋体" w:hint="eastAsia"/>
                <w:szCs w:val="21"/>
              </w:rPr>
              <w:t>能提供校准证书</w:t>
            </w:r>
            <w:r w:rsidR="00180020" w:rsidRPr="00180020">
              <w:rPr>
                <w:rFonts w:ascii="宋体" w:hAnsi="宋体" w:hint="eastAsia"/>
                <w:szCs w:val="21"/>
              </w:rPr>
              <w:t>或检定证书</w:t>
            </w:r>
            <w:r w:rsidR="006662C2" w:rsidRPr="00180020">
              <w:rPr>
                <w:rFonts w:ascii="宋体" w:hAnsi="宋体" w:cs="宋体" w:hint="eastAsia"/>
                <w:szCs w:val="21"/>
              </w:rPr>
              <w:t>。</w:t>
            </w:r>
          </w:p>
          <w:p w:rsidR="00B971D2" w:rsidRPr="00180020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Pr="00180020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 w:rsidRPr="00180020">
              <w:rPr>
                <w:rFonts w:ascii="宋体" w:hAnsi="宋体" w:hint="eastAsia"/>
                <w:szCs w:val="21"/>
              </w:rPr>
              <w:t>无</w:t>
            </w:r>
          </w:p>
          <w:p w:rsidR="00B971D2" w:rsidRPr="00180020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Pr="00180020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 w:rsidRPr="00180020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B971D2" w:rsidRPr="00180020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Pr="00180020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Pr="00180020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Pr="00180020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Pr="00180020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Pr="00180020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Pr="00180020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Pr="00180020" w:rsidRDefault="001800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180020">
              <w:rPr>
                <w:rFonts w:ascii="宋体" w:hAnsi="宋体" w:hint="eastAsia"/>
                <w:szCs w:val="21"/>
              </w:rPr>
              <w:t>7.1.5</w:t>
            </w:r>
          </w:p>
        </w:tc>
        <w:tc>
          <w:tcPr>
            <w:tcW w:w="425" w:type="dxa"/>
          </w:tcPr>
          <w:p w:rsidR="00B971D2" w:rsidRPr="00180020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Pr="00180020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Pr="00180020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Pr="00180020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Pr="00180020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Pr="00180020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Pr="00180020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Pr="00180020" w:rsidRDefault="001800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180020">
              <w:rPr>
                <w:rFonts w:ascii="宋体" w:hAnsi="宋体" w:hint="eastAsia"/>
                <w:szCs w:val="21"/>
              </w:rPr>
              <w:t>N</w:t>
            </w:r>
          </w:p>
        </w:tc>
      </w:tr>
      <w:tr w:rsidR="00B971D2">
        <w:trPr>
          <w:trHeight w:val="2045"/>
        </w:trPr>
        <w:tc>
          <w:tcPr>
            <w:tcW w:w="3687" w:type="dxa"/>
          </w:tcPr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周边环境（EMS）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 w:rsidR="00B971D2" w:rsidRDefault="006662C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在工业园区内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71D2">
        <w:trPr>
          <w:trHeight w:val="1651"/>
        </w:trPr>
        <w:tc>
          <w:tcPr>
            <w:tcW w:w="3687" w:type="dxa"/>
          </w:tcPr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5411" w:type="dxa"/>
          </w:tcPr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1109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71D2">
        <w:trPr>
          <w:trHeight w:val="301"/>
        </w:trPr>
        <w:tc>
          <w:tcPr>
            <w:tcW w:w="3687" w:type="dxa"/>
          </w:tcPr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5411" w:type="dxa"/>
          </w:tcPr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1109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71D2">
        <w:trPr>
          <w:trHeight w:val="988"/>
        </w:trPr>
        <w:tc>
          <w:tcPr>
            <w:tcW w:w="3687" w:type="dxa"/>
          </w:tcPr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B971D2" w:rsidRDefault="006662C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质量、环境和职业健康安全管理方针： </w:t>
            </w:r>
          </w:p>
          <w:p w:rsidR="00B971D2" w:rsidRDefault="006662C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</w:t>
            </w:r>
            <w:r>
              <w:rPr>
                <w:rFonts w:ascii="宋体" w:hAnsi="宋体" w:cs="宋体" w:hint="eastAsia"/>
                <w:kern w:val="0"/>
                <w:szCs w:val="21"/>
              </w:rPr>
              <w:t>以稳定品质、完善服务、持续改进、满足顾客需求；</w:t>
            </w:r>
          </w:p>
          <w:p w:rsidR="00B971D2" w:rsidRDefault="006662C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以安全生产、保护环境、守法诚信、体现社会责任</w:t>
            </w:r>
            <w:r>
              <w:rPr>
                <w:rFonts w:ascii="宋体" w:hAnsi="宋体" w:cs="宋体" w:hint="eastAsia"/>
                <w:szCs w:val="21"/>
              </w:rPr>
              <w:t>”。</w:t>
            </w:r>
          </w:p>
          <w:p w:rsidR="00B971D2" w:rsidRDefault="006662C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质量、环境、职业健康安全目标：</w:t>
            </w:r>
          </w:p>
          <w:p w:rsidR="00B971D2" w:rsidRDefault="006662C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1)</w:t>
            </w:r>
            <w:r>
              <w:rPr>
                <w:rFonts w:ascii="宋体" w:hAnsi="宋体" w:cs="宋体" w:hint="eastAsia"/>
                <w:kern w:val="0"/>
                <w:szCs w:val="21"/>
              </w:rPr>
              <w:t>产品合格率100%；</w:t>
            </w:r>
          </w:p>
          <w:p w:rsidR="00B971D2" w:rsidRDefault="006662C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2)</w:t>
            </w:r>
            <w:r>
              <w:rPr>
                <w:rFonts w:ascii="宋体" w:hAnsi="宋体" w:cs="宋体" w:hint="eastAsia"/>
                <w:kern w:val="0"/>
                <w:szCs w:val="21"/>
              </w:rPr>
              <w:t>客户满意度≥90分；</w:t>
            </w:r>
          </w:p>
          <w:p w:rsidR="00B971D2" w:rsidRDefault="006662C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3)</w:t>
            </w:r>
            <w:r>
              <w:rPr>
                <w:rFonts w:ascii="宋体" w:hAnsi="宋体" w:cs="宋体" w:hint="eastAsia"/>
                <w:kern w:val="0"/>
                <w:szCs w:val="21"/>
              </w:rPr>
              <w:t>对固体废弃物100%处理；</w:t>
            </w:r>
          </w:p>
          <w:p w:rsidR="00B971D2" w:rsidRDefault="006662C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4)</w:t>
            </w:r>
            <w:r>
              <w:rPr>
                <w:rFonts w:ascii="宋体" w:hAnsi="宋体" w:cs="宋体" w:hint="eastAsia"/>
                <w:kern w:val="0"/>
                <w:szCs w:val="21"/>
              </w:rPr>
              <w:t>火灾事故发生率为0；</w:t>
            </w:r>
          </w:p>
          <w:p w:rsidR="00B971D2" w:rsidRDefault="006662C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5）死亡事故发生率为0。</w:t>
            </w:r>
          </w:p>
          <w:p w:rsidR="00B971D2" w:rsidRDefault="006662C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ind w:firstLine="255"/>
              <w:jc w:val="left"/>
            </w:pPr>
          </w:p>
        </w:tc>
        <w:tc>
          <w:tcPr>
            <w:tcW w:w="425" w:type="dxa"/>
          </w:tcPr>
          <w:p w:rsidR="00B971D2" w:rsidRDefault="00B971D2">
            <w:pPr>
              <w:spacing w:line="440" w:lineRule="exact"/>
            </w:pPr>
          </w:p>
        </w:tc>
      </w:tr>
      <w:tr w:rsidR="00B971D2">
        <w:trPr>
          <w:trHeight w:val="1111"/>
        </w:trPr>
        <w:tc>
          <w:tcPr>
            <w:tcW w:w="3687" w:type="dxa"/>
          </w:tcPr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内部审核：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内审时间：2019年6月15日</w:t>
            </w:r>
          </w:p>
          <w:p w:rsidR="00B971D2" w:rsidRDefault="006662C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</w:t>
            </w:r>
            <w:r>
              <w:rPr>
                <w:rFonts w:hint="eastAsia"/>
              </w:rPr>
              <w:t>组长：</w:t>
            </w:r>
            <w:r>
              <w:rPr>
                <w:rFonts w:ascii="宋体" w:hAnsi="宋体" w:hint="eastAsia"/>
                <w:szCs w:val="21"/>
              </w:rPr>
              <w:t>张中林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；审核成员：</w:t>
            </w:r>
            <w:r>
              <w:rPr>
                <w:rFonts w:hint="eastAsia"/>
                <w:szCs w:val="22"/>
              </w:rPr>
              <w:t>黎兰。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见有：</w:t>
            </w:r>
            <w:r>
              <w:rPr>
                <w:rFonts w:hint="eastAsia"/>
                <w:szCs w:val="22"/>
              </w:rPr>
              <w:t>《内审不符合项报告》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份，涉及市场部</w:t>
            </w:r>
            <w:r>
              <w:rPr>
                <w:rFonts w:hint="eastAsia"/>
                <w:szCs w:val="22"/>
              </w:rPr>
              <w:t>Q9.1.2</w:t>
            </w:r>
            <w:r>
              <w:rPr>
                <w:rFonts w:hint="eastAsia"/>
                <w:szCs w:val="22"/>
              </w:rPr>
              <w:t>条款未对顾客满意度进行分析和生产技术部</w:t>
            </w:r>
            <w:r>
              <w:rPr>
                <w:rFonts w:hint="eastAsia"/>
                <w:szCs w:val="22"/>
              </w:rPr>
              <w:t>E/O8.2</w:t>
            </w:r>
            <w:r>
              <w:rPr>
                <w:rFonts w:hint="eastAsia"/>
                <w:szCs w:val="22"/>
              </w:rPr>
              <w:t>条款未有“事故应急预案”，针对这些不符合项，已及时采取纠正措施后，经内审员验证关闭。</w:t>
            </w: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B971D2" w:rsidRDefault="00B971D2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B971D2">
        <w:trPr>
          <w:trHeight w:val="4381"/>
        </w:trPr>
        <w:tc>
          <w:tcPr>
            <w:tcW w:w="3687" w:type="dxa"/>
          </w:tcPr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管理评审：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B971D2" w:rsidRDefault="00B971D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B971D2" w:rsidRDefault="006662C2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B971D2" w:rsidRDefault="00B971D2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B971D2" w:rsidRDefault="006662C2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管理评审于2019年7月19日由黄建华</w:t>
            </w:r>
            <w:bookmarkStart w:id="1" w:name="_GoBack"/>
            <w:bookmarkEnd w:id="1"/>
            <w:r>
              <w:rPr>
                <w:rFonts w:ascii="宋体" w:hAnsi="宋体" w:hint="eastAsia"/>
                <w:szCs w:val="21"/>
              </w:rPr>
              <w:t>总经理主持完成。</w:t>
            </w:r>
          </w:p>
          <w:p w:rsidR="00B971D2" w:rsidRDefault="00B971D2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B971D2" w:rsidRDefault="006662C2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提供主要输入材料有：各部门总结，输入信息基本充分和满足要求。</w:t>
            </w:r>
          </w:p>
          <w:p w:rsidR="00B971D2" w:rsidRDefault="006662C2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 w:rsidR="00B971D2" w:rsidRDefault="006662C2" w:rsidP="002B0F45">
            <w:pPr>
              <w:spacing w:beforeLines="30" w:afterLines="30"/>
              <w:jc w:val="lef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提出以下改进内容：员工中未收集到有深刻意义的建议，应加强员工沟通，对生产管理细节中存在的问题深入了解，防患于未然。</w:t>
            </w:r>
          </w:p>
        </w:tc>
        <w:tc>
          <w:tcPr>
            <w:tcW w:w="1109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B971D2" w:rsidRDefault="00B971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971D2" w:rsidRDefault="00B971D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B971D2" w:rsidRDefault="00B971D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B971D2" w:rsidRDefault="006662C2">
      <w:r>
        <w:ptab w:relativeTo="margin" w:alignment="center" w:leader="none"/>
      </w:r>
    </w:p>
    <w:sectPr w:rsidR="00B971D2" w:rsidSect="00B971D2">
      <w:headerReference w:type="default" r:id="rId7"/>
      <w:footerReference w:type="default" r:id="rId8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351" w:rsidRDefault="00D32351" w:rsidP="00B971D2">
      <w:r>
        <w:separator/>
      </w:r>
    </w:p>
  </w:endnote>
  <w:endnote w:type="continuationSeparator" w:id="1">
    <w:p w:rsidR="00D32351" w:rsidRDefault="00D32351" w:rsidP="00B97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B971D2" w:rsidRDefault="00E7390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662C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0F4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6662C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662C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0F45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971D2" w:rsidRDefault="00B971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351" w:rsidRDefault="00D32351" w:rsidP="00B971D2">
      <w:r>
        <w:separator/>
      </w:r>
    </w:p>
  </w:footnote>
  <w:footnote w:type="continuationSeparator" w:id="1">
    <w:p w:rsidR="00D32351" w:rsidRDefault="00D32351" w:rsidP="00B97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D2" w:rsidRDefault="006662C2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971D2" w:rsidRDefault="00E7390E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971D2" w:rsidRDefault="006662C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62C2">
      <w:rPr>
        <w:rStyle w:val="CharChar1"/>
        <w:rFonts w:hint="default"/>
        <w:w w:val="90"/>
      </w:rPr>
      <w:t>Beijing International Standard united Certification Co.,Ltd.</w:t>
    </w:r>
  </w:p>
  <w:p w:rsidR="00B971D2" w:rsidRDefault="00B971D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73B4"/>
    <w:rsid w:val="000162C7"/>
    <w:rsid w:val="0003373A"/>
    <w:rsid w:val="00050AAC"/>
    <w:rsid w:val="0009034A"/>
    <w:rsid w:val="00105A91"/>
    <w:rsid w:val="00180020"/>
    <w:rsid w:val="001A2D7F"/>
    <w:rsid w:val="001F5FC8"/>
    <w:rsid w:val="002B0F45"/>
    <w:rsid w:val="002D239C"/>
    <w:rsid w:val="00337922"/>
    <w:rsid w:val="00340867"/>
    <w:rsid w:val="00345821"/>
    <w:rsid w:val="00346CE0"/>
    <w:rsid w:val="0034726B"/>
    <w:rsid w:val="00380837"/>
    <w:rsid w:val="003C1FAE"/>
    <w:rsid w:val="003C27C7"/>
    <w:rsid w:val="00410914"/>
    <w:rsid w:val="0044726E"/>
    <w:rsid w:val="004857AA"/>
    <w:rsid w:val="004E2167"/>
    <w:rsid w:val="0052018F"/>
    <w:rsid w:val="00536930"/>
    <w:rsid w:val="00564E53"/>
    <w:rsid w:val="00600973"/>
    <w:rsid w:val="00644FE2"/>
    <w:rsid w:val="006662C2"/>
    <w:rsid w:val="0067640C"/>
    <w:rsid w:val="00690719"/>
    <w:rsid w:val="00692669"/>
    <w:rsid w:val="006E678B"/>
    <w:rsid w:val="007757F3"/>
    <w:rsid w:val="007E6AEB"/>
    <w:rsid w:val="00824194"/>
    <w:rsid w:val="008525E7"/>
    <w:rsid w:val="00871C15"/>
    <w:rsid w:val="008973EE"/>
    <w:rsid w:val="008C7D6A"/>
    <w:rsid w:val="00946D46"/>
    <w:rsid w:val="00971600"/>
    <w:rsid w:val="009973B4"/>
    <w:rsid w:val="009C05A4"/>
    <w:rsid w:val="009C5AC7"/>
    <w:rsid w:val="009F7EED"/>
    <w:rsid w:val="00A228E0"/>
    <w:rsid w:val="00A665A1"/>
    <w:rsid w:val="00A95CFF"/>
    <w:rsid w:val="00AF0AAB"/>
    <w:rsid w:val="00B258C1"/>
    <w:rsid w:val="00B2778C"/>
    <w:rsid w:val="00B971D2"/>
    <w:rsid w:val="00BE215B"/>
    <w:rsid w:val="00BF3A0E"/>
    <w:rsid w:val="00BF597E"/>
    <w:rsid w:val="00C0707D"/>
    <w:rsid w:val="00C51A36"/>
    <w:rsid w:val="00C55228"/>
    <w:rsid w:val="00CA1506"/>
    <w:rsid w:val="00CE315A"/>
    <w:rsid w:val="00CF5897"/>
    <w:rsid w:val="00D06F59"/>
    <w:rsid w:val="00D17110"/>
    <w:rsid w:val="00D32351"/>
    <w:rsid w:val="00D403B6"/>
    <w:rsid w:val="00D8388C"/>
    <w:rsid w:val="00DD16D8"/>
    <w:rsid w:val="00DD4CCA"/>
    <w:rsid w:val="00E37BE7"/>
    <w:rsid w:val="00E7390E"/>
    <w:rsid w:val="00EA0E74"/>
    <w:rsid w:val="00EA16D3"/>
    <w:rsid w:val="00EB0164"/>
    <w:rsid w:val="00ED0F62"/>
    <w:rsid w:val="00EE4220"/>
    <w:rsid w:val="00F71ED3"/>
    <w:rsid w:val="00F86205"/>
    <w:rsid w:val="00F948BE"/>
    <w:rsid w:val="01FD2F8F"/>
    <w:rsid w:val="02914DB0"/>
    <w:rsid w:val="02FE79AF"/>
    <w:rsid w:val="030837FC"/>
    <w:rsid w:val="036F7BBD"/>
    <w:rsid w:val="08A46BAD"/>
    <w:rsid w:val="0A1B77A9"/>
    <w:rsid w:val="0A24677C"/>
    <w:rsid w:val="0D1C33EC"/>
    <w:rsid w:val="108219C2"/>
    <w:rsid w:val="17564EE3"/>
    <w:rsid w:val="17873FC6"/>
    <w:rsid w:val="1A3B260C"/>
    <w:rsid w:val="1CBD002C"/>
    <w:rsid w:val="221559CF"/>
    <w:rsid w:val="23CF173A"/>
    <w:rsid w:val="2699614F"/>
    <w:rsid w:val="274533C0"/>
    <w:rsid w:val="285C040E"/>
    <w:rsid w:val="288A6EBF"/>
    <w:rsid w:val="292C2149"/>
    <w:rsid w:val="2B5266B9"/>
    <w:rsid w:val="30875043"/>
    <w:rsid w:val="33EE5BC9"/>
    <w:rsid w:val="348A1928"/>
    <w:rsid w:val="34FB51F4"/>
    <w:rsid w:val="39042393"/>
    <w:rsid w:val="3B881162"/>
    <w:rsid w:val="3CD53D67"/>
    <w:rsid w:val="3E943D68"/>
    <w:rsid w:val="3F60400C"/>
    <w:rsid w:val="42BA69F7"/>
    <w:rsid w:val="4389789A"/>
    <w:rsid w:val="45F23538"/>
    <w:rsid w:val="470432A0"/>
    <w:rsid w:val="4A221071"/>
    <w:rsid w:val="4A417309"/>
    <w:rsid w:val="4AB9440D"/>
    <w:rsid w:val="4EBA1767"/>
    <w:rsid w:val="4FF72FE1"/>
    <w:rsid w:val="52CB7060"/>
    <w:rsid w:val="574E1C45"/>
    <w:rsid w:val="57F2121E"/>
    <w:rsid w:val="59022520"/>
    <w:rsid w:val="5BBF79FD"/>
    <w:rsid w:val="5C212B36"/>
    <w:rsid w:val="5D233270"/>
    <w:rsid w:val="5DD95D6A"/>
    <w:rsid w:val="5EA12B9A"/>
    <w:rsid w:val="6016437E"/>
    <w:rsid w:val="60510DC9"/>
    <w:rsid w:val="62680C31"/>
    <w:rsid w:val="62C01C98"/>
    <w:rsid w:val="64357C9D"/>
    <w:rsid w:val="66780237"/>
    <w:rsid w:val="68A03890"/>
    <w:rsid w:val="6B2A3D7C"/>
    <w:rsid w:val="6B3F031F"/>
    <w:rsid w:val="6EE370C0"/>
    <w:rsid w:val="6F5C7275"/>
    <w:rsid w:val="71DB16DA"/>
    <w:rsid w:val="72EC0152"/>
    <w:rsid w:val="77051812"/>
    <w:rsid w:val="77D930CB"/>
    <w:rsid w:val="77FE18E5"/>
    <w:rsid w:val="7C050987"/>
    <w:rsid w:val="7D4C4053"/>
    <w:rsid w:val="7F79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D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B971D2"/>
    <w:rPr>
      <w:rFonts w:ascii="宋体" w:hAnsi="Courier New"/>
    </w:rPr>
  </w:style>
  <w:style w:type="paragraph" w:styleId="a4">
    <w:name w:val="Balloon Text"/>
    <w:basedOn w:val="a"/>
    <w:link w:val="Char"/>
    <w:uiPriority w:val="99"/>
    <w:semiHidden/>
    <w:unhideWhenUsed/>
    <w:qFormat/>
    <w:rsid w:val="00B971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97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B97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B971D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B971D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B971D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971D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unhideWhenUsed/>
    <w:qFormat/>
    <w:rsid w:val="00B971D2"/>
    <w:pPr>
      <w:ind w:firstLineChars="200" w:firstLine="420"/>
    </w:pPr>
  </w:style>
  <w:style w:type="character" w:customStyle="1" w:styleId="1">
    <w:name w:val="占位符文本1"/>
    <w:basedOn w:val="a0"/>
    <w:uiPriority w:val="99"/>
    <w:semiHidden/>
    <w:qFormat/>
    <w:rsid w:val="00B971D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390</Words>
  <Characters>2225</Characters>
  <Application>Microsoft Office Word</Application>
  <DocSecurity>0</DocSecurity>
  <Lines>18</Lines>
  <Paragraphs>5</Paragraphs>
  <ScaleCrop>false</ScaleCrop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36</cp:revision>
  <dcterms:created xsi:type="dcterms:W3CDTF">2015-06-17T12:51:00Z</dcterms:created>
  <dcterms:modified xsi:type="dcterms:W3CDTF">2019-10-08T06:48:00Z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