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0203-2019-2020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8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24"/>
        <w:gridCol w:w="191"/>
        <w:gridCol w:w="1742"/>
        <w:gridCol w:w="1550"/>
        <w:gridCol w:w="212"/>
        <w:gridCol w:w="1150"/>
        <w:gridCol w:w="1050"/>
        <w:gridCol w:w="1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2857" w:type="dxa"/>
            <w:gridSpan w:val="3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挥发性有机物（TVOC）在线监测系统示值误差测量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401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生技</w:t>
            </w:r>
            <w:r>
              <w:rPr>
                <w:rFonts w:hint="eastAsia" w:ascii="Times New Roman" w:hAnsi="Times New Roman" w:cs="Times New Roman"/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11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742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标准</w:t>
            </w:r>
            <w:r>
              <w:rPr>
                <w:rFonts w:hint="eastAsia" w:ascii="Times New Roman" w:hAnsi="Times New Roman" w:cs="Times New Roman"/>
              </w:rPr>
              <w:t>气体最大允许误差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±10%FS</w:t>
            </w:r>
          </w:p>
        </w:tc>
        <w:tc>
          <w:tcPr>
            <w:tcW w:w="155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59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color w:val="000000" w:themeColor="text1"/>
              </w:rPr>
              <w:t>≤</w:t>
            </w:r>
            <w:r>
              <w:rPr>
                <w:rFonts w:hint="eastAsia" w:ascii="Times New Roman" w:hAnsi="Times New Roman" w:cs="Times New Roman"/>
              </w:rPr>
              <w:t>±</w:t>
            </w:r>
            <w:r>
              <w:rPr>
                <w:rFonts w:hint="eastAsia"/>
                <w:sz w:val="24"/>
                <w:szCs w:val="24"/>
              </w:rPr>
              <w:t>3.0%（</w:t>
            </w:r>
            <w:r>
              <w:rPr>
                <w:sz w:val="24"/>
                <w:szCs w:val="24"/>
              </w:rPr>
              <w:t>k</w:t>
            </w:r>
            <w:r>
              <w:rPr>
                <w:rFonts w:hint="eastAsia"/>
                <w:sz w:val="24"/>
                <w:szCs w:val="24"/>
              </w:rPr>
              <w:t>=2）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9876" w:type="dxa"/>
            <w:gridSpan w:val="10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2383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95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59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2383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ind w:firstLine="210" w:firstLineChars="1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762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50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59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2383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color w:val="000000" w:themeColor="text1"/>
              </w:rPr>
              <w:t>标准气体异丁烯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ind w:firstLine="420" w:firstLineChars="2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50.5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ppm</w:t>
            </w:r>
          </w:p>
        </w:tc>
        <w:tc>
          <w:tcPr>
            <w:tcW w:w="1762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color w:val="000000" w:themeColor="text1"/>
              </w:rPr>
              <w:t>相对扩展不确定度</w:t>
            </w:r>
            <w:r>
              <w:rPr>
                <w:rFonts w:hint="eastAsia" w:ascii="Times New Roman" w:hAnsi="Times New Roman" w:cs="Times New Roman"/>
              </w:rPr>
              <w:t>±</w:t>
            </w: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  <w:r>
              <w:rPr>
                <w:rFonts w:hint="eastAsia"/>
                <w:color w:val="000000" w:themeColor="text1"/>
              </w:rPr>
              <w:t>%（k=2）</w:t>
            </w:r>
          </w:p>
        </w:tc>
        <w:tc>
          <w:tcPr>
            <w:tcW w:w="1150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38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95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lang w:val="en-US" w:eastAsia="zh-CN"/>
              </w:rPr>
              <w:t>QXPC</w:t>
            </w:r>
            <w:r>
              <w:rPr>
                <w:rFonts w:hint="eastAsia" w:ascii="宋体" w:hAnsi="宋体"/>
              </w:rPr>
              <w:t>/QR-4.0</w:t>
            </w:r>
          </w:p>
        </w:tc>
        <w:tc>
          <w:tcPr>
            <w:tcW w:w="159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383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95" w:type="dxa"/>
            <w:gridSpan w:val="6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cs="Calibri"/>
                <w:color w:val="000000"/>
                <w:szCs w:val="21"/>
              </w:rPr>
              <w:t>JJF</w:t>
            </w:r>
            <w:r>
              <w:rPr>
                <w:rFonts w:hint="eastAsia" w:cs="Calibri"/>
                <w:color w:val="000000"/>
                <w:szCs w:val="21"/>
                <w:lang w:val="en-US" w:eastAsia="zh-CN"/>
              </w:rPr>
              <w:t xml:space="preserve"> </w:t>
            </w:r>
            <w:bookmarkStart w:id="1" w:name="_GoBack"/>
            <w:bookmarkEnd w:id="1"/>
            <w:r>
              <w:rPr>
                <w:rFonts w:hint="eastAsia" w:cs="Calibri"/>
                <w:color w:val="000000"/>
                <w:szCs w:val="21"/>
              </w:rPr>
              <w:t>1172-2007</w:t>
            </w:r>
          </w:p>
        </w:tc>
        <w:tc>
          <w:tcPr>
            <w:tcW w:w="159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2383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95" w:type="dxa"/>
            <w:gridSpan w:val="6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温度（-10</w:t>
            </w:r>
            <w:r>
              <w:rPr>
                <w:rFonts w:hint="eastAsia" w:ascii="宋体" w:hAnsi="宋体" w:eastAsia="宋体" w:cs="Times New Roman"/>
              </w:rPr>
              <w:t>～45</w:t>
            </w:r>
            <w:r>
              <w:rPr>
                <w:rFonts w:hint="eastAsia" w:ascii="Times New Roman" w:hAnsi="Times New Roman" w:cs="Times New Roman"/>
              </w:rPr>
              <w:t>）</w:t>
            </w:r>
            <w:r>
              <w:rPr>
                <w:rFonts w:hint="eastAsia" w:cs="Times New Roman" w:asciiTheme="minorEastAsia" w:hAnsiTheme="minorEastAsia"/>
              </w:rPr>
              <w:t>℃</w:t>
            </w:r>
            <w:r>
              <w:rPr>
                <w:rFonts w:hint="eastAsia" w:ascii="Times New Roman" w:hAnsi="Times New Roman" w:cs="Times New Roman"/>
              </w:rPr>
              <w:t>，湿度</w:t>
            </w:r>
            <w:r>
              <w:rPr>
                <w:rFonts w:cs="Calibri"/>
                <w:color w:val="000000"/>
                <w:szCs w:val="21"/>
              </w:rPr>
              <w:t xml:space="preserve">0% </w:t>
            </w:r>
            <w:r>
              <w:rPr>
                <w:rFonts w:hint="eastAsia" w:cs="Calibri"/>
                <w:color w:val="000000"/>
                <w:szCs w:val="21"/>
              </w:rPr>
              <w:t>～</w:t>
            </w:r>
            <w:r>
              <w:rPr>
                <w:rFonts w:cs="Calibri"/>
                <w:color w:val="000000"/>
                <w:szCs w:val="21"/>
              </w:rPr>
              <w:t xml:space="preserve"> 95% RH(</w:t>
            </w:r>
            <w:r>
              <w:rPr>
                <w:rFonts w:hint="eastAsia" w:ascii="宋体" w:cs="宋体"/>
                <w:color w:val="000000"/>
                <w:szCs w:val="21"/>
              </w:rPr>
              <w:t>无冷凝</w:t>
            </w:r>
            <w:r>
              <w:rPr>
                <w:rFonts w:cs="Calibri"/>
                <w:color w:val="000000"/>
                <w:szCs w:val="21"/>
              </w:rPr>
              <w:t>)</w:t>
            </w:r>
            <w:r>
              <w:rPr>
                <w:rFonts w:hint="eastAsia" w:ascii="Times New Roman" w:hAnsi="Times New Roman" w:cs="Times New Roman"/>
              </w:rPr>
              <w:t>，大气压（</w:t>
            </w:r>
            <w:r>
              <w:rPr>
                <w:rFonts w:hint="eastAsia" w:ascii="宋体" w:hAnsi="宋体"/>
                <w:szCs w:val="21"/>
              </w:rPr>
              <w:t>(86</w:t>
            </w:r>
            <w:r>
              <w:rPr>
                <w:rFonts w:ascii="宋体" w:hAnsi="宋体"/>
                <w:szCs w:val="21"/>
              </w:rPr>
              <w:t>-106)kPa</w:t>
            </w:r>
          </w:p>
        </w:tc>
        <w:tc>
          <w:tcPr>
            <w:tcW w:w="159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383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95" w:type="dxa"/>
            <w:gridSpan w:val="6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季天赐</w:t>
            </w:r>
          </w:p>
        </w:tc>
        <w:tc>
          <w:tcPr>
            <w:tcW w:w="159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383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95" w:type="dxa"/>
            <w:gridSpan w:val="6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见附件</w:t>
            </w:r>
          </w:p>
        </w:tc>
        <w:tc>
          <w:tcPr>
            <w:tcW w:w="159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383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95" w:type="dxa"/>
            <w:gridSpan w:val="6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见附件</w:t>
            </w:r>
          </w:p>
        </w:tc>
        <w:tc>
          <w:tcPr>
            <w:tcW w:w="159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383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</w:t>
            </w:r>
            <w:r>
              <w:rPr>
                <w:rFonts w:hint="eastAsia" w:ascii="Times New Roman" w:hAnsi="Times New Roman" w:cs="Times New Roman"/>
                <w:szCs w:val="21"/>
              </w:rPr>
              <w:t>比对</w:t>
            </w:r>
            <w:r>
              <w:rPr>
                <w:rFonts w:ascii="Times New Roman" w:hAnsi="Times New Roman" w:cs="Times New Roman"/>
                <w:szCs w:val="21"/>
              </w:rPr>
              <w:t>记录</w:t>
            </w:r>
          </w:p>
        </w:tc>
        <w:tc>
          <w:tcPr>
            <w:tcW w:w="5895" w:type="dxa"/>
            <w:gridSpan w:val="6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见附件</w:t>
            </w:r>
          </w:p>
        </w:tc>
        <w:tc>
          <w:tcPr>
            <w:tcW w:w="159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383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95" w:type="dxa"/>
            <w:gridSpan w:val="6"/>
            <w:tcBorders>
              <w:top w:val="nil"/>
            </w:tcBorders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无</w:t>
            </w:r>
          </w:p>
        </w:tc>
        <w:tc>
          <w:tcPr>
            <w:tcW w:w="159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741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1．测量过程控制规范编制满足要求；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2. 测量过程要素如，测量设备、测量方法、环境条件、人员操作技能受控；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3. 测量过程不确定度评定方法正确；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4.</w:t>
            </w:r>
            <w:r>
              <w:rPr>
                <w:rFonts w:ascii="Times New Roman" w:hAnsi="Times New Roman" w:cs="Times New Roman"/>
              </w:rPr>
              <w:t xml:space="preserve"> 测量过程有效性确认方法正确，满足要求</w:t>
            </w:r>
            <w:r>
              <w:rPr>
                <w:rFonts w:hint="eastAsia" w:ascii="Times New Roman" w:hAnsi="Times New Roman" w:cs="Times New Roman"/>
              </w:rPr>
              <w:t>；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5. 测量过程监视在控制限内，测量过程控制图绘制方法正确。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宋体" w:hAnsi="宋体"/>
                <w:szCs w:val="21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   年   月    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B570A9B"/>
    <w:rsid w:val="499B1733"/>
    <w:rsid w:val="7B3A27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0</TotalTime>
  <ScaleCrop>false</ScaleCrop>
  <LinksUpToDate>false</LinksUpToDate>
  <CharactersWithSpaces>578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LIL</cp:lastModifiedBy>
  <cp:lastPrinted>2017-03-07T01:14:00Z</cp:lastPrinted>
  <dcterms:modified xsi:type="dcterms:W3CDTF">2020-11-26T02:01:35Z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