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0137-2019-QEO-2020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河南地福临农业科技有限公司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Henan difulin Agricultural Technology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洛阳空港产业集聚区北区世纪大道中段(孟津县常袋镇)</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4" w:name="注册邮编"/>
      <w:r>
        <w:rPr>
          <w:b w:val="0"/>
          <w:bCs/>
          <w:color w:val="000000" w:themeColor="text1"/>
          <w:sz w:val="22"/>
          <w:szCs w:val="22"/>
          <w:u w:val="single"/>
        </w:rPr>
        <w:t>471100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(英文)：Middle section of Century Avenue, North District, Luoyang Airport Industrial Cluster Area (Changbao Town, Mengjin County)</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组织经营地址(中文)：</w:t>
      </w:r>
      <w:bookmarkStart w:id="5" w:name="办公地址"/>
      <w:r>
        <w:rPr>
          <w:rFonts w:hint="eastAsia"/>
          <w:b w:val="0"/>
          <w:bCs/>
          <w:color w:val="000000" w:themeColor="text1"/>
          <w:sz w:val="22"/>
          <w:szCs w:val="22"/>
        </w:rPr>
        <w:t>洛阳空港产业集聚区北区世纪大道中段(孟津县常袋镇)</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办公邮编"/>
      <w:r>
        <w:rPr>
          <w:b w:val="0"/>
          <w:bCs/>
          <w:color w:val="000000" w:themeColor="text1"/>
          <w:sz w:val="22"/>
          <w:szCs w:val="22"/>
          <w:u w:val="single"/>
        </w:rPr>
        <w:t>471100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60" w:firstLineChars="300"/>
        <w:textAlignment w:val="auto"/>
        <w:rPr>
          <w:b w:val="0"/>
          <w:bCs/>
          <w:color w:val="000000" w:themeColor="text1"/>
          <w:sz w:val="22"/>
          <w:szCs w:val="22"/>
          <w:u w:val="single"/>
        </w:rPr>
      </w:pPr>
      <w:r>
        <w:rPr>
          <w:rFonts w:hint="eastAsia"/>
          <w:b w:val="0"/>
          <w:bCs/>
          <w:color w:val="000000" w:themeColor="text1"/>
          <w:sz w:val="22"/>
          <w:szCs w:val="22"/>
        </w:rPr>
        <w:t>(英文)：Middle section of Century Avenue, North District, Luoyang Airport Industrial Cluster Area (Changbao Town, Mengjin County)</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91410322MA3X77H16B</w:t>
      </w:r>
      <w:bookmarkEnd w:id="7"/>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18103886699</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u w:val="single"/>
        </w:rPr>
      </w:pPr>
      <w:r>
        <w:rPr>
          <w:rFonts w:hint="eastAsia"/>
          <w:b w:val="0"/>
          <w:bCs/>
          <w:color w:val="000000" w:themeColor="text1"/>
          <w:sz w:val="22"/>
          <w:szCs w:val="22"/>
        </w:rPr>
        <w:t>法人代表：管代/联系人(职务)：</w:t>
      </w:r>
      <w:bookmarkStart w:id="10" w:name="管理者代表"/>
      <w:r>
        <w:rPr>
          <w:rFonts w:hint="eastAsia"/>
          <w:b w:val="0"/>
          <w:bCs/>
          <w:color w:val="000000" w:themeColor="text1"/>
          <w:sz w:val="22"/>
          <w:szCs w:val="22"/>
        </w:rPr>
        <w:t>刘兵</w:t>
      </w:r>
      <w:bookmarkEnd w:id="10"/>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1" w:name="体系人数"/>
      <w:r>
        <w:rPr>
          <w:b w:val="0"/>
          <w:bCs/>
          <w:color w:val="000000" w:themeColor="text1"/>
          <w:sz w:val="22"/>
          <w:szCs w:val="22"/>
          <w:u w:val="single"/>
        </w:rPr>
        <w:t>E:25,O:25,Q:25</w:t>
      </w:r>
      <w:bookmarkEnd w:id="11"/>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ascii="宋体" w:hAnsi="宋体"/>
          <w:b w:val="0"/>
          <w:bCs/>
          <w:color w:val="000000" w:themeColor="text1"/>
          <w:sz w:val="22"/>
          <w:szCs w:val="22"/>
          <w:u w:val="single"/>
        </w:rPr>
      </w:pPr>
      <w:r>
        <w:rPr>
          <w:rFonts w:hint="eastAsia"/>
          <w:b w:val="0"/>
          <w:bCs/>
          <w:color w:val="000000" w:themeColor="text1"/>
          <w:sz w:val="22"/>
          <w:szCs w:val="22"/>
        </w:rPr>
        <w:t>认证标准：</w:t>
      </w:r>
      <w:bookmarkStart w:id="12" w:name="Q勾选15"/>
      <w:r>
        <w:rPr>
          <w:rFonts w:hint="eastAsia" w:ascii="宋体" w:hAnsi="宋体"/>
          <w:b w:val="0"/>
          <w:bCs/>
          <w:color w:val="000000" w:themeColor="text1"/>
          <w:sz w:val="22"/>
          <w:szCs w:val="22"/>
          <w:u w:val="single"/>
        </w:rPr>
        <w:t>■</w:t>
      </w:r>
      <w:bookmarkEnd w:id="12"/>
      <w:r>
        <w:rPr>
          <w:rFonts w:hint="eastAsia" w:ascii="宋体" w:hAnsi="宋体"/>
          <w:b w:val="0"/>
          <w:bCs/>
          <w:color w:val="000000" w:themeColor="text1"/>
          <w:sz w:val="22"/>
          <w:szCs w:val="22"/>
          <w:u w:val="single"/>
        </w:rPr>
        <w:t xml:space="preserve"> GB/T 19001-2016 idt ISO 9001:2015标准 (不适用：条款)</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073" w:firstLineChars="488"/>
        <w:textAlignment w:val="auto"/>
        <w:rPr>
          <w:rFonts w:ascii="宋体" w:hAnsi="宋体"/>
          <w:b w:val="0"/>
          <w:bCs/>
          <w:color w:val="000000" w:themeColor="text1"/>
          <w:sz w:val="22"/>
          <w:szCs w:val="22"/>
          <w:u w:val="single"/>
        </w:rPr>
      </w:pPr>
      <w:bookmarkStart w:id="13" w:name="QJ勾选"/>
      <w:r>
        <w:rPr>
          <w:rFonts w:hint="eastAsia" w:ascii="宋体" w:hAnsi="宋体"/>
          <w:b w:val="0"/>
          <w:bCs/>
          <w:color w:val="000000" w:themeColor="text1"/>
          <w:sz w:val="22"/>
          <w:szCs w:val="22"/>
          <w:u w:val="single"/>
        </w:rPr>
        <w:t>□</w:t>
      </w:r>
      <w:bookmarkEnd w:id="13"/>
      <w:r>
        <w:rPr>
          <w:rFonts w:hint="eastAsia" w:ascii="宋体" w:hAnsi="宋体"/>
          <w:b w:val="0"/>
          <w:bCs/>
          <w:color w:val="000000" w:themeColor="text1"/>
          <w:sz w:val="22"/>
          <w:szCs w:val="22"/>
          <w:u w:val="single"/>
        </w:rPr>
        <w:t xml:space="preserve"> GB/T 50430-2017 (不适用：  条款)；</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073" w:firstLineChars="488"/>
        <w:textAlignment w:val="auto"/>
        <w:rPr>
          <w:rFonts w:ascii="宋体" w:hAnsi="宋体"/>
          <w:b w:val="0"/>
          <w:bCs/>
          <w:color w:val="000000" w:themeColor="text1"/>
          <w:sz w:val="22"/>
          <w:szCs w:val="22"/>
          <w:u w:val="single"/>
        </w:rPr>
      </w:pPr>
      <w:bookmarkStart w:id="14" w:name="E勾选"/>
      <w:r>
        <w:rPr>
          <w:rFonts w:hint="eastAsia" w:ascii="宋体" w:hAnsi="宋体"/>
          <w:b w:val="0"/>
          <w:bCs/>
          <w:color w:val="000000" w:themeColor="text1"/>
          <w:sz w:val="22"/>
          <w:szCs w:val="22"/>
          <w:u w:val="single"/>
        </w:rPr>
        <w:t>■</w:t>
      </w:r>
      <w:bookmarkEnd w:id="14"/>
      <w:r>
        <w:rPr>
          <w:rFonts w:hint="eastAsia" w:ascii="宋体" w:hAnsi="宋体"/>
          <w:b w:val="0"/>
          <w:bCs/>
          <w:color w:val="000000" w:themeColor="text1"/>
          <w:sz w:val="22"/>
          <w:szCs w:val="22"/>
          <w:u w:val="single"/>
        </w:rPr>
        <w:t xml:space="preserve"> GB/T 24001-2016 idt ISO 14001:2015标准；</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073" w:firstLineChars="488"/>
        <w:textAlignment w:val="auto"/>
        <w:rPr>
          <w:rFonts w:ascii="宋体" w:hAnsi="宋体"/>
          <w:b w:val="0"/>
          <w:bCs/>
          <w:color w:val="000000" w:themeColor="text1"/>
          <w:sz w:val="22"/>
          <w:szCs w:val="22"/>
          <w:u w:val="single"/>
        </w:rPr>
      </w:pPr>
      <w:bookmarkStart w:id="15" w:name="S勾选"/>
      <w:r>
        <w:rPr>
          <w:rFonts w:hint="eastAsia" w:ascii="宋体" w:hAnsi="宋体"/>
          <w:b w:val="0"/>
          <w:bCs/>
          <w:color w:val="000000" w:themeColor="text1"/>
          <w:sz w:val="22"/>
          <w:szCs w:val="22"/>
          <w:u w:val="single"/>
        </w:rPr>
        <w:t>■</w:t>
      </w:r>
      <w:bookmarkEnd w:id="15"/>
      <w:r>
        <w:rPr>
          <w:rFonts w:hint="eastAsia" w:ascii="宋体" w:hAnsi="宋体"/>
          <w:b w:val="0"/>
          <w:bCs/>
          <w:color w:val="000000" w:themeColor="text1"/>
          <w:sz w:val="22"/>
          <w:szCs w:val="22"/>
          <w:u w:val="single"/>
        </w:rPr>
        <w:t xml:space="preserve"> GB/T </w:t>
      </w:r>
      <w:r>
        <w:rPr>
          <w:rFonts w:hint="eastAsia" w:ascii="宋体" w:hAnsi="宋体"/>
          <w:b w:val="0"/>
          <w:bCs/>
          <w:color w:val="000000" w:themeColor="text1"/>
          <w:sz w:val="22"/>
          <w:szCs w:val="22"/>
          <w:u w:val="single"/>
          <w:lang w:val="en-US" w:eastAsia="zh-CN"/>
        </w:rPr>
        <w:t>45</w:t>
      </w:r>
      <w:r>
        <w:rPr>
          <w:rFonts w:hint="eastAsia" w:ascii="宋体" w:hAnsi="宋体"/>
          <w:b w:val="0"/>
          <w:bCs/>
          <w:color w:val="000000" w:themeColor="text1"/>
          <w:sz w:val="22"/>
          <w:szCs w:val="22"/>
          <w:u w:val="single"/>
        </w:rPr>
        <w:t>001-20</w:t>
      </w:r>
      <w:r>
        <w:rPr>
          <w:rFonts w:hint="eastAsia" w:ascii="宋体" w:hAnsi="宋体"/>
          <w:b w:val="0"/>
          <w:bCs/>
          <w:color w:val="000000" w:themeColor="text1"/>
          <w:sz w:val="22"/>
          <w:szCs w:val="22"/>
          <w:u w:val="single"/>
          <w:lang w:val="en-US" w:eastAsia="zh-CN"/>
        </w:rPr>
        <w:t>20</w:t>
      </w:r>
      <w:r>
        <w:rPr>
          <w:rFonts w:hint="eastAsia" w:ascii="宋体" w:hAnsi="宋体"/>
          <w:b w:val="0"/>
          <w:bCs/>
          <w:color w:val="000000" w:themeColor="text1"/>
          <w:sz w:val="22"/>
          <w:szCs w:val="22"/>
          <w:u w:val="single"/>
        </w:rPr>
        <w:t xml:space="preserve"> idt ISO45001:2018；</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pacing w:val="-2"/>
          <w:sz w:val="14"/>
          <w:szCs w:val="14"/>
        </w:rPr>
      </w:pPr>
      <w:r>
        <w:rPr>
          <w:rFonts w:hint="eastAsia"/>
          <w:b w:val="0"/>
          <w:bCs/>
          <w:color w:val="000000" w:themeColor="text1"/>
          <w:spacing w:val="-2"/>
          <w:sz w:val="22"/>
          <w:szCs w:val="22"/>
        </w:rPr>
        <w:t>认证类型：</w:t>
      </w:r>
      <w:bookmarkStart w:id="16" w:name="审核类型"/>
      <w:r>
        <w:rPr>
          <w:rFonts w:hint="eastAsia"/>
          <w:b w:val="0"/>
          <w:bCs/>
          <w:color w:val="000000" w:themeColor="text1"/>
          <w:spacing w:val="-2"/>
          <w:sz w:val="22"/>
          <w:szCs w:val="22"/>
        </w:rPr>
        <w:t>E:监查1,O:监查1,Q:监查1</w:t>
      </w:r>
      <w:bookmarkEnd w:id="16"/>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变更内容：□组织名称变更□地址变更□认证范围变更（□扩大□缩小）</w:t>
      </w:r>
      <w:r>
        <w:rPr>
          <w:rFonts w:hint="eastAsia"/>
          <w:b w:val="0"/>
          <w:bCs/>
          <w:color w:val="000000" w:themeColor="text1"/>
          <w:sz w:val="22"/>
          <w:szCs w:val="22"/>
          <w:lang w:val="en-US" w:eastAsia="zh-CN"/>
        </w:rPr>
        <w:t>认证标准变更</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u w:val="single"/>
          <w:lang w:eastAsia="zh-CN"/>
        </w:rPr>
      </w:pPr>
      <w:r>
        <w:rPr>
          <w:rFonts w:hint="eastAsia"/>
          <w:b w:val="0"/>
          <w:bCs/>
          <w:color w:val="000000" w:themeColor="text1"/>
          <w:sz w:val="22"/>
          <w:szCs w:val="22"/>
        </w:rPr>
        <w:t>OHSMS覆盖范围</w:t>
      </w:r>
      <w:r>
        <w:rPr>
          <w:rFonts w:hint="eastAsia"/>
          <w:b w:val="0"/>
          <w:bCs/>
          <w:color w:val="000000" w:themeColor="text1"/>
          <w:sz w:val="22"/>
          <w:szCs w:val="22"/>
          <w:lang w:eastAsia="zh-CN"/>
        </w:rPr>
        <w:t>：</w:t>
      </w:r>
      <w:r>
        <w:rPr>
          <w:b w:val="0"/>
          <w:bCs/>
          <w:sz w:val="20"/>
        </w:rPr>
        <w:t>磷酸二氢钾，普通有机肥料、饼粕有机肥、生物有机肥、有机物料腐熟剂</w:t>
      </w:r>
      <w:r>
        <w:rPr>
          <w:rFonts w:hint="eastAsia"/>
          <w:b w:val="0"/>
          <w:bCs/>
          <w:sz w:val="20"/>
          <w:lang w:eastAsia="zh-CN"/>
        </w:rPr>
        <w:t>，</w:t>
      </w:r>
      <w:r>
        <w:rPr>
          <w:b w:val="0"/>
          <w:bCs/>
          <w:sz w:val="20"/>
        </w:rPr>
        <w:t>水溶肥料系列(微量元素水溶肥、中量元素水溶肥、大量元素水溶肥)、有机水溶肥料的生产及相关职业健康安全管理活动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英文：The Relevant occupational health and safety management activities</w:t>
      </w:r>
      <w:r>
        <w:rPr>
          <w:rFonts w:hint="eastAsia"/>
          <w:b w:val="0"/>
          <w:bCs/>
          <w:color w:val="000000" w:themeColor="text1"/>
          <w:sz w:val="22"/>
          <w:szCs w:val="22"/>
          <w:lang w:val="en-US" w:eastAsia="zh-CN"/>
        </w:rPr>
        <w:t xml:space="preserve"> about </w:t>
      </w:r>
      <w:r>
        <w:rPr>
          <w:rFonts w:hint="eastAsia"/>
          <w:b w:val="0"/>
          <w:bCs/>
          <w:color w:val="000000" w:themeColor="text1"/>
          <w:sz w:val="22"/>
          <w:szCs w:val="22"/>
        </w:rPr>
        <w:t>Production of potassium dihydrogen phosphate, common organic fertilizer, cake organic fertilizer, bio organic fertilizer, organic material decomposition agent, water-soluble fertilizer series (microelement water-soluble fertilizer, medium element water-soluble fertilizer, large-scale element water-soluble fertilizer), organic water-soluble fertilizer production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 xml:space="preserve">  </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                                     </w:t>
      </w:r>
      <w:r>
        <w:rPr>
          <w:rFonts w:hint="eastAsia"/>
          <w:b w:val="0"/>
          <w:bCs/>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p>
      <w:pPr>
        <w:rPr>
          <w:rFonts w:hint="eastAsia" w:eastAsia="宋体"/>
          <w:lang w:eastAsia="zh-CN"/>
        </w:rPr>
      </w:pPr>
      <w:bookmarkStart w:id="17" w:name="_GoBack"/>
      <w:bookmarkEnd w:id="17"/>
      <w:r>
        <w:rPr>
          <w:rFonts w:hint="eastAsia" w:eastAsia="宋体"/>
          <w:lang w:eastAsia="zh-CN"/>
        </w:rPr>
        <w:drawing>
          <wp:inline distT="0" distB="0" distL="114300" distR="114300">
            <wp:extent cx="6182995" cy="8743950"/>
            <wp:effectExtent l="0" t="0" r="1905" b="6350"/>
            <wp:docPr id="2" name="图片 2" descr="doc02931120201216162853_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c02931120201216162853_010"/>
                    <pic:cNvPicPr>
                      <a:picLocks noChangeAspect="1"/>
                    </pic:cNvPicPr>
                  </pic:nvPicPr>
                  <pic:blipFill>
                    <a:blip r:embed="rId5"/>
                    <a:stretch>
                      <a:fillRect/>
                    </a:stretch>
                  </pic:blipFill>
                  <pic:spPr>
                    <a:xfrm>
                      <a:off x="0" y="0"/>
                      <a:ext cx="6182995" cy="8743950"/>
                    </a:xfrm>
                    <a:prstGeom prst="rect">
                      <a:avLst/>
                    </a:prstGeom>
                  </pic:spPr>
                </pic:pic>
              </a:graphicData>
            </a:graphic>
          </wp:inline>
        </w:drawing>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3B6AFE"/>
    <w:rsid w:val="24FB7D55"/>
    <w:rsid w:val="6BE260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7</TotalTime>
  <ScaleCrop>false</ScaleCrop>
  <LinksUpToDate>false</LinksUpToDate>
  <CharactersWithSpaces>816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dcterms:modified xsi:type="dcterms:W3CDTF">2020-12-18T05:58:00Z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