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b/>
          <w:bCs/>
          <w:sz w:val="24"/>
          <w:szCs w:val="24"/>
        </w:rPr>
        <w:t>065</w:t>
      </w:r>
      <w:r>
        <w:rPr>
          <w:rFonts w:hint="eastAsia"/>
          <w:b/>
          <w:bCs/>
          <w:sz w:val="24"/>
          <w:szCs w:val="24"/>
          <w:lang w:val="en-US" w:eastAsia="zh-CN"/>
        </w:rPr>
        <w:t>6</w:t>
      </w:r>
      <w:r>
        <w:rPr>
          <w:b/>
          <w:bCs/>
          <w:sz w:val="24"/>
          <w:szCs w:val="24"/>
        </w:rPr>
        <w:t>-2020-Q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新乡市天宏贸易有限公司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259"/>
        <w:gridCol w:w="446"/>
        <w:gridCol w:w="99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13"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998"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w:t>
            </w:r>
            <w:r>
              <w:rPr>
                <w:rFonts w:hint="eastAsia"/>
                <w:b/>
                <w:color w:val="000000"/>
                <w:sz w:val="20"/>
                <w:szCs w:val="20"/>
              </w:rPr>
              <w:t>5</w:t>
            </w:r>
            <w:r>
              <w:rPr>
                <w:rFonts w:hint="eastAsia"/>
                <w:b/>
                <w:color w:val="000000"/>
                <w:sz w:val="20"/>
                <w:szCs w:val="20"/>
                <w:lang w:val="en-US" w:eastAsia="zh-CN"/>
              </w:rPr>
              <w:t>3516258</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05" w:type="dxa"/>
            <w:gridSpan w:val="2"/>
            <w:vAlign w:val="center"/>
          </w:tcPr>
          <w:p>
            <w:pPr>
              <w:rPr>
                <w:b/>
                <w:color w:val="000000"/>
                <w:sz w:val="20"/>
                <w:szCs w:val="20"/>
              </w:rPr>
            </w:pPr>
            <w:r>
              <w:rPr>
                <w:rFonts w:hint="eastAsia"/>
                <w:b/>
                <w:color w:val="000000"/>
                <w:sz w:val="20"/>
                <w:szCs w:val="20"/>
              </w:rPr>
              <w:t>邮箱</w:t>
            </w:r>
          </w:p>
        </w:tc>
        <w:tc>
          <w:tcPr>
            <w:tcW w:w="2468" w:type="dxa"/>
            <w:gridSpan w:val="2"/>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667" w:type="dxa"/>
            <w:gridSpan w:val="3"/>
            <w:vAlign w:val="center"/>
          </w:tcPr>
          <w:p>
            <w:pPr>
              <w:spacing w:line="240" w:lineRule="exact"/>
              <w:jc w:val="center"/>
              <w:rPr>
                <w:b/>
                <w:color w:val="000000"/>
                <w:sz w:val="20"/>
                <w:szCs w:val="20"/>
              </w:rPr>
            </w:pPr>
            <w:r>
              <w:rPr>
                <w:rFonts w:hint="eastAsia"/>
                <w:sz w:val="18"/>
                <w:szCs w:val="18"/>
              </w:rPr>
              <w:t>注册资格</w:t>
            </w:r>
          </w:p>
        </w:tc>
        <w:tc>
          <w:tcPr>
            <w:tcW w:w="2914" w:type="dxa"/>
            <w:gridSpan w:val="3"/>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667" w:type="dxa"/>
            <w:gridSpan w:val="3"/>
            <w:vAlign w:val="center"/>
          </w:tcPr>
          <w:p>
            <w:pPr>
              <w:spacing w:line="240" w:lineRule="exact"/>
              <w:jc w:val="center"/>
              <w:rPr>
                <w:b/>
                <w:color w:val="000000"/>
                <w:sz w:val="20"/>
                <w:szCs w:val="20"/>
              </w:rPr>
            </w:pPr>
            <w:r>
              <w:rPr>
                <w:sz w:val="22"/>
                <w:szCs w:val="22"/>
                <w:highlight w:val="none"/>
              </w:rPr>
              <w:t>2019-N1QMS-3022240</w:t>
            </w:r>
          </w:p>
        </w:tc>
        <w:tc>
          <w:tcPr>
            <w:tcW w:w="2914" w:type="dxa"/>
            <w:gridSpan w:val="3"/>
            <w:vAlign w:val="center"/>
          </w:tcPr>
          <w:p>
            <w:pPr>
              <w:spacing w:line="240" w:lineRule="exact"/>
              <w:jc w:val="center"/>
              <w:rPr>
                <w:rFonts w:hint="eastAsia" w:eastAsia="宋体"/>
                <w:b/>
                <w:color w:val="000000"/>
                <w:sz w:val="20"/>
                <w:szCs w:val="20"/>
                <w:lang w:eastAsia="zh-CN"/>
              </w:rPr>
            </w:pPr>
            <w:r>
              <w:rPr>
                <w:rFonts w:hint="eastAsia"/>
                <w:b/>
                <w:szCs w:val="21"/>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default" w:eastAsia="宋体"/>
                <w:b/>
                <w:color w:val="000000"/>
                <w:sz w:val="20"/>
                <w:szCs w:val="20"/>
                <w:lang w:val="en-US" w:eastAsia="zh-CN"/>
              </w:rPr>
            </w:pPr>
            <w:r>
              <w:rPr>
                <w:rFonts w:hint="eastAsia"/>
                <w:b/>
                <w:color w:val="000000"/>
                <w:sz w:val="20"/>
                <w:szCs w:val="20"/>
                <w:lang w:val="en-US" w:eastAsia="zh-CN"/>
              </w:rPr>
              <w:t>/</w:t>
            </w:r>
          </w:p>
        </w:tc>
        <w:tc>
          <w:tcPr>
            <w:tcW w:w="851" w:type="dxa"/>
            <w:gridSpan w:val="2"/>
            <w:vAlign w:val="center"/>
          </w:tcPr>
          <w:p>
            <w:pPr>
              <w:spacing w:line="240" w:lineRule="exact"/>
              <w:jc w:val="center"/>
              <w:rPr>
                <w:sz w:val="18"/>
                <w:szCs w:val="18"/>
              </w:rPr>
            </w:pPr>
          </w:p>
        </w:tc>
        <w:tc>
          <w:tcPr>
            <w:tcW w:w="1417" w:type="dxa"/>
            <w:gridSpan w:val="2"/>
            <w:vAlign w:val="center"/>
          </w:tcPr>
          <w:p>
            <w:pPr>
              <w:spacing w:line="240" w:lineRule="exact"/>
              <w:jc w:val="center"/>
              <w:rPr>
                <w:b/>
                <w:color w:val="000000"/>
                <w:sz w:val="20"/>
                <w:szCs w:val="20"/>
              </w:rPr>
            </w:pPr>
          </w:p>
        </w:tc>
        <w:tc>
          <w:tcPr>
            <w:tcW w:w="2667" w:type="dxa"/>
            <w:gridSpan w:val="3"/>
            <w:vAlign w:val="center"/>
          </w:tcPr>
          <w:p>
            <w:pPr>
              <w:spacing w:line="240" w:lineRule="exact"/>
              <w:jc w:val="center"/>
              <w:rPr>
                <w:b/>
                <w:color w:val="000000"/>
                <w:sz w:val="20"/>
                <w:szCs w:val="20"/>
              </w:rPr>
            </w:pPr>
          </w:p>
        </w:tc>
        <w:tc>
          <w:tcPr>
            <w:tcW w:w="2914" w:type="dxa"/>
            <w:gridSpan w:val="3"/>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667" w:type="dxa"/>
            <w:gridSpan w:val="3"/>
            <w:vAlign w:val="center"/>
          </w:tcPr>
          <w:p>
            <w:pPr>
              <w:rPr>
                <w:b/>
                <w:color w:val="000000"/>
                <w:sz w:val="20"/>
                <w:szCs w:val="20"/>
              </w:rPr>
            </w:pPr>
            <w:r>
              <w:rPr>
                <w:rFonts w:hint="eastAsia"/>
                <w:b/>
                <w:color w:val="000000"/>
                <w:sz w:val="20"/>
                <w:szCs w:val="20"/>
              </w:rPr>
              <w:t>工作单位</w:t>
            </w:r>
          </w:p>
        </w:tc>
        <w:tc>
          <w:tcPr>
            <w:tcW w:w="2914"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2667" w:type="dxa"/>
            <w:gridSpan w:val="3"/>
            <w:vAlign w:val="center"/>
          </w:tcPr>
          <w:p>
            <w:pPr>
              <w:rPr>
                <w:b/>
                <w:color w:val="000000"/>
              </w:rPr>
            </w:pPr>
          </w:p>
        </w:tc>
        <w:tc>
          <w:tcPr>
            <w:tcW w:w="2914" w:type="dxa"/>
            <w:gridSpan w:val="3"/>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1" w:name="认证领域"/>
      <w:r>
        <w:rPr>
          <w:rFonts w:hint="eastAsia" w:ascii="宋体" w:hAnsi="宋体"/>
          <w:b/>
          <w:color w:val="000000"/>
          <w:sz w:val="20"/>
          <w:szCs w:val="20"/>
        </w:rPr>
        <w:t>质量管理体系,环境管理体系,职业健康安全管理体系</w:t>
      </w:r>
      <w:bookmarkEnd w:id="1"/>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67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sz w:val="21"/>
                <w:szCs w:val="21"/>
                <w:lang w:eastAsia="zh-CN"/>
              </w:rPr>
            </w:pPr>
            <w:r>
              <w:rPr>
                <w:rFonts w:hint="eastAsia"/>
                <w:sz w:val="21"/>
                <w:szCs w:val="21"/>
                <w:lang w:eastAsia="zh-CN"/>
              </w:rPr>
              <w:t>新乡市天宏贸易有限公司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hint="eastAsia" w:eastAsia="宋体"/>
                <w:sz w:val="21"/>
                <w:szCs w:val="21"/>
                <w:lang w:eastAsia="zh-CN"/>
              </w:rPr>
            </w:pPr>
            <w:bookmarkStart w:id="2" w:name="注册地址"/>
            <w:r>
              <w:t>新乡市南环路与引黄路交叉口西北角(2)房</w:t>
            </w:r>
            <w:bookmarkEnd w:id="2"/>
          </w:p>
        </w:tc>
        <w:tc>
          <w:tcPr>
            <w:tcW w:w="677" w:type="dxa"/>
            <w:vMerge w:val="restart"/>
            <w:vAlign w:val="center"/>
          </w:tcPr>
          <w:p>
            <w:pPr>
              <w:spacing w:line="280" w:lineRule="exact"/>
              <w:jc w:val="both"/>
              <w:rPr>
                <w:sz w:val="21"/>
                <w:szCs w:val="21"/>
              </w:rPr>
            </w:pPr>
            <w:r>
              <w:rPr>
                <w:rFonts w:hint="eastAsia"/>
                <w:sz w:val="21"/>
                <w:szCs w:val="21"/>
              </w:rPr>
              <w:t>邮编</w:t>
            </w:r>
          </w:p>
        </w:tc>
        <w:tc>
          <w:tcPr>
            <w:tcW w:w="2123" w:type="dxa"/>
            <w:vAlign w:val="center"/>
          </w:tcPr>
          <w:p>
            <w:pPr>
              <w:spacing w:line="280" w:lineRule="exact"/>
              <w:jc w:val="both"/>
              <w:rPr>
                <w:rFonts w:hint="eastAsia" w:eastAsia="宋体"/>
                <w:sz w:val="21"/>
                <w:szCs w:val="21"/>
                <w:lang w:eastAsia="zh-CN"/>
              </w:rPr>
            </w:pPr>
            <w:r>
              <w:rPr>
                <w:rFonts w:hint="eastAsia"/>
                <w:b w:val="0"/>
                <w:bCs w:val="0"/>
                <w:sz w:val="21"/>
                <w:szCs w:val="21"/>
                <w:lang w:eastAsia="zh-CN"/>
              </w:rPr>
              <w:t>453000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center"/>
          </w:tcPr>
          <w:p>
            <w:pPr>
              <w:spacing w:line="280" w:lineRule="exact"/>
              <w:jc w:val="both"/>
              <w:rPr>
                <w:rFonts w:hint="eastAsia"/>
                <w:sz w:val="21"/>
                <w:szCs w:val="21"/>
                <w:lang w:eastAsia="zh-CN"/>
              </w:rPr>
            </w:pPr>
            <w:r>
              <w:rPr>
                <w:rFonts w:hint="eastAsia"/>
                <w:sz w:val="21"/>
                <w:szCs w:val="21"/>
                <w:lang w:eastAsia="zh-CN"/>
              </w:rPr>
              <w:t>新乡市卫滨区黄河大道168号</w:t>
            </w:r>
          </w:p>
        </w:tc>
        <w:tc>
          <w:tcPr>
            <w:tcW w:w="677" w:type="dxa"/>
            <w:vMerge w:val="continue"/>
            <w:vAlign w:val="center"/>
          </w:tcPr>
          <w:p>
            <w:pPr>
              <w:spacing w:line="280" w:lineRule="exact"/>
              <w:jc w:val="both"/>
              <w:rPr>
                <w:sz w:val="21"/>
                <w:szCs w:val="21"/>
              </w:rPr>
            </w:pPr>
          </w:p>
        </w:tc>
        <w:tc>
          <w:tcPr>
            <w:tcW w:w="2123" w:type="dxa"/>
            <w:vAlign w:val="center"/>
          </w:tcPr>
          <w:p>
            <w:pPr>
              <w:spacing w:line="280" w:lineRule="exact"/>
              <w:jc w:val="both"/>
              <w:rPr>
                <w:rFonts w:hint="eastAsia" w:eastAsia="宋体"/>
                <w:sz w:val="21"/>
                <w:szCs w:val="21"/>
                <w:lang w:eastAsia="zh-CN"/>
              </w:rPr>
            </w:pPr>
            <w:r>
              <w:rPr>
                <w:rFonts w:hint="eastAsia"/>
                <w:b w:val="0"/>
                <w:bCs w:val="0"/>
                <w:sz w:val="21"/>
                <w:szCs w:val="21"/>
                <w:lang w:eastAsia="zh-CN"/>
              </w:rPr>
              <w:t>453000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hint="default" w:eastAsia="宋体"/>
                <w:sz w:val="21"/>
                <w:szCs w:val="21"/>
                <w:lang w:val="en-US" w:eastAsia="zh-CN"/>
              </w:rPr>
            </w:pPr>
            <w:bookmarkStart w:id="3" w:name="联系人"/>
            <w:r>
              <w:t>付玉玲</w:t>
            </w:r>
            <w:bookmarkEnd w:id="3"/>
          </w:p>
        </w:tc>
        <w:tc>
          <w:tcPr>
            <w:tcW w:w="1463" w:type="dxa"/>
            <w:vAlign w:val="center"/>
          </w:tcPr>
          <w:p>
            <w:pPr>
              <w:spacing w:line="280" w:lineRule="exact"/>
              <w:jc w:val="both"/>
              <w:rPr>
                <w:sz w:val="21"/>
                <w:szCs w:val="21"/>
              </w:rPr>
            </w:pPr>
            <w:r>
              <w:rPr>
                <w:rFonts w:hint="eastAsia"/>
                <w:sz w:val="21"/>
                <w:szCs w:val="21"/>
              </w:rPr>
              <w:t>电话</w:t>
            </w:r>
          </w:p>
        </w:tc>
        <w:tc>
          <w:tcPr>
            <w:tcW w:w="2180" w:type="dxa"/>
            <w:vAlign w:val="center"/>
          </w:tcPr>
          <w:p>
            <w:pPr>
              <w:spacing w:line="280" w:lineRule="exact"/>
              <w:jc w:val="both"/>
              <w:rPr>
                <w:sz w:val="21"/>
                <w:szCs w:val="21"/>
              </w:rPr>
            </w:pPr>
            <w:bookmarkStart w:id="4" w:name="联系人手机"/>
            <w:r>
              <w:t>18837302310</w:t>
            </w:r>
            <w:bookmarkEnd w:id="4"/>
          </w:p>
        </w:tc>
        <w:tc>
          <w:tcPr>
            <w:tcW w:w="677" w:type="dxa"/>
            <w:vAlign w:val="center"/>
          </w:tcPr>
          <w:p>
            <w:pPr>
              <w:spacing w:line="280" w:lineRule="exact"/>
              <w:jc w:val="both"/>
              <w:rPr>
                <w:sz w:val="21"/>
                <w:szCs w:val="21"/>
              </w:rPr>
            </w:pPr>
            <w:r>
              <w:rPr>
                <w:rFonts w:hint="eastAsia"/>
                <w:sz w:val="21"/>
                <w:szCs w:val="21"/>
              </w:rPr>
              <w:t>传真</w:t>
            </w:r>
          </w:p>
        </w:tc>
        <w:tc>
          <w:tcPr>
            <w:tcW w:w="2123" w:type="dxa"/>
            <w:vAlign w:val="center"/>
          </w:tcPr>
          <w:p>
            <w:pPr>
              <w:spacing w:line="280" w:lineRule="exact"/>
              <w:jc w:val="both"/>
              <w:rPr>
                <w:sz w:val="21"/>
                <w:szCs w:val="21"/>
              </w:rPr>
            </w:pPr>
            <w:bookmarkStart w:id="5" w:name="联系人传真Add1"/>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spacing w:line="280" w:lineRule="exact"/>
              <w:jc w:val="both"/>
              <w:rPr>
                <w:sz w:val="21"/>
                <w:szCs w:val="21"/>
              </w:rPr>
            </w:pPr>
            <w:r>
              <w:t>付玉玲</w:t>
            </w:r>
          </w:p>
        </w:tc>
        <w:tc>
          <w:tcPr>
            <w:tcW w:w="1463" w:type="dxa"/>
            <w:vAlign w:val="center"/>
          </w:tcPr>
          <w:p>
            <w:pPr>
              <w:spacing w:line="280" w:lineRule="exact"/>
              <w:jc w:val="both"/>
              <w:rPr>
                <w:sz w:val="21"/>
                <w:szCs w:val="21"/>
              </w:rPr>
            </w:pPr>
            <w:r>
              <w:rPr>
                <w:rFonts w:hint="eastAsia"/>
                <w:sz w:val="21"/>
                <w:szCs w:val="21"/>
              </w:rPr>
              <w:t>管理者代表</w:t>
            </w:r>
          </w:p>
        </w:tc>
        <w:tc>
          <w:tcPr>
            <w:tcW w:w="2180" w:type="dxa"/>
            <w:vAlign w:val="center"/>
          </w:tcPr>
          <w:p>
            <w:pPr>
              <w:spacing w:line="280" w:lineRule="exact"/>
              <w:jc w:val="both"/>
              <w:rPr>
                <w:sz w:val="21"/>
                <w:szCs w:val="21"/>
              </w:rPr>
            </w:pPr>
            <w:r>
              <w:t>付玉玲</w:t>
            </w:r>
          </w:p>
        </w:tc>
        <w:tc>
          <w:tcPr>
            <w:tcW w:w="677" w:type="dxa"/>
            <w:vAlign w:val="center"/>
          </w:tcPr>
          <w:p>
            <w:pPr>
              <w:spacing w:line="280" w:lineRule="exact"/>
              <w:jc w:val="both"/>
              <w:rPr>
                <w:sz w:val="21"/>
                <w:szCs w:val="21"/>
              </w:rPr>
            </w:pPr>
            <w:r>
              <w:rPr>
                <w:rFonts w:hint="eastAsia"/>
                <w:sz w:val="21"/>
                <w:szCs w:val="21"/>
              </w:rPr>
              <w:t>邮箱</w:t>
            </w:r>
          </w:p>
        </w:tc>
        <w:tc>
          <w:tcPr>
            <w:tcW w:w="2123" w:type="dxa"/>
            <w:vAlign w:val="center"/>
          </w:tcPr>
          <w:p>
            <w:pPr>
              <w:spacing w:line="280" w:lineRule="exact"/>
              <w:jc w:val="both"/>
              <w:rPr>
                <w:rFonts w:hint="default" w:eastAsia="宋体"/>
                <w:sz w:val="21"/>
                <w:szCs w:val="21"/>
                <w:lang w:val="en-US" w:eastAsia="zh-CN"/>
              </w:rPr>
            </w:pPr>
            <w:bookmarkStart w:id="6" w:name="联系人邮箱"/>
            <w:r>
              <w:rPr>
                <w:b w:val="0"/>
                <w:bCs w:val="0"/>
                <w:sz w:val="21"/>
                <w:szCs w:val="21"/>
              </w:rPr>
              <w:t>578013977@qq.com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jc w:val="both"/>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2020年</w:t>
            </w:r>
            <w:r>
              <w:rPr>
                <w:rFonts w:hint="eastAsia" w:cs="Times New Roman"/>
                <w:b w:val="0"/>
                <w:bCs/>
                <w:color w:val="000000"/>
                <w:sz w:val="20"/>
                <w:szCs w:val="20"/>
                <w:lang w:val="en-US" w:eastAsia="zh-CN"/>
              </w:rPr>
              <w:t>8</w:t>
            </w:r>
            <w:r>
              <w:rPr>
                <w:rFonts w:hint="default" w:ascii="Times New Roman" w:hAnsi="Times New Roman" w:cs="Times New Roman"/>
                <w:b w:val="0"/>
                <w:bCs/>
                <w:color w:val="000000"/>
                <w:sz w:val="20"/>
                <w:szCs w:val="20"/>
                <w:lang w:val="en-US" w:eastAsia="zh-CN"/>
              </w:rPr>
              <w:t>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280" w:lineRule="exact"/>
              <w:rPr>
                <w:rFonts w:hint="eastAsia" w:ascii="Times New Roman" w:hAnsi="Times New Roman" w:eastAsia="宋体" w:cs="Times New Roman"/>
                <w:b w:val="0"/>
                <w:bCs/>
                <w:color w:val="000000"/>
                <w:sz w:val="20"/>
                <w:szCs w:val="20"/>
                <w:lang w:eastAsia="zh-CN"/>
              </w:rPr>
            </w:pPr>
            <w:r>
              <w:rPr>
                <w:rFonts w:hint="eastAsia" w:ascii="宋体" w:hAnsi="宋体"/>
                <w:szCs w:val="21"/>
                <w:lang w:eastAsia="zh-CN"/>
              </w:rPr>
              <w:t>电源材料（氧化镉、镉的化合物、锌合金）的销售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Times New Roman" w:hAnsi="Times New Roman" w:eastAsia="宋体" w:cs="Times New Roman"/>
                <w:b w:val="0"/>
                <w:bCs/>
                <w:color w:val="000000"/>
                <w:sz w:val="20"/>
                <w:szCs w:val="20"/>
                <w:lang w:eastAsia="zh-CN"/>
              </w:rPr>
            </w:pPr>
            <w:r>
              <w:rPr>
                <w:rFonts w:hint="eastAsia"/>
                <w:b/>
                <w:szCs w:val="21"/>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总部以外分公司(分场所)名称、地址（可附多场所清单）</w:t>
            </w:r>
            <w:r>
              <w:rPr>
                <w:rFonts w:hint="default" w:ascii="Times New Roman" w:hAnsi="Times New Roman" w:cs="Times New Roman"/>
                <w:b w:val="0"/>
                <w:bCs/>
                <w:color w:val="000000"/>
                <w:sz w:val="20"/>
                <w:szCs w:val="20"/>
                <w:lang w:val="en-US" w:eastAsia="zh-CN"/>
              </w:rPr>
              <w:t>无</w:t>
            </w:r>
          </w:p>
          <w:p>
            <w:pPr>
              <w:spacing w:line="280" w:lineRule="exac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所有项目部(</w:t>
            </w:r>
            <w:r>
              <w:rPr>
                <w:rFonts w:hint="default" w:ascii="Times New Roman" w:hAnsi="Times New Roman" w:cs="Times New Roman"/>
                <w:b w:val="0"/>
                <w:bCs/>
                <w:color w:val="000000"/>
                <w:spacing w:val="-2"/>
                <w:sz w:val="20"/>
                <w:szCs w:val="20"/>
              </w:rPr>
              <w:t>临时场所</w:t>
            </w:r>
            <w:r>
              <w:rPr>
                <w:rFonts w:hint="default" w:ascii="Times New Roman" w:hAnsi="Times New Roman" w:cs="Times New Roman"/>
                <w:b w:val="0"/>
                <w:bCs/>
                <w:color w:val="000000"/>
                <w:sz w:val="20"/>
                <w:szCs w:val="20"/>
              </w:rPr>
              <w:t>)名称、地址(可附项目清单)</w:t>
            </w:r>
            <w:r>
              <w:rPr>
                <w:rFonts w:hint="default" w:ascii="Times New Roman" w:hAnsi="Times New Roman" w:cs="Times New Roman"/>
                <w:b w:val="0"/>
                <w:bCs/>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val="0"/>
          <w:sz w:val="21"/>
          <w:szCs w:val="21"/>
          <w:lang w:val="en-US" w:eastAsia="zh-CN"/>
        </w:rPr>
        <w:t>办公区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szCs w:val="21"/>
                <w:lang w:eastAsia="zh-CN"/>
              </w:rPr>
              <w:t>电源材料（氧化镉、镉的化合物、锌合金）的销售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办公室、供销部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供销部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新乡市卫滨区黄河大道168号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新乡市卫滨区黄河大道168号</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lang w:eastAsia="zh-CN"/>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危化品经营许可证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default" w:ascii="Times New Roman" w:hAnsi="Times New Roman" w:cs="Times New Roman"/>
                <w:color w:val="000000"/>
                <w:spacing w:val="-10"/>
                <w:sz w:val="20"/>
                <w:szCs w:val="20"/>
              </w:rPr>
              <w:t>YS/T1365-2020《海绵镉》、YS/T1217-2018《氧化镉》、GBT 26039-2010 《无汞锌粉》</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业务洽谈—签订合同—产品采购—发货至顾客指定地点—验收—结算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s="宋体"/>
                <w:lang w:val="en-US" w:eastAsia="zh-CN"/>
              </w:rPr>
              <w:t>业务洽谈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color w:val="000000"/>
                <w:spacing w:val="-10"/>
                <w:sz w:val="20"/>
                <w:szCs w:val="20"/>
                <w:lang w:val="en-US"/>
              </w:rPr>
            </w:pPr>
            <w:r>
              <w:rPr>
                <w:rFonts w:hint="eastAsia" w:ascii="宋体" w:hAnsi="宋体"/>
                <w:color w:val="000000"/>
                <w:sz w:val="20"/>
                <w:szCs w:val="20"/>
              </w:rPr>
              <w:t>需要确认过程：</w:t>
            </w:r>
            <w:r>
              <w:rPr>
                <w:rFonts w:hint="eastAsia" w:ascii="宋体" w:hAnsi="宋体" w:cs="宋体"/>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bookmarkStart w:id="7" w:name="_GoBack"/>
            <w:r>
              <w:rPr>
                <w:rFonts w:hint="eastAsia" w:ascii="宋体" w:hAnsi="宋体"/>
                <w:color w:val="000000"/>
                <w:spacing w:val="-10"/>
                <w:sz w:val="20"/>
                <w:szCs w:val="20"/>
                <w:lang w:val="en-US" w:eastAsia="zh-CN"/>
              </w:rPr>
              <w:t>电脑、一体机、办公桌椅、汽车</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color w:val="000000"/>
                <w:sz w:val="20"/>
                <w:szCs w:val="20"/>
                <w:lang w:val="en-US"/>
              </w:rPr>
            </w:pPr>
            <w:r>
              <w:rPr>
                <w:rFonts w:hint="eastAsia" w:ascii="宋体"/>
                <w:color w:val="000000"/>
                <w:sz w:val="20"/>
                <w:szCs w:val="20"/>
              </w:rPr>
              <w:t>监视和测量设备（请简述主要监视和测量设备）：</w:t>
            </w: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sz w:val="21"/>
                <w:szCs w:val="21"/>
                <w:lang w:val="en-US" w:eastAsia="zh-CN"/>
              </w:rPr>
              <w:t>办公面积约500平米，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p>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eastAsia="宋体"/>
          <w:b/>
          <w:color w:val="000000"/>
          <w:sz w:val="20"/>
          <w:szCs w:val="20"/>
          <w:lang w:eastAsia="zh-CN"/>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宋体" w:hAnsi="宋体"/>
          <w:szCs w:val="21"/>
          <w:lang w:eastAsia="zh-CN"/>
        </w:rPr>
        <w:t>电源材料（氧化镉、镉的化合物、锌合金）的销售</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10" w:firstLineChars="100"/>
        <w:rPr>
          <w:b w:val="0"/>
          <w:bCs w:val="0"/>
          <w:sz w:val="21"/>
          <w:szCs w:val="21"/>
        </w:rPr>
      </w:pPr>
    </w:p>
    <w:p>
      <w:pPr>
        <w:spacing w:before="156" w:beforeLines="50" w:after="62" w:afterLines="20" w:line="360" w:lineRule="exact"/>
        <w:ind w:firstLine="210" w:firstLineChars="100"/>
        <w:rPr>
          <w:b w:val="0"/>
          <w:bCs w:val="0"/>
          <w:sz w:val="21"/>
          <w:szCs w:val="21"/>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2020年11月29日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16087B"/>
    <w:rsid w:val="224A6907"/>
    <w:rsid w:val="30F839FD"/>
    <w:rsid w:val="31B42522"/>
    <w:rsid w:val="32E8644B"/>
    <w:rsid w:val="38E377CF"/>
    <w:rsid w:val="3A3856E2"/>
    <w:rsid w:val="4C971B61"/>
    <w:rsid w:val="57B57096"/>
    <w:rsid w:val="647C08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13</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2020-12-02T08:21:49Z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