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400" w:firstLineChars="1500"/>
        <w:jc w:val="both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收发室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吴晓燕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黄蓉玉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伍光华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   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/>
                <w:sz w:val="24"/>
                <w:szCs w:val="24"/>
              </w:rPr>
              <w:t>/1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Cs w:val="24"/>
              </w:rPr>
              <w:t>审核条款：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QMS:5.3组织的岗位、职责和权限、6.2质量目标、8.2产品和服务的要求、8.4外部提供过程、产品和服务的控制、8.5.3顾客或外部供方的财产、9.1.2顾客满意</w:t>
            </w:r>
          </w:p>
          <w:p>
            <w:pPr>
              <w:pStyle w:val="17"/>
              <w:spacing w:line="300" w:lineRule="exact"/>
              <w:ind w:firstLine="0" w:firstLineChars="0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9.1.2合规性评价</w:t>
            </w:r>
          </w:p>
        </w:tc>
        <w:tc>
          <w:tcPr>
            <w:tcW w:w="158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QE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/>
                <w:sz w:val="24"/>
                <w:szCs w:val="24"/>
              </w:rPr>
              <w:t>5.3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部门负责人：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吴晓燕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询问其职责权限：负责公司原材料采购，合格供方评审工作；贯彻执行公司的方针和管理目标，本部门环境因素、危险源的识别及其控制，落实管理手册在本部门的运行，对相关方的控制；负责进行市场调查与顾客满意度的调查销售管理工作；负责销售合同的签定及与合同和顾客有关的外部联系；向顾客进行环保及安全宣传；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</w:p>
          <w:p>
            <w:pPr>
              <w:pStyle w:val="17"/>
              <w:ind w:firstLine="0" w:firstLineChars="0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职责明确，回答基本完整。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目标、方案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QE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/>
                <w:sz w:val="24"/>
                <w:szCs w:val="24"/>
              </w:rPr>
              <w:t>6.2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部门目标：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pict>
                <v:shape id="_x0000_i1025" o:spt="75" type="#_x0000_t75" style="height:226.5pt;width:451pt;" filled="f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pStyle w:val="17"/>
              <w:ind w:firstLine="0" w:firstLineChars="0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经查已完成。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顾客沟通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QMS:8.2.1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公司主要是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资质范围内的矿用自救器的检测；计量器具（玻璃转子流量计、数字式频率计、直流数字电压表、电流表、）检定；瓦斯计检测和校准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，由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收发室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人员负责与客户进行沟通，主要沟通内容为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要求、价格、数量、发货日期等信息，过程中主要针对进度、变更、修改、质量反馈等，售后主要沟通交付情况、顾客满意等。</w:t>
            </w:r>
          </w:p>
          <w:p>
            <w:pPr>
              <w:tabs>
                <w:tab w:val="left" w:pos="6597"/>
              </w:tabs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公司与顾客沟通的方式有：电话、传真、邮件、</w:t>
            </w:r>
            <w:r>
              <w:rPr>
                <w:rFonts w:ascii="楷体" w:hAnsi="楷体" w:eastAsia="楷体" w:cs="Arial"/>
                <w:sz w:val="24"/>
                <w:szCs w:val="24"/>
              </w:rPr>
              <w:t>QQ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、微信、调查表、拜访等。</w:t>
            </w:r>
          </w:p>
          <w:p>
            <w:pPr>
              <w:pStyle w:val="17"/>
              <w:ind w:firstLine="0" w:firstLineChars="0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部门负责人介绍企业未发生过因沟通不畅导致客户投诉的情况。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与产品有关要求的确定，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与产品有关要求评审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QMS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：</w:t>
            </w:r>
            <w:r>
              <w:rPr>
                <w:rFonts w:ascii="楷体" w:hAnsi="楷体" w:eastAsia="楷体" w:cs="Arial"/>
                <w:sz w:val="24"/>
                <w:szCs w:val="24"/>
              </w:rPr>
              <w:t>8.2.2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、</w:t>
            </w:r>
            <w:r>
              <w:rPr>
                <w:rFonts w:ascii="楷体" w:hAnsi="楷体" w:eastAsia="楷体" w:cs="Arial"/>
                <w:sz w:val="24"/>
                <w:szCs w:val="24"/>
              </w:rPr>
              <w:t>8.2.3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收发室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经理介绍到公司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由客户提出需求，公司予以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和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出具报告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，公司在确定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要求时，对以下方面进行了考虑：交付时间、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的质量、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的价格、服务等。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收发室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负责确定与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>
            <w:pPr>
              <w:tabs>
                <w:tab w:val="left" w:pos="6597"/>
              </w:tabs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企业通过市场调查、客户的走访、电话、传真了解市场的需求状态，识别顾客要求。通过适用法律法规、行业标准收集、分析、评价了解行业发展要求。通过对竞争对手分析确定公司的发展市场。</w:t>
            </w:r>
          </w:p>
          <w:p>
            <w:pPr>
              <w:ind w:firstLine="360" w:firstLineChars="15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现场提供了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流量计、频率计、直流数字、电压表、电流表收发登记台账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，随机抽查：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楷体" w:hAnsi="楷体" w:eastAsia="楷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4"/>
                <w:szCs w:val="24"/>
              </w:rPr>
              <w:t>抽</w:t>
            </w:r>
            <w:r>
              <w:rPr>
                <w:rFonts w:ascii="楷体" w:hAnsi="楷体" w:eastAsia="楷体" w:cs="Arial"/>
                <w:kern w:val="0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</w:rPr>
              <w:t>：抽客户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  <w:lang w:val="en-US" w:eastAsia="zh-CN"/>
              </w:rPr>
              <w:t>司马煤矿</w:t>
            </w:r>
            <w:r>
              <w:rPr>
                <w:rFonts w:hint="eastAsia" w:ascii="宋体" w:hAnsi="宋体" w:eastAsia="宋体" w:cs="宋体"/>
                <w:color w:val="3A71B7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</w:rPr>
              <w:t>，</w:t>
            </w:r>
            <w:r>
              <w:rPr>
                <w:rFonts w:ascii="楷体" w:hAnsi="楷体" w:eastAsia="楷体" w:cs="Arial"/>
                <w:kern w:val="0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楷体" w:hAnsi="楷体" w:eastAsia="楷体" w:cs="Arial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楷体" w:hAnsi="楷体" w:eastAsia="楷体" w:cs="Arial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  <w:lang w:val="en-US" w:eastAsia="zh-CN"/>
              </w:rPr>
              <w:t>检测玻璃转子流量计9台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</w:rPr>
              <w:t>，收到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  <w:lang w:val="en-US" w:eastAsia="zh-CN"/>
              </w:rPr>
              <w:t>被检设备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</w:rPr>
              <w:t>后，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  <w:lang w:val="en-US" w:eastAsia="zh-CN"/>
              </w:rPr>
              <w:t>收发室派工单给检测部，完成检测后证书随被检设备一起交收发室，由收发室通知客户领取。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楷体" w:hAnsi="楷体" w:eastAsia="楷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4"/>
                <w:szCs w:val="24"/>
              </w:rPr>
              <w:t>抽</w:t>
            </w:r>
            <w:r>
              <w:rPr>
                <w:rFonts w:ascii="楷体" w:hAnsi="楷体" w:eastAsia="楷体" w:cs="Arial"/>
                <w:kern w:val="0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</w:rPr>
              <w:t>：抽客户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  <w:lang w:val="en-US" w:eastAsia="zh-CN"/>
              </w:rPr>
              <w:t>潞宁煤业</w:t>
            </w:r>
            <w:r>
              <w:rPr>
                <w:rFonts w:hint="eastAsia" w:ascii="宋体" w:hAnsi="宋体" w:eastAsia="宋体" w:cs="宋体"/>
                <w:color w:val="3A71B7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</w:rPr>
              <w:t>，</w:t>
            </w:r>
            <w:r>
              <w:rPr>
                <w:rFonts w:ascii="楷体" w:hAnsi="楷体" w:eastAsia="楷体" w:cs="Arial"/>
                <w:kern w:val="0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 w:cs="Arial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楷体" w:hAnsi="楷体" w:eastAsia="楷体" w:cs="Arial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  <w:lang w:val="en-US" w:eastAsia="zh-CN"/>
              </w:rPr>
              <w:t>检测多参数测定仪6台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</w:rPr>
              <w:t>，收到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  <w:lang w:val="en-US" w:eastAsia="zh-CN"/>
              </w:rPr>
              <w:t>被检设备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</w:rPr>
              <w:t>后，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  <w:lang w:val="en-US" w:eastAsia="zh-CN"/>
              </w:rPr>
              <w:t>收发室派工单给检测部，完成检测后证书随被检设备一起交收发室，由收发室通知客户领取。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</w:rPr>
              <w:t>抽</w:t>
            </w:r>
            <w:r>
              <w:rPr>
                <w:rFonts w:ascii="楷体" w:hAnsi="楷体" w:eastAsia="楷体" w:cs="Arial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</w:rPr>
              <w:t>：抽客户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常村煤矿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ascii="楷体" w:hAnsi="楷体" w:eastAsia="楷体" w:cs="Arial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 w:cs="Arial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楷体" w:hAnsi="楷体" w:eastAsia="楷体" w:cs="Arial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检测数字频率表24台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</w:rPr>
              <w:t>，收到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被检设备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</w:rPr>
              <w:t>后，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收发室派工单给检测部，完成检测后证书随被检设备一起交收发室，由收发室通知客户领取。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</w:rPr>
              <w:t>抽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</w:rPr>
              <w:t>：抽客户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常村煤矿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ascii="楷体" w:hAnsi="楷体" w:eastAsia="楷体" w:cs="Arial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 w:cs="Arial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楷体" w:hAnsi="楷体" w:eastAsia="楷体" w:cs="Arial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检测矿用自救器30台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由有资质人员到现场进行检测，然后出具检验通知单。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</w:rPr>
              <w:t>抽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</w:rPr>
              <w:t>：抽客户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华润煤业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ascii="楷体" w:hAnsi="楷体" w:eastAsia="楷体" w:cs="Arial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楷体" w:hAnsi="楷体" w:eastAsia="楷体" w:cs="Arial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楷体" w:hAnsi="楷体" w:eastAsia="楷体" w:cs="Arial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检测矿用自救器30台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  <w:lang w:val="en-US" w:eastAsia="zh-CN"/>
              </w:rPr>
              <w:t>由有资质人员到现场进行检测，然后出具检验通知单。</w:t>
            </w:r>
          </w:p>
          <w:p>
            <w:pPr>
              <w:pStyle w:val="5"/>
              <w:ind w:firstLine="480" w:firstLineChars="200"/>
              <w:rPr>
                <w:rFonts w:ascii="楷体" w:hAnsi="楷体" w:eastAsia="楷体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</w:rPr>
              <w:t>另外有质量、运输方式、价格、结算方式等要求。收到合同后，各部门负责人在</w:t>
            </w:r>
            <w:r>
              <w:rPr>
                <w:rFonts w:ascii="楷体" w:hAnsi="楷体" w:eastAsia="楷体" w:cs="Arial"/>
                <w:color w:val="auto"/>
                <w:kern w:val="0"/>
                <w:sz w:val="24"/>
                <w:szCs w:val="24"/>
              </w:rPr>
              <w:t>QQ</w:t>
            </w:r>
            <w:r>
              <w:rPr>
                <w:rFonts w:hint="eastAsia" w:ascii="楷体" w:hAnsi="楷体" w:eastAsia="楷体" w:cs="Arial"/>
                <w:color w:val="auto"/>
                <w:kern w:val="0"/>
                <w:sz w:val="24"/>
                <w:szCs w:val="24"/>
              </w:rPr>
              <w:t>群里进行了评审，同意后合同签字加盖公章，回传给客户，视为合同评审，经查已按时发货。</w:t>
            </w:r>
          </w:p>
          <w:p>
            <w:pPr>
              <w:pStyle w:val="5"/>
              <w:ind w:firstLine="360" w:firstLineChars="150"/>
              <w:rPr>
                <w:rFonts w:ascii="楷体" w:hAnsi="楷体" w:eastAsia="楷体" w:cs="Arial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kern w:val="0"/>
                <w:sz w:val="24"/>
                <w:szCs w:val="24"/>
              </w:rPr>
              <w:t>收到合同后，各部门负责人在</w:t>
            </w:r>
            <w:r>
              <w:rPr>
                <w:rFonts w:ascii="楷体" w:hAnsi="楷体" w:eastAsia="楷体" w:cs="Arial"/>
                <w:kern w:val="0"/>
                <w:sz w:val="24"/>
                <w:szCs w:val="24"/>
              </w:rPr>
              <w:t>QQ</w:t>
            </w:r>
            <w:r>
              <w:rPr>
                <w:rFonts w:hint="eastAsia" w:ascii="楷体" w:hAnsi="楷体" w:eastAsia="楷体" w:cs="Arial"/>
                <w:kern w:val="0"/>
                <w:sz w:val="24"/>
                <w:szCs w:val="24"/>
              </w:rPr>
              <w:t>群里进行了评审，同意后合同签字加盖公章，回传给客户，视为合同评审，经查已按时发货</w:t>
            </w:r>
          </w:p>
          <w:p>
            <w:pPr>
              <w:pStyle w:val="17"/>
              <w:ind w:firstLine="0" w:firstLineChars="0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 w:cs="Arial"/>
                <w:color w:val="000000"/>
                <w:sz w:val="24"/>
                <w:szCs w:val="24"/>
              </w:rPr>
              <w:t>合同订单评审在向客户承诺之前进行。检查上述合同的交付记录，基本能按照顾客的要求予交付，对已接受的订单基本均能满足订单的交付要求。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与产品有关要求的更改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QMS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：</w:t>
            </w:r>
            <w:r>
              <w:rPr>
                <w:rFonts w:ascii="楷体" w:hAnsi="楷体" w:eastAsia="楷体" w:cs="Arial"/>
                <w:sz w:val="24"/>
                <w:szCs w:val="24"/>
              </w:rPr>
              <w:t>8.2.4</w:t>
            </w:r>
          </w:p>
        </w:tc>
        <w:tc>
          <w:tcPr>
            <w:tcW w:w="10004" w:type="dxa"/>
            <w:vAlign w:val="center"/>
          </w:tcPr>
          <w:p>
            <w:pPr>
              <w:spacing w:beforeLines="50"/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手册对产品和服务要求的识别和更改进行了策划和规定，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收发室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经理介绍到当出现产品要求</w:t>
            </w:r>
            <w:r>
              <w:rPr>
                <w:rFonts w:ascii="楷体" w:hAnsi="楷体" w:eastAsia="楷体" w:cs="Arial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合同更改时，会重新评审并将更改情况传达至相关人员。</w:t>
            </w:r>
          </w:p>
          <w:p>
            <w:pPr>
              <w:pStyle w:val="26"/>
              <w:ind w:firstLine="31680"/>
              <w:rPr>
                <w:rFonts w:ascii="楷体" w:hAnsi="楷体" w:eastAsia="楷体" w:cs="Arial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经过查阅组织内订单文件，并与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收发室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负责人进行沟通，组织暂无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变更的情况；</w:t>
            </w:r>
          </w:p>
          <w:p>
            <w:pPr>
              <w:pStyle w:val="26"/>
              <w:ind w:firstLine="0" w:firstLineChars="0"/>
              <w:rPr>
                <w:rFonts w:ascii="楷体" w:hAnsi="楷体" w:eastAsia="楷体" w:cs="Arial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Arial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后续生产经营中，如出现有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 w:cs="Arial"/>
                <w:sz w:val="24"/>
                <w:szCs w:val="24"/>
                <w:lang w:eastAsia="zh-CN"/>
              </w:rPr>
              <w:t>要求的变更，将按照文件规定要求进行控制；</w:t>
            </w:r>
          </w:p>
          <w:p>
            <w:pPr>
              <w:pStyle w:val="17"/>
              <w:ind w:firstLine="0" w:firstLineChars="0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 w:cs="Arial"/>
                <w:szCs w:val="24"/>
              </w:rPr>
              <w:t>产品要求更改控制基本符合标准要求。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外部提供过程、产品和服务过程管理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Q</w:t>
            </w:r>
            <w:r>
              <w:rPr>
                <w:sz w:val="24"/>
                <w:szCs w:val="24"/>
              </w:rPr>
              <w:t>8.4</w:t>
            </w:r>
          </w:p>
        </w:tc>
        <w:tc>
          <w:tcPr>
            <w:tcW w:w="10004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编制的《采购控制程序》中，确定了对外部供方实施的具体控制要求，旨在确保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能够按计划提供，并符合要求，为确保外部提供的过程、产品不会对企业稳定地向顾客提供合格的产品的能力产生不利影响。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提供《合格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供应商名册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》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pict>
                <v:shape id="_x0000_i1026" o:spt="75" alt="09fa99fb550132d910a34b721b9a972" type="#_x0000_t75" style="height:483.1pt;width:362.3pt;rotation:5898240f;" filled="f" o:preferrelative="t" stroked="f" coordsize="21600,21600">
                  <v:path/>
                  <v:fill on="f" focussize="0,0"/>
                  <v:stroke on="f"/>
                  <v:imagedata r:id="rId7" o:title="09fa99fb550132d910a34b721b9a972"/>
                  <o:lock v:ext="edit" aspectratio="t"/>
                  <w10:wrap type="none"/>
                  <w10:anchorlock/>
                </v:shape>
              </w:pic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抽以上供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方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QHSE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评价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：对供方资质、体系认证情况、生产能力和供应能力情况、历史及社会信誉情况、质量及以往使用情况等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评定结论：同意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参与评定人：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吴晓燕、黄蓉玉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批准：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王国洪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日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抽物资采购计划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表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另抽其他材料采购计划单，均保存完好，符合要求。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pict>
                <v:shape id="_x0000_i1027" o:spt="75" alt="9519f88300a51394466813a4e20c16f" type="#_x0000_t75" style="height:278.9pt;width:209.1pt;" filled="f" o:preferrelative="t" stroked="f" coordsize="21600,21600">
                  <v:path/>
                  <v:fill on="f" focussize="0,0"/>
                  <v:stroke on="f"/>
                  <v:imagedata r:id="rId8" o:title="9519f88300a51394466813a4e20c16f"/>
                  <o:lock v:ext="edit" aspectratio="t"/>
                  <w10:wrap type="none"/>
                  <w10:anchorlock/>
                </v:shape>
              </w:pict>
            </w:r>
            <w:bookmarkStart w:id="0" w:name="_GoBack"/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pict>
                <v:shape id="_x0000_i1028" o:spt="75" alt="a17799b1afebb048b9956942495d1c8" type="#_x0000_t75" style="height:278.4pt;width:208.7pt;" filled="f" o:preferrelative="t" stroked="f" coordsize="21600,21600">
                  <v:path/>
                  <v:fill on="f" focussize="0,0"/>
                  <v:stroke on="f"/>
                  <v:imagedata r:id="rId9" o:title="a17799b1afebb048b9956942495d1c8"/>
                  <o:lock v:ext="edit" aspectratio="t"/>
                  <w10:wrap type="none"/>
                  <w10:anchorlock/>
                </v:shape>
              </w:pict>
            </w:r>
            <w:bookmarkEnd w:id="0"/>
          </w:p>
          <w:p>
            <w:pPr>
              <w:rPr>
                <w:rFonts w:hint="eastAsia" w:ascii="楷体" w:hAnsi="楷体" w:eastAsia="楷体" w:cs="Arial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原材料检验见8.6条款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顾客或外部供方的财产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 w:cs="Arial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Q8.5.3</w:t>
            </w:r>
          </w:p>
        </w:tc>
        <w:tc>
          <w:tcPr>
            <w:tcW w:w="10004" w:type="dxa"/>
            <w:vAlign w:val="center"/>
          </w:tcPr>
          <w:p>
            <w:pPr>
              <w:ind w:firstLine="480" w:firstLineChars="200"/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公司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在管理手册中，规定了对顾客或外部供方财产的管理，明确了对顾客或外部供方财产的登记、验收、保护、使用等相关要求。</w:t>
            </w:r>
          </w:p>
          <w:p>
            <w:pPr>
              <w:ind w:firstLine="480" w:firstLineChars="200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目前公司外部供方的财产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为客户送检的设备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Arial"/>
                <w:sz w:val="24"/>
                <w:szCs w:val="24"/>
                <w:lang w:val="en-US" w:eastAsia="zh-CN"/>
              </w:rPr>
              <w:t>都能为客户妥善保管，按检规要求进行检测，检测完成后及时交付客户，</w:t>
            </w:r>
            <w:r>
              <w:rPr>
                <w:rFonts w:hint="eastAsia" w:ascii="楷体" w:hAnsi="楷体" w:eastAsia="楷体" w:cs="Arial"/>
                <w:sz w:val="24"/>
                <w:szCs w:val="24"/>
              </w:rPr>
              <w:t>顾客或外部供方的财产管理符合要求。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顾客满意度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Q9.1.2</w:t>
            </w:r>
          </w:p>
        </w:tc>
        <w:tc>
          <w:tcPr>
            <w:tcW w:w="10004" w:type="dxa"/>
            <w:vAlign w:val="center"/>
          </w:tcPr>
          <w:p>
            <w:pPr>
              <w:tabs>
                <w:tab w:val="left" w:pos="6597"/>
              </w:tabs>
              <w:ind w:firstLine="480" w:firstLineChars="200"/>
              <w:rPr>
                <w:rFonts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负责人介绍说：主要通过调查表、专访（回访）、电话、传真等，监视顾客对其要求已被满足的程度的感受信息，了解顾客满意的程度。</w:t>
            </w:r>
          </w:p>
          <w:p>
            <w:pPr>
              <w:snapToGrid w:val="0"/>
              <w:ind w:firstLine="480" w:firstLineChars="200"/>
              <w:rPr>
                <w:rFonts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提供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常村自动化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、隰东煤业、五阳煤矿、长榆河煤矿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等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家顾客的《顾客满意度调查表》。调查内容包括产品质量、价格、交期、服务等满意程度。从收回的调查表来看，客户对企业各调查项目比较满意。</w:t>
            </w:r>
          </w:p>
          <w:p>
            <w:pPr>
              <w:snapToGrid w:val="0"/>
              <w:ind w:firstLine="480" w:firstLineChars="200"/>
              <w:rPr>
                <w:rFonts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至今没有发生顾客投诉，也没有因质量问题接到顾客反馈。</w:t>
            </w:r>
          </w:p>
          <w:p>
            <w:pPr>
              <w:snapToGrid w:val="0"/>
              <w:ind w:firstLine="480" w:firstLineChars="200"/>
              <w:rPr>
                <w:rFonts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企业介绍，日常顾客反馈在产品交货期方面需加强，企业采取建立管理体系等相应措施，进行改进，加强管理，目前，在此方面企业反馈良好，但未保持记录，部门仅对调查肤浅、调查方式单一，针对的信息进行简单利用，关于满意度调查方法、数量与有关人员进行了交流。</w:t>
            </w:r>
          </w:p>
          <w:p>
            <w:pPr>
              <w:snapToGrid w:val="0"/>
              <w:ind w:firstLine="480" w:firstLineChars="200"/>
              <w:rPr>
                <w:rFonts w:ascii="楷体" w:hAnsi="楷体" w:eastAsia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对于顾客日常有关信息，对于日常每批交付中发现问题均为一般问题，及时进行了解决，未保持记录，交流改进。</w:t>
            </w:r>
          </w:p>
          <w:p>
            <w:pPr>
              <w:pStyle w:val="17"/>
              <w:ind w:firstLine="0" w:firstLineChars="0"/>
              <w:rPr>
                <w:rFonts w:hint="eastAsia" w:ascii="楷体" w:hAnsi="楷体" w:eastAsia="楷体"/>
                <w:color w:val="auto"/>
                <w:szCs w:val="24"/>
              </w:rPr>
            </w:pPr>
            <w:r>
              <w:rPr>
                <w:rFonts w:hint="eastAsia" w:ascii="楷体" w:hAnsi="楷体" w:eastAsia="楷体"/>
                <w:color w:val="auto"/>
                <w:szCs w:val="24"/>
              </w:rPr>
              <w:t>现场审核时也未发现顾客投诉的情形或相关资料。</w:t>
            </w:r>
          </w:p>
          <w:p>
            <w:pPr>
              <w:pStyle w:val="17"/>
              <w:ind w:firstLine="0" w:firstLineChars="0"/>
              <w:rPr>
                <w:rFonts w:hint="default" w:ascii="楷体" w:hAnsi="楷体" w:eastAsia="楷体"/>
                <w:color w:val="FF0000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收发部未提供2020年度顾客满意度调查分析表，开具了不符合。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危险源环境因素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/>
                <w:sz w:val="24"/>
                <w:szCs w:val="24"/>
              </w:rPr>
              <w:t>6.1.2</w:t>
            </w:r>
          </w:p>
          <w:p>
            <w:pPr>
              <w:rPr>
                <w:rFonts w:ascii="楷体" w:hAnsi="楷体" w:eastAsia="楷体" w:cs="Arial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收发室负责人吴晓燕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述：公司制订《环境因素识别与评价控制程序》和《危险源识别与风险评价控制程序》，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分析检测部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根据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食品检测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过程及工作特点对涉及的环境因素、危险源进行了识别和辨识。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在公司编制的”环境因素识别与评价控制程序”中，对环境因素识别和评价的目的、职责、工作程序和记录的要求均有明确的规定。</w:t>
            </w:r>
          </w:p>
          <w:p>
            <w:pPr>
              <w:ind w:firstLine="480" w:firstLineChars="20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查到《环境因素识别评价表》：已识别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分析检测部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的环境因素产生过程包括：原材料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进库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存储、检测、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办公用车的使用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等过程中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废气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的排放，噪声的排放，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火灾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val="en-US" w:eastAsia="zh-CN"/>
              </w:rPr>
              <w:t>危险废物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的排放等，在环境评价过程中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考虑到环境影响、三种时态和三种状态等。使用分级评分的方式。基本合理。</w:t>
            </w:r>
          </w:p>
          <w:p>
            <w:pPr>
              <w:spacing w:before="156" w:beforeLines="5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参加环境因素辨识和评价人员：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邢英杰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黄蓉玉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批准：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王国洪</w:t>
            </w:r>
            <w:r>
              <w:rPr>
                <w:rFonts w:hint="eastAsia" w:ascii="楷体" w:hAnsi="楷体" w:eastAsia="楷体" w:cs="方正舒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日期：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 xml:space="preserve"> </w:t>
            </w:r>
          </w:p>
          <w:p>
            <w:pPr>
              <w:spacing w:before="156" w:beforeLines="50"/>
              <w:ind w:firstLine="420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查到《重要环境因素清单》已识别重要环境因素包括：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废气排放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扬尘排放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火灾、噪声、固废和材料的消耗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明确控制措施和责任部门，</w:t>
            </w:r>
          </w:p>
          <w:p>
            <w:pPr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基本合理。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查到《危险源辨识与评价一览表》，内容有：作业活动名称、潜在危险因素、时态、状态、可导致事故、可采取控制措施、危险发生的可能性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>L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、损失后果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>C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、频繁程度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、等。识别出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部危险源有：触电、火灾、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灼伤、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中毒、职业病、人身伤害等。优先控制风险采用“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>LEC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”方法进行评价。提供《不可接受风险清单》有：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火灾、物体打击、触电、噪声、车辆伤害、坠落、锅炉爆炸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，并制定有控制措施。</w:t>
            </w:r>
          </w:p>
          <w:p>
            <w:pPr>
              <w:pStyle w:val="17"/>
              <w:spacing w:line="300" w:lineRule="exact"/>
              <w:ind w:firstLine="0" w:firstLineChars="0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评价人：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邢英杰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黄蓉玉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批准：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王国洪</w:t>
            </w:r>
            <w:r>
              <w:rPr>
                <w:rFonts w:hint="eastAsia" w:ascii="楷体" w:hAnsi="楷体" w:eastAsia="楷体" w:cs="方正舒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日期：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。以上危险源识别基本全面、无遗漏，评价基本合理。</w:t>
            </w: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1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运行控制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O</w:t>
            </w:r>
            <w:r>
              <w:rPr>
                <w:rFonts w:ascii="楷体" w:hAnsi="楷体" w:eastAsia="楷体"/>
                <w:sz w:val="24"/>
                <w:szCs w:val="24"/>
              </w:rPr>
              <w:t>8.1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编制与环境、安全体系运行控制有关的文件有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运行控制程序、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材料配件管理制度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采购管理制度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库房管理制度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收发室岗位职责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采购流程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劳保办公用品收发流程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仪器气瓶收发流程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等。</w:t>
            </w:r>
          </w:p>
          <w:p>
            <w:pPr>
              <w:jc w:val="left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提供了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《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环境目标、指标</w:t>
            </w:r>
            <w:r>
              <w:rPr>
                <w:rFonts w:ascii="楷体" w:hAnsi="楷体" w:eastAsia="楷体"/>
                <w:bCs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职业健康安全目标与管理方案及实施情况一览表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》，</w:t>
            </w:r>
            <w:r>
              <w:rPr>
                <w:rFonts w:ascii="楷体" w:hAnsi="楷体" w:eastAsia="楷体" w:cs="宋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管理方案内容包括如下：环境安全目标、环境安全指标、管理措施、完成时间、责任部门等内容。具有</w:t>
            </w: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定的可操作性。</w:t>
            </w:r>
          </w:p>
          <w:p>
            <w:pPr>
              <w:jc w:val="left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提供收发室每日卫生检查表</w:t>
            </w:r>
          </w:p>
          <w:p>
            <w:pPr>
              <w:jc w:val="left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pict>
                <v:shape id="_x0000_i1029" o:spt="75" alt="2399e5e3c6640ed0258ddcbe2538292" type="#_x0000_t75" style="height:142.4pt;width:106.8pt;rotation:5898240f;" filled="f" o:preferrelative="t" stroked="f" coordsize="21600,21600">
                  <v:path/>
                  <v:fill on="f" focussize="0,0"/>
                  <v:stroke on="f"/>
                  <v:imagedata r:id="rId10" o:title="2399e5e3c6640ed0258ddcbe2538292"/>
                  <o:lock v:ext="edit" aspectratio="t"/>
                  <w10:wrap type="none"/>
                  <w10:anchorlock/>
                </v:shape>
              </w:pict>
            </w:r>
          </w:p>
          <w:p>
            <w:pPr>
              <w:jc w:val="left"/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楷体" w:hAnsi="楷体" w:eastAsia="楷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  <w:lang w:val="en-US" w:eastAsia="zh-CN"/>
              </w:rPr>
              <w:t>运行控制符合要求。</w:t>
            </w:r>
          </w:p>
          <w:p>
            <w:pPr>
              <w:pStyle w:val="17"/>
              <w:spacing w:line="300" w:lineRule="exact"/>
              <w:ind w:firstLine="0" w:firstLineChars="0"/>
              <w:rPr>
                <w:rFonts w:ascii="楷体" w:hAnsi="楷体" w:eastAsia="楷体"/>
                <w:szCs w:val="24"/>
              </w:rPr>
            </w:pPr>
          </w:p>
        </w:tc>
        <w:tc>
          <w:tcPr>
            <w:tcW w:w="15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top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应急准备和响应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楷体" w:hAnsi="楷体" w:eastAsia="楷体" w:cs="宋体"/>
                <w:b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sz w:val="24"/>
                <w:szCs w:val="24"/>
              </w:rPr>
              <w:t>ES8.2</w:t>
            </w: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top"/>
          </w:tcPr>
          <w:p>
            <w:pPr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提供《2020年应急救援预案演练计划》，有组织人员结构、人员组成、通讯联络、应急物资准备、应急处置程序、注意事项等。</w:t>
            </w:r>
          </w:p>
          <w:p>
            <w:pPr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编制：综合部    审批：形英杰      时间：时间：2020年8月14日09时10分，</w:t>
            </w:r>
          </w:p>
          <w:p>
            <w:pPr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提供《火灾应急演练记录》，有演习项目：灭火、逃生自救，</w:t>
            </w:r>
          </w:p>
          <w:p>
            <w:pPr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地点：综合部，时间：2020年8月14日09时10分。</w:t>
            </w:r>
          </w:p>
          <w:p>
            <w:pPr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有演练过程记录，演练存在的问题及整改措施等。</w:t>
            </w:r>
          </w:p>
          <w:p>
            <w:pPr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记录人：赵红霞</w:t>
            </w:r>
          </w:p>
          <w:p>
            <w:pPr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有火灾应急响应演练评审，对演练中发现的问题要求整改。</w:t>
            </w:r>
          </w:p>
          <w:p>
            <w:pPr>
              <w:ind w:firstLine="480" w:firstLineChars="200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评价人：形英杰    时间：2020年8月14日</w:t>
            </w:r>
          </w:p>
          <w:p>
            <w:pPr>
              <w:ind w:firstLine="480" w:firstLineChars="200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收发室参与了上述演练。</w:t>
            </w:r>
          </w:p>
        </w:tc>
        <w:tc>
          <w:tcPr>
            <w:tcW w:w="158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sz w:val="24"/>
                <w:szCs w:val="24"/>
              </w:rPr>
              <w:t>合规性评价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Arial"/>
                <w:sz w:val="24"/>
                <w:szCs w:val="24"/>
              </w:rPr>
              <w:t>E/S:9.1.2</w:t>
            </w:r>
            <w:r>
              <w:rPr>
                <w:rFonts w:ascii="楷体" w:hAnsi="楷体" w:eastAsia="楷体" w:cs="楷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napToGrid w:val="0"/>
              <w:spacing w:line="360" w:lineRule="auto"/>
              <w:ind w:right="392" w:firstLine="480" w:firstLineChars="2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编制了《合规性评价程序》，其中规定了对本公司法规及其他要求的合规性评价的要求。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现场提供了《法律、法规和其他要求符合性评价记录》、《合规性评价报告》</w:t>
            </w:r>
            <w:r>
              <w:rPr>
                <w:rFonts w:ascii="楷体" w:hAnsi="楷体" w:eastAsia="楷体" w:cs="宋体"/>
                <w:sz w:val="24"/>
                <w:szCs w:val="24"/>
              </w:rPr>
              <w:t>,</w:t>
            </w:r>
            <w:r>
              <w:rPr>
                <w:rFonts w:hint="eastAsia" w:ascii="楷体" w:hAnsi="楷体" w:eastAsia="楷体" w:cs="宋体"/>
                <w:sz w:val="24"/>
                <w:szCs w:val="24"/>
              </w:rPr>
              <w:t>对公司适用的法律法规及其他要求的遵守情况进行了评价，评价结论：评价结果说明我公司对适用的法律、法规均已遵守。自公司建立管理体系以来，未发生任何破坏环境的现象；未发生任何顾客、周边居民因环境、安全事故而投诉的现象。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编制：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邢英杰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审核：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黄蓉玉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批准：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王国洪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日期：20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年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12日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pStyle w:val="8"/>
        <w:rPr>
          <w:rFonts w:ascii="楷体" w:hAnsi="楷体" w:eastAsia="楷体"/>
          <w:sz w:val="24"/>
          <w:szCs w:val="24"/>
        </w:rPr>
      </w:pPr>
    </w:p>
    <w:p>
      <w:pPr>
        <w:pStyle w:val="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</w:t>
      </w:r>
      <w:r>
        <w:rPr>
          <w:rFonts w:ascii="楷体" w:hAnsi="楷体" w:eastAsia="楷体"/>
          <w:sz w:val="24"/>
          <w:szCs w:val="24"/>
        </w:rPr>
        <w:t>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16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50</w:t>
    </w:r>
    <w:r>
      <w:rPr>
        <w:b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6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6"/>
        <w:rFonts w:hint="eastAsia"/>
      </w:rPr>
      <w:t>北京国标联合认证有限公司</w:t>
    </w:r>
    <w:r>
      <w:rPr>
        <w:rStyle w:val="16"/>
      </w:rPr>
      <w:tab/>
    </w:r>
    <w:r>
      <w:rPr>
        <w:rStyle w:val="16"/>
      </w:rPr>
      <w:tab/>
    </w:r>
    <w:r>
      <w:rPr>
        <w:rStyle w:val="16"/>
      </w:rPr>
      <w:tab/>
    </w:r>
  </w:p>
  <w:p>
    <w:pPr>
      <w:pStyle w:val="9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7216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 xml:space="preserve">I-12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6"/>
      </w:rPr>
      <w:t xml:space="preserve">        </w:t>
    </w:r>
    <w:r>
      <w:rPr>
        <w:rStyle w:val="16"/>
        <w:w w:val="90"/>
      </w:rPr>
      <w:t>Beijing International Standard united Certification Co.,Ltd.</w:t>
    </w:r>
    <w:r>
      <w:rPr>
        <w:rStyle w:val="16"/>
        <w:w w:val="90"/>
        <w:szCs w:val="21"/>
      </w:rPr>
      <w:t xml:space="preserve">  </w:t>
    </w:r>
    <w:r>
      <w:rPr>
        <w:rStyle w:val="16"/>
        <w:w w:val="90"/>
        <w:sz w:val="20"/>
      </w:rPr>
      <w:t xml:space="preserve"> </w:t>
    </w:r>
    <w:r>
      <w:rPr>
        <w:rStyle w:val="16"/>
        <w:w w:val="90"/>
      </w:rPr>
      <w:t xml:space="preserve">                   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A84"/>
    <w:rsid w:val="0003373A"/>
    <w:rsid w:val="00041534"/>
    <w:rsid w:val="000425A9"/>
    <w:rsid w:val="00081A84"/>
    <w:rsid w:val="000A202A"/>
    <w:rsid w:val="000B190E"/>
    <w:rsid w:val="000B51BD"/>
    <w:rsid w:val="000B6109"/>
    <w:rsid w:val="000D44FA"/>
    <w:rsid w:val="000F28E3"/>
    <w:rsid w:val="00102CD8"/>
    <w:rsid w:val="00124C97"/>
    <w:rsid w:val="00136ECD"/>
    <w:rsid w:val="00144619"/>
    <w:rsid w:val="00160951"/>
    <w:rsid w:val="0017468B"/>
    <w:rsid w:val="00196DF2"/>
    <w:rsid w:val="001A1ADC"/>
    <w:rsid w:val="001C0D8B"/>
    <w:rsid w:val="001C1102"/>
    <w:rsid w:val="001C773B"/>
    <w:rsid w:val="001E0441"/>
    <w:rsid w:val="001F4A40"/>
    <w:rsid w:val="00214926"/>
    <w:rsid w:val="002166C2"/>
    <w:rsid w:val="00245408"/>
    <w:rsid w:val="00286363"/>
    <w:rsid w:val="002905E3"/>
    <w:rsid w:val="002946FC"/>
    <w:rsid w:val="002958A1"/>
    <w:rsid w:val="003074AB"/>
    <w:rsid w:val="003173CC"/>
    <w:rsid w:val="00321A4D"/>
    <w:rsid w:val="00390345"/>
    <w:rsid w:val="003B3C24"/>
    <w:rsid w:val="003B4493"/>
    <w:rsid w:val="003D58B4"/>
    <w:rsid w:val="003E4B09"/>
    <w:rsid w:val="003F7EC0"/>
    <w:rsid w:val="00403B68"/>
    <w:rsid w:val="00405F86"/>
    <w:rsid w:val="00436E67"/>
    <w:rsid w:val="004423E5"/>
    <w:rsid w:val="00443339"/>
    <w:rsid w:val="00446A9B"/>
    <w:rsid w:val="00466C74"/>
    <w:rsid w:val="00470C66"/>
    <w:rsid w:val="004A3A26"/>
    <w:rsid w:val="004B74DC"/>
    <w:rsid w:val="004C0DF7"/>
    <w:rsid w:val="004C513D"/>
    <w:rsid w:val="004D1BCC"/>
    <w:rsid w:val="004D2048"/>
    <w:rsid w:val="004D289B"/>
    <w:rsid w:val="004D57D3"/>
    <w:rsid w:val="004F6B93"/>
    <w:rsid w:val="005470C7"/>
    <w:rsid w:val="00556634"/>
    <w:rsid w:val="0058101D"/>
    <w:rsid w:val="00583277"/>
    <w:rsid w:val="005900D1"/>
    <w:rsid w:val="00590BDE"/>
    <w:rsid w:val="005A25D1"/>
    <w:rsid w:val="005B0199"/>
    <w:rsid w:val="005B10B8"/>
    <w:rsid w:val="005F0D5E"/>
    <w:rsid w:val="00606045"/>
    <w:rsid w:val="00610EBD"/>
    <w:rsid w:val="0063132B"/>
    <w:rsid w:val="0067407D"/>
    <w:rsid w:val="0068265A"/>
    <w:rsid w:val="00691117"/>
    <w:rsid w:val="00694C49"/>
    <w:rsid w:val="006A0082"/>
    <w:rsid w:val="006B10B6"/>
    <w:rsid w:val="006B7C6E"/>
    <w:rsid w:val="006D3266"/>
    <w:rsid w:val="006E5247"/>
    <w:rsid w:val="006E7714"/>
    <w:rsid w:val="0073002E"/>
    <w:rsid w:val="00741798"/>
    <w:rsid w:val="0075108F"/>
    <w:rsid w:val="007611C7"/>
    <w:rsid w:val="007757F3"/>
    <w:rsid w:val="00782349"/>
    <w:rsid w:val="00784B99"/>
    <w:rsid w:val="007A68F8"/>
    <w:rsid w:val="007E02F2"/>
    <w:rsid w:val="007F2EFB"/>
    <w:rsid w:val="00813448"/>
    <w:rsid w:val="00826FD8"/>
    <w:rsid w:val="0083146A"/>
    <w:rsid w:val="00852377"/>
    <w:rsid w:val="00861E6F"/>
    <w:rsid w:val="00874153"/>
    <w:rsid w:val="00882008"/>
    <w:rsid w:val="00895D52"/>
    <w:rsid w:val="008973EE"/>
    <w:rsid w:val="008A5727"/>
    <w:rsid w:val="008C6B14"/>
    <w:rsid w:val="008F2C11"/>
    <w:rsid w:val="00921516"/>
    <w:rsid w:val="00930DCB"/>
    <w:rsid w:val="00960AC6"/>
    <w:rsid w:val="00977300"/>
    <w:rsid w:val="00985282"/>
    <w:rsid w:val="00993396"/>
    <w:rsid w:val="009A15CA"/>
    <w:rsid w:val="009B2F77"/>
    <w:rsid w:val="009C1C84"/>
    <w:rsid w:val="009D5EB1"/>
    <w:rsid w:val="00A0088C"/>
    <w:rsid w:val="00A14B3E"/>
    <w:rsid w:val="00A3305F"/>
    <w:rsid w:val="00A47278"/>
    <w:rsid w:val="00A563BF"/>
    <w:rsid w:val="00A65FBF"/>
    <w:rsid w:val="00A8300A"/>
    <w:rsid w:val="00AB421F"/>
    <w:rsid w:val="00AC4D46"/>
    <w:rsid w:val="00AC4DC7"/>
    <w:rsid w:val="00AE7FE9"/>
    <w:rsid w:val="00AF0474"/>
    <w:rsid w:val="00AF7B1A"/>
    <w:rsid w:val="00B06FF4"/>
    <w:rsid w:val="00B07126"/>
    <w:rsid w:val="00B07FBF"/>
    <w:rsid w:val="00B247A6"/>
    <w:rsid w:val="00B31DEF"/>
    <w:rsid w:val="00B618FE"/>
    <w:rsid w:val="00B62EAC"/>
    <w:rsid w:val="00B65EFF"/>
    <w:rsid w:val="00B76DF3"/>
    <w:rsid w:val="00B839C3"/>
    <w:rsid w:val="00B86C45"/>
    <w:rsid w:val="00B94538"/>
    <w:rsid w:val="00BA0E12"/>
    <w:rsid w:val="00BA3CFF"/>
    <w:rsid w:val="00BC3858"/>
    <w:rsid w:val="00BF0588"/>
    <w:rsid w:val="00C00C1C"/>
    <w:rsid w:val="00C11848"/>
    <w:rsid w:val="00C41D0F"/>
    <w:rsid w:val="00C5637D"/>
    <w:rsid w:val="00C614E9"/>
    <w:rsid w:val="00C734F6"/>
    <w:rsid w:val="00C744C6"/>
    <w:rsid w:val="00C81D0C"/>
    <w:rsid w:val="00C82F21"/>
    <w:rsid w:val="00C85547"/>
    <w:rsid w:val="00C934EC"/>
    <w:rsid w:val="00CD358D"/>
    <w:rsid w:val="00CE205A"/>
    <w:rsid w:val="00D2172B"/>
    <w:rsid w:val="00D4614A"/>
    <w:rsid w:val="00D60988"/>
    <w:rsid w:val="00D6333B"/>
    <w:rsid w:val="00D92317"/>
    <w:rsid w:val="00D95EA6"/>
    <w:rsid w:val="00DC564E"/>
    <w:rsid w:val="00DE4E3D"/>
    <w:rsid w:val="00DE6B1E"/>
    <w:rsid w:val="00DF2B44"/>
    <w:rsid w:val="00DF65A9"/>
    <w:rsid w:val="00E03174"/>
    <w:rsid w:val="00E13678"/>
    <w:rsid w:val="00E21751"/>
    <w:rsid w:val="00E269ED"/>
    <w:rsid w:val="00E2724C"/>
    <w:rsid w:val="00E3362C"/>
    <w:rsid w:val="00E54AF9"/>
    <w:rsid w:val="00E86CB8"/>
    <w:rsid w:val="00EA7475"/>
    <w:rsid w:val="00EB0356"/>
    <w:rsid w:val="00EB1A81"/>
    <w:rsid w:val="00EB6052"/>
    <w:rsid w:val="00EC1CFC"/>
    <w:rsid w:val="00EC2171"/>
    <w:rsid w:val="00ED6C37"/>
    <w:rsid w:val="00ED6FDB"/>
    <w:rsid w:val="00EE118A"/>
    <w:rsid w:val="00EE61F4"/>
    <w:rsid w:val="00EF711A"/>
    <w:rsid w:val="00F06612"/>
    <w:rsid w:val="00F23394"/>
    <w:rsid w:val="00F40C9C"/>
    <w:rsid w:val="00F57A1C"/>
    <w:rsid w:val="00FA3A8F"/>
    <w:rsid w:val="00FB2C2B"/>
    <w:rsid w:val="00FB3F2D"/>
    <w:rsid w:val="00FD61CA"/>
    <w:rsid w:val="00FD722B"/>
    <w:rsid w:val="09745CAF"/>
    <w:rsid w:val="14B76E28"/>
    <w:rsid w:val="2B850A04"/>
    <w:rsid w:val="488F11FC"/>
    <w:rsid w:val="4A7A1365"/>
    <w:rsid w:val="4A7E11E3"/>
    <w:rsid w:val="5EA27BB5"/>
    <w:rsid w:val="77D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nhideWhenUsed="0" w:uiPriority="0" w:semiHidden="0" w:name="Note Heading" w:locked="1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qFormat="1" w:unhideWhenUsed="0"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ocked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99"/>
    <w:pPr>
      <w:spacing w:line="360" w:lineRule="auto"/>
    </w:pPr>
    <w:rPr>
      <w:sz w:val="24"/>
    </w:rPr>
  </w:style>
  <w:style w:type="paragraph" w:styleId="4">
    <w:name w:val="Body Text Indent"/>
    <w:basedOn w:val="1"/>
    <w:link w:val="20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5"/>
    <w:qFormat/>
    <w:uiPriority w:val="99"/>
    <w:rPr>
      <w:rFonts w:ascii="宋体" w:hAnsi="Courier New"/>
      <w:sz w:val="24"/>
    </w:rPr>
  </w:style>
  <w:style w:type="paragraph" w:styleId="6">
    <w:name w:val="Date"/>
    <w:basedOn w:val="1"/>
    <w:next w:val="1"/>
    <w:qFormat/>
    <w:uiPriority w:val="0"/>
    <w:rPr>
      <w:szCs w:val="20"/>
    </w:rPr>
  </w:style>
  <w:style w:type="paragraph" w:styleId="7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13">
    <w:name w:val="Balloon Text Char"/>
    <w:basedOn w:val="12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oter Char"/>
    <w:basedOn w:val="12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Header Char"/>
    <w:basedOn w:val="12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sz w:val="24"/>
    </w:rPr>
  </w:style>
  <w:style w:type="character" w:customStyle="1" w:styleId="18">
    <w:name w:val="Body Text Char"/>
    <w:basedOn w:val="12"/>
    <w:link w:val="3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Body Text Indent Char"/>
    <w:basedOn w:val="12"/>
    <w:link w:val="4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paragraph" w:customStyle="1" w:styleId="21">
    <w:name w:val="东方正文"/>
    <w:basedOn w:val="1"/>
    <w:qFormat/>
    <w:uiPriority w:val="99"/>
    <w:pPr>
      <w:spacing w:line="400" w:lineRule="exact"/>
      <w:ind w:left="284" w:right="284"/>
    </w:pPr>
    <w:rPr>
      <w:sz w:val="24"/>
    </w:rPr>
  </w:style>
  <w:style w:type="character" w:customStyle="1" w:styleId="22">
    <w:name w:val="Char Char2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23">
    <w:name w:val="Char Char2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24">
    <w:name w:val="Plain Text Char"/>
    <w:basedOn w:val="12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5">
    <w:name w:val="Plain Text Char1"/>
    <w:link w:val="5"/>
    <w:qFormat/>
    <w:locked/>
    <w:uiPriority w:val="99"/>
    <w:rPr>
      <w:rFonts w:ascii="宋体" w:hAnsi="Courier New" w:eastAsia="宋体"/>
      <w:kern w:val="2"/>
      <w:sz w:val="24"/>
      <w:lang w:val="en-US" w:eastAsia="zh-CN"/>
    </w:rPr>
  </w:style>
  <w:style w:type="paragraph" w:customStyle="1" w:styleId="26">
    <w:name w:val="_Style 2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lang w:eastAsia="en-US"/>
    </w:rPr>
  </w:style>
  <w:style w:type="character" w:customStyle="1" w:styleId="27">
    <w:name w:val="fontstyle01"/>
    <w:basedOn w:val="12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paragraph" w:customStyle="1" w:styleId="28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50</Pages>
  <Words>4130</Words>
  <Characters>23547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2020-11-26T01:34:54Z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