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 xml:space="preserve">管理层      </w:t>
            </w:r>
            <w:r>
              <w:rPr>
                <w:rFonts w:hint="eastAsia" w:ascii="宋体" w:hAnsi="宋体" w:eastAsia="宋体" w:cs="宋体"/>
                <w:sz w:val="21"/>
                <w:szCs w:val="21"/>
              </w:rPr>
              <w:t>主管领导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总经理 沈荣根      </w:t>
            </w:r>
            <w:r>
              <w:rPr>
                <w:rFonts w:hint="eastAsia" w:ascii="宋体" w:hAnsi="宋体" w:eastAsia="宋体" w:cs="宋体"/>
                <w:sz w:val="21"/>
                <w:szCs w:val="21"/>
              </w:rPr>
              <w:t>陪同人员</w:t>
            </w:r>
            <w:r>
              <w:rPr>
                <w:rFonts w:hint="eastAsia" w:ascii="宋体" w:hAnsi="宋体" w:eastAsia="宋体" w:cs="宋体"/>
                <w:sz w:val="21"/>
                <w:szCs w:val="21"/>
                <w:lang w:eastAsia="zh-CN"/>
              </w:rPr>
              <w:t>：管代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张亮</w:t>
            </w:r>
            <w:r>
              <w:rPr>
                <w:rFonts w:hint="eastAsia" w:ascii="宋体" w:hAnsi="宋体" w:eastAsia="宋体" w:cs="宋体"/>
                <w:sz w:val="21"/>
                <w:szCs w:val="21"/>
                <w:lang w:val="en-US" w:eastAsia="zh-CN"/>
              </w:rPr>
              <w:t xml:space="preserve">  </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李俐  郭力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2020.</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7</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sz w:val="21"/>
                <w:szCs w:val="21"/>
              </w:rPr>
            </w:pPr>
            <w:r>
              <w:rPr>
                <w:rFonts w:hint="eastAsia"/>
                <w:sz w:val="21"/>
                <w:szCs w:val="21"/>
                <w:lang w:val="en-US" w:eastAsia="zh-CN"/>
              </w:rPr>
              <w:t>资质的有效性；结合现场确认审核范围；审核不符合整改情况；与管理层沟通。</w:t>
            </w:r>
          </w:p>
          <w:p>
            <w:pPr>
              <w:spacing w:line="360" w:lineRule="auto"/>
              <w:rPr>
                <w:rFonts w:hint="eastAsia" w:ascii="宋体" w:hAnsi="宋体" w:eastAsia="宋体" w:cs="宋体"/>
                <w:sz w:val="21"/>
                <w:szCs w:val="21"/>
                <w:lang w:val="en-US" w:eastAsia="zh-CN"/>
              </w:rPr>
            </w:pPr>
            <w:r>
              <w:rPr>
                <w:rFonts w:hint="eastAsia"/>
                <w:sz w:val="21"/>
                <w:szCs w:val="21"/>
                <w:lang w:val="en-US" w:eastAsia="zh-CN"/>
              </w:rPr>
              <w:t>Q：</w:t>
            </w:r>
            <w:r>
              <w:rPr>
                <w:rFonts w:hint="eastAsia"/>
                <w:sz w:val="21"/>
                <w:szCs w:val="21"/>
              </w:rPr>
              <w:t>4.</w:t>
            </w:r>
            <w:r>
              <w:rPr>
                <w:rFonts w:hint="eastAsia"/>
                <w:sz w:val="21"/>
                <w:szCs w:val="21"/>
                <w:lang w:val="en-US" w:eastAsia="zh-CN"/>
              </w:rPr>
              <w:t>3、9.2 、9.3</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60" w:type="dxa"/>
          </w:tcPr>
          <w:p>
            <w:pPr>
              <w:spacing w:line="360" w:lineRule="auto"/>
              <w:jc w:val="left"/>
              <w:rPr>
                <w:rFonts w:hint="eastAsia" w:ascii="宋体" w:hAnsi="宋体" w:eastAsia="宋体" w:cs="宋体"/>
                <w:bCs/>
                <w:sz w:val="21"/>
                <w:szCs w:val="21"/>
              </w:rPr>
            </w:pPr>
          </w:p>
          <w:p>
            <w:pPr>
              <w:spacing w:line="360" w:lineRule="auto"/>
              <w:jc w:val="left"/>
              <w:rPr>
                <w:rFonts w:hint="eastAsia" w:ascii="宋体" w:hAnsi="宋体" w:eastAsia="宋体" w:cs="宋体"/>
                <w:bCs/>
                <w:sz w:val="21"/>
                <w:szCs w:val="21"/>
              </w:rPr>
            </w:pP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bCs/>
                <w:sz w:val="21"/>
                <w:szCs w:val="21"/>
              </w:rPr>
              <w:t>法律地位文件和相关资质有效性的核实：</w:t>
            </w:r>
            <w:r>
              <w:rPr>
                <w:rFonts w:hint="eastAsia" w:ascii="宋体" w:hAnsi="宋体" w:eastAsia="宋体" w:cs="宋体"/>
                <w:sz w:val="21"/>
                <w:szCs w:val="21"/>
              </w:rPr>
              <w:t>场所情况及适用法规的遵守情况</w:t>
            </w:r>
            <w:r>
              <w:rPr>
                <w:rFonts w:hint="eastAsia" w:ascii="宋体" w:hAnsi="宋体" w:eastAsia="宋体" w:cs="宋体"/>
                <w:sz w:val="21"/>
                <w:szCs w:val="21"/>
                <w:lang w:eastAsia="zh-CN"/>
              </w:rPr>
              <w:t>：</w:t>
            </w:r>
          </w:p>
        </w:tc>
        <w:tc>
          <w:tcPr>
            <w:tcW w:w="960" w:type="dxa"/>
          </w:tcPr>
          <w:p>
            <w:pPr>
              <w:spacing w:line="360" w:lineRule="auto"/>
              <w:rPr>
                <w:rFonts w:hint="eastAsia" w:ascii="宋体" w:hAnsi="宋体" w:eastAsia="宋体" w:cs="宋体"/>
                <w:sz w:val="21"/>
                <w:szCs w:val="21"/>
              </w:rPr>
            </w:pP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根据公司领导介绍及查证，公司主要</w:t>
            </w:r>
            <w:r>
              <w:rPr>
                <w:rFonts w:hint="eastAsia" w:ascii="宋体" w:hAnsi="宋体" w:eastAsia="宋体" w:cs="宋体"/>
                <w:sz w:val="21"/>
                <w:szCs w:val="21"/>
                <w:lang w:eastAsia="zh-CN"/>
              </w:rPr>
              <w:t>从事Q:电力行业计算机信息系统的运行维护服务。</w:t>
            </w:r>
            <w:bookmarkStart w:id="0" w:name="_Hlk524786658"/>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法人营业执照（三证合一），公司成立于201</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日，营业执照社会统一信用代码：91610133MA6W0HH79X,</w:t>
            </w:r>
            <w:r>
              <w:rPr>
                <w:rFonts w:hint="eastAsia" w:ascii="宋体" w:hAnsi="宋体" w:eastAsia="宋体" w:cs="宋体"/>
                <w:sz w:val="21"/>
                <w:szCs w:val="21"/>
                <w:lang w:val="en-US" w:eastAsia="zh-CN"/>
              </w:rPr>
              <w:t>法人</w:t>
            </w:r>
            <w:r>
              <w:rPr>
                <w:rFonts w:hint="eastAsia" w:ascii="宋体" w:hAnsi="宋体" w:eastAsia="宋体" w:cs="宋体"/>
                <w:sz w:val="21"/>
                <w:szCs w:val="21"/>
                <w:lang w:eastAsia="zh-CN"/>
              </w:rPr>
              <w:t>代表人 沈荣根</w:t>
            </w:r>
            <w:r>
              <w:rPr>
                <w:rFonts w:hint="eastAsia" w:ascii="宋体" w:hAnsi="宋体" w:eastAsia="宋体" w:cs="宋体"/>
                <w:sz w:val="21"/>
                <w:szCs w:val="21"/>
                <w:lang w:val="en-US" w:eastAsia="zh-CN"/>
              </w:rPr>
              <w:t>；注册资本：1000万元。经营期限：长期</w:t>
            </w:r>
            <w:r>
              <w:rPr>
                <w:rFonts w:hint="eastAsia" w:ascii="宋体" w:hAnsi="宋体" w:eastAsia="宋体" w:cs="宋体"/>
                <w:sz w:val="21"/>
                <w:szCs w:val="21"/>
                <w:lang w:eastAsia="zh-CN"/>
              </w:rPr>
              <w:t>，行政资质持续有效。公司Q:电力行业计算机信息系统的运行维护服务，没有强</w:t>
            </w:r>
            <w:r>
              <w:rPr>
                <w:rFonts w:hint="eastAsia" w:ascii="宋体" w:hAnsi="宋体" w:eastAsia="宋体" w:cs="宋体"/>
                <w:sz w:val="21"/>
                <w:szCs w:val="21"/>
              </w:rPr>
              <w:t>制性法律法规资质类许可证要求。</w:t>
            </w:r>
          </w:p>
          <w:bookmarkEnd w:id="0"/>
          <w:p>
            <w:pPr>
              <w:spacing w:line="360" w:lineRule="auto"/>
              <w:ind w:firstLine="420" w:firstLineChars="200"/>
              <w:rPr>
                <w:rFonts w:hint="eastAsia" w:ascii="宋体" w:hAnsi="宋体" w:eastAsia="宋体" w:cs="宋体"/>
                <w:sz w:val="21"/>
                <w:szCs w:val="21"/>
              </w:rPr>
            </w:pPr>
            <w:bookmarkStart w:id="1" w:name="_Hlk524786708"/>
            <w:r>
              <w:rPr>
                <w:rFonts w:hint="eastAsia" w:ascii="宋体" w:hAnsi="宋体" w:eastAsia="宋体" w:cs="宋体"/>
                <w:sz w:val="21"/>
                <w:szCs w:val="21"/>
              </w:rPr>
              <w:t>公司注册地址：</w:t>
            </w:r>
            <w:r>
              <w:rPr>
                <w:rFonts w:hint="eastAsia" w:ascii="宋体" w:hAnsi="宋体" w:eastAsia="宋体" w:cs="宋体"/>
                <w:sz w:val="21"/>
                <w:szCs w:val="21"/>
                <w:lang w:eastAsia="zh-CN"/>
              </w:rPr>
              <w:t>陕西省西安市高新区丈八街办科技二路77号西安光电园C座二单元1202室</w:t>
            </w:r>
            <w:r>
              <w:rPr>
                <w:rFonts w:hint="eastAsia" w:ascii="宋体" w:hAnsi="宋体" w:eastAsia="宋体" w:cs="宋体"/>
                <w:sz w:val="21"/>
                <w:szCs w:val="21"/>
              </w:rPr>
              <w:t>，与营业执照相一致。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经现场查看，公司经营地址位于：</w:t>
            </w:r>
            <w:r>
              <w:rPr>
                <w:rFonts w:hint="eastAsia" w:ascii="宋体" w:hAnsi="宋体" w:eastAsia="宋体" w:cs="宋体"/>
                <w:sz w:val="21"/>
                <w:szCs w:val="21"/>
                <w:lang w:eastAsia="zh-CN"/>
              </w:rPr>
              <w:t>陕西省西安市高新区丈八街办科技二路77号西安光电园C座二单元1202室</w:t>
            </w:r>
            <w:r>
              <w:rPr>
                <w:rFonts w:hint="eastAsia" w:ascii="宋体" w:hAnsi="宋体" w:eastAsia="宋体" w:cs="宋体"/>
                <w:sz w:val="21"/>
                <w:szCs w:val="21"/>
              </w:rPr>
              <w:t>，与</w:t>
            </w:r>
            <w:r>
              <w:rPr>
                <w:rFonts w:hint="eastAsia" w:ascii="宋体" w:hAnsi="宋体" w:eastAsia="宋体" w:cs="宋体"/>
                <w:sz w:val="21"/>
                <w:szCs w:val="21"/>
                <w:lang w:val="en-US" w:eastAsia="zh-CN"/>
              </w:rPr>
              <w:t>申请书</w:t>
            </w:r>
            <w:r>
              <w:rPr>
                <w:rFonts w:hint="eastAsia" w:ascii="宋体" w:hAnsi="宋体" w:eastAsia="宋体" w:cs="宋体"/>
                <w:sz w:val="21"/>
                <w:szCs w:val="21"/>
              </w:rPr>
              <w:t>相同。</w:t>
            </w:r>
          </w:p>
          <w:bookmarkEnd w:id="1"/>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根据公司领导介绍，质量运行以来， 公司Q:</w:t>
            </w:r>
            <w:r>
              <w:rPr>
                <w:rFonts w:hint="eastAsia" w:ascii="宋体" w:hAnsi="宋体" w:eastAsia="宋体" w:cs="宋体"/>
                <w:sz w:val="21"/>
                <w:szCs w:val="21"/>
                <w:lang w:eastAsia="zh-CN"/>
              </w:rPr>
              <w:t>电力行业计算机信息系统的运行维护服务</w:t>
            </w:r>
            <w:r>
              <w:rPr>
                <w:rFonts w:hint="eastAsia" w:ascii="宋体" w:hAnsi="宋体" w:eastAsia="宋体" w:cs="宋体"/>
                <w:sz w:val="21"/>
                <w:szCs w:val="21"/>
              </w:rPr>
              <w:t>，没有相关国家执法部门实施对产品质量检查情况</w:t>
            </w:r>
            <w:r>
              <w:rPr>
                <w:rFonts w:hint="eastAsia" w:ascii="宋体" w:hAnsi="宋体" w:eastAsia="宋体" w:cs="宋体"/>
                <w:sz w:val="21"/>
                <w:szCs w:val="21"/>
                <w:lang w:eastAsia="zh-CN"/>
              </w:rPr>
              <w:t>。</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5" w:hRule="atLeast"/>
        </w:trPr>
        <w:tc>
          <w:tcPr>
            <w:tcW w:w="2160"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组织环境</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 Q</w:t>
            </w:r>
            <w:r>
              <w:rPr>
                <w:rFonts w:hint="eastAsia" w:ascii="宋体" w:hAnsi="宋体" w:eastAsia="宋体" w:cs="宋体"/>
                <w:sz w:val="21"/>
                <w:szCs w:val="21"/>
              </w:rPr>
              <w:t>4.3</w:t>
            </w: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rPr>
            </w:pP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 GB/T19001-2016标准建立、运行质量管理体系，经与总经理沟通，公司申请的质量体系范围Q:</w:t>
            </w:r>
            <w:r>
              <w:rPr>
                <w:rFonts w:hint="eastAsia" w:ascii="宋体" w:hAnsi="宋体" w:eastAsia="宋体" w:cs="宋体"/>
                <w:sz w:val="21"/>
                <w:szCs w:val="21"/>
                <w:lang w:eastAsia="zh-CN"/>
              </w:rPr>
              <w:t>电力行业计算机信息系统的运行维护服务</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根据公司领导介绍及现场查证，公司按照 GB/T19001-2016标准要求结合公司组织机构设置、建立、实施QMS。明确了QMS的过程、归口管理部门和相关责任部门，为确保这些过程的有效运行和控制，编制了质量手册、程序文件（</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w:t>
            </w:r>
            <w:r>
              <w:rPr>
                <w:rFonts w:hint="eastAsia" w:ascii="宋体" w:hAnsi="宋体" w:eastAsia="宋体" w:cs="宋体"/>
                <w:sz w:val="21"/>
                <w:szCs w:val="21"/>
              </w:rPr>
              <w:t>个）、管理制度/作业指导文件（一套）等，配备了所需的人员、设施、过程运行环境等必要的资源和信息，并能对质量管理体系过程进行监视、测量，通过内审、管理评审、过程的监视和测量等实现过程的结果和对这些过程的持续改进，能够保证质量管理体系按策划运行。</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质量手册1.</w:t>
            </w:r>
            <w:r>
              <w:rPr>
                <w:rFonts w:hint="eastAsia" w:ascii="宋体" w:hAnsi="宋体" w:eastAsia="宋体" w:cs="宋体"/>
                <w:sz w:val="21"/>
                <w:szCs w:val="21"/>
                <w:lang w:val="en-US" w:eastAsia="zh-CN"/>
              </w:rPr>
              <w:t>2</w:t>
            </w:r>
            <w:r>
              <w:rPr>
                <w:rFonts w:hint="eastAsia" w:ascii="宋体" w:hAnsi="宋体" w:eastAsia="宋体" w:cs="宋体"/>
                <w:sz w:val="21"/>
                <w:szCs w:val="21"/>
              </w:rPr>
              <w:t>章节识别了公司  Q:</w:t>
            </w:r>
            <w:r>
              <w:rPr>
                <w:rFonts w:hint="eastAsia" w:ascii="宋体" w:hAnsi="宋体" w:eastAsia="宋体" w:cs="宋体"/>
                <w:sz w:val="21"/>
                <w:szCs w:val="21"/>
                <w:lang w:eastAsia="zh-CN"/>
              </w:rPr>
              <w:t>电力行业计算机信息系统的运行维护服务</w:t>
            </w:r>
            <w:r>
              <w:rPr>
                <w:rFonts w:hint="eastAsia" w:ascii="宋体" w:hAnsi="宋体" w:eastAsia="宋体" w:cs="宋体"/>
                <w:sz w:val="21"/>
                <w:szCs w:val="21"/>
              </w:rPr>
              <w:t>的外包过程：</w:t>
            </w:r>
            <w:r>
              <w:rPr>
                <w:rFonts w:hint="eastAsia" w:ascii="宋体" w:hAnsi="宋体" w:eastAsia="宋体" w:cs="宋体"/>
                <w:sz w:val="21"/>
                <w:szCs w:val="21"/>
                <w:lang w:val="en-US" w:eastAsia="zh-CN"/>
              </w:rPr>
              <w:t>公司暂无外包过程。</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2160" w:type="dxa"/>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内部审核</w:t>
            </w:r>
          </w:p>
        </w:tc>
        <w:tc>
          <w:tcPr>
            <w:tcW w:w="960" w:type="dxa"/>
          </w:tcPr>
          <w:p>
            <w:pPr>
              <w:spacing w:line="360" w:lineRule="auto"/>
              <w:rPr>
                <w:rFonts w:hint="default" w:ascii="宋体" w:hAnsi="宋体" w:eastAsia="宋体" w:cs="宋体"/>
                <w:sz w:val="21"/>
                <w:szCs w:val="21"/>
                <w:lang w:val="en-US"/>
              </w:rPr>
            </w:pPr>
            <w:r>
              <w:rPr>
                <w:rFonts w:hint="eastAsia" w:ascii="宋体" w:hAnsi="宋体" w:eastAsia="宋体" w:cs="宋体"/>
                <w:sz w:val="21"/>
                <w:szCs w:val="21"/>
                <w:lang w:val="en-US" w:eastAsia="zh-CN"/>
              </w:rPr>
              <w:t>Q9.</w:t>
            </w:r>
            <w:r>
              <w:rPr>
                <w:rFonts w:hint="eastAsia" w:ascii="宋体" w:hAnsi="宋体" w:cs="宋体"/>
                <w:sz w:val="21"/>
                <w:szCs w:val="21"/>
                <w:lang w:val="en-US" w:eastAsia="zh-CN"/>
              </w:rPr>
              <w:t>2</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经查：公司“内部审核控制程序”，规定了相关的控制要求。查看的20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2</w:t>
            </w:r>
            <w:r>
              <w:rPr>
                <w:rFonts w:hint="eastAsia" w:ascii="宋体" w:hAnsi="宋体" w:eastAsia="宋体" w:cs="宋体"/>
                <w:sz w:val="21"/>
                <w:szCs w:val="21"/>
              </w:rPr>
              <w:t>编制的“20</w:t>
            </w:r>
            <w:r>
              <w:rPr>
                <w:rFonts w:hint="eastAsia" w:ascii="宋体" w:hAnsi="宋体" w:cs="宋体"/>
                <w:sz w:val="21"/>
                <w:szCs w:val="21"/>
                <w:lang w:val="en-US" w:eastAsia="zh-CN"/>
              </w:rPr>
              <w:t>20</w:t>
            </w:r>
            <w:r>
              <w:rPr>
                <w:rFonts w:hint="eastAsia" w:ascii="宋体" w:hAnsi="宋体" w:eastAsia="宋体" w:cs="宋体"/>
                <w:sz w:val="21"/>
                <w:szCs w:val="21"/>
              </w:rPr>
              <w:t>年度内部审核实施计划”，审核目的、依据、范围，清晰、明确。内审实施计划覆盖了包括管理层在内的公司质量管理体系各部门及标准相关条款，内审计划经总经理批准。公司组成了以管代/</w:t>
            </w:r>
            <w:r>
              <w:rPr>
                <w:rFonts w:hint="eastAsia" w:ascii="宋体" w:hAnsi="宋体" w:eastAsia="宋体" w:cs="宋体"/>
                <w:sz w:val="21"/>
                <w:szCs w:val="21"/>
                <w:lang w:val="en-US" w:eastAsia="zh-CN"/>
              </w:rPr>
              <w:t>经营部经理</w:t>
            </w:r>
            <w:r>
              <w:rPr>
                <w:rFonts w:hint="eastAsia" w:ascii="宋体" w:hAnsi="宋体" w:eastAsia="宋体" w:cs="宋体"/>
                <w:sz w:val="21"/>
                <w:szCs w:val="21"/>
                <w:lang w:eastAsia="zh-CN"/>
              </w:rPr>
              <w:t>张亮</w:t>
            </w:r>
            <w:r>
              <w:rPr>
                <w:rFonts w:hint="eastAsia" w:ascii="宋体" w:hAnsi="宋体" w:eastAsia="宋体" w:cs="宋体"/>
                <w:sz w:val="21"/>
                <w:szCs w:val="21"/>
              </w:rPr>
              <w:t>为组长的2人内审组，按计划于20</w:t>
            </w:r>
            <w:r>
              <w:rPr>
                <w:rFonts w:hint="eastAsia" w:ascii="宋体" w:hAnsi="宋体" w:cs="宋体"/>
                <w:sz w:val="21"/>
                <w:szCs w:val="21"/>
                <w:lang w:val="en-US" w:eastAsia="zh-CN"/>
              </w:rPr>
              <w:t>20</w:t>
            </w: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9</w:t>
            </w:r>
            <w:r>
              <w:rPr>
                <w:rFonts w:hint="eastAsia" w:ascii="宋体" w:hAnsi="宋体" w:eastAsia="宋体" w:cs="宋体"/>
                <w:sz w:val="21"/>
                <w:szCs w:val="21"/>
              </w:rPr>
              <w:t>进行了为期</w:t>
            </w:r>
            <w:r>
              <w:rPr>
                <w:rFonts w:hint="eastAsia" w:ascii="宋体" w:hAnsi="宋体" w:eastAsia="宋体" w:cs="宋体"/>
                <w:sz w:val="21"/>
                <w:szCs w:val="21"/>
                <w:lang w:val="en-US" w:eastAsia="zh-CN"/>
              </w:rPr>
              <w:t>2</w:t>
            </w:r>
            <w:r>
              <w:rPr>
                <w:rFonts w:hint="eastAsia" w:ascii="宋体" w:hAnsi="宋体" w:eastAsia="宋体" w:cs="宋体"/>
                <w:sz w:val="21"/>
                <w:szCs w:val="21"/>
              </w:rPr>
              <w:t>天的集中式内审。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查看的内审检查单，符合计划安排，没有遗漏部门和条款，2名内审员经GB/19001-2016标准培训，并经总经理授权，内审员没有审核自己的工作。本次内审开出1个一般不符合项，涉及</w:t>
            </w:r>
            <w:r>
              <w:rPr>
                <w:rFonts w:hint="eastAsia" w:ascii="宋体" w:hAnsi="宋体" w:eastAsia="宋体" w:cs="宋体"/>
                <w:sz w:val="21"/>
                <w:szCs w:val="21"/>
                <w:lang w:val="en-US" w:eastAsia="zh-CN"/>
              </w:rPr>
              <w:t>办公室7.2条</w:t>
            </w:r>
            <w:r>
              <w:rPr>
                <w:rFonts w:hint="eastAsia" w:ascii="宋体" w:hAnsi="宋体" w:eastAsia="宋体" w:cs="宋体"/>
                <w:sz w:val="21"/>
                <w:szCs w:val="21"/>
              </w:rPr>
              <w:t>款。责任部门对不符合项进行了原因分析，制定了并采取了纠正措施， 经内审组验证，纠正措施有效。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管理评审</w:t>
            </w:r>
          </w:p>
        </w:tc>
        <w:tc>
          <w:tcPr>
            <w:tcW w:w="960"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Q9.3</w:t>
            </w:r>
          </w:p>
        </w:tc>
        <w:tc>
          <w:tcPr>
            <w:tcW w:w="10004" w:type="dxa"/>
          </w:tcPr>
          <w:p>
            <w:pPr>
              <w:spacing w:line="360" w:lineRule="auto"/>
              <w:ind w:right="360" w:firstLine="420" w:firstLineChars="200"/>
              <w:rPr>
                <w:rFonts w:hint="eastAsia" w:ascii="宋体" w:hAnsi="宋体" w:eastAsia="宋体" w:cs="宋体"/>
                <w:sz w:val="21"/>
                <w:szCs w:val="21"/>
              </w:rPr>
            </w:pPr>
            <w:r>
              <w:rPr>
                <w:rFonts w:hint="eastAsia" w:ascii="宋体" w:hAnsi="宋体" w:eastAsia="宋体" w:cs="宋体"/>
                <w:sz w:val="21"/>
                <w:szCs w:val="21"/>
              </w:rPr>
              <w:t>公司</w:t>
            </w:r>
            <w:bookmarkStart w:id="2" w:name="_Hlk524787802"/>
            <w:r>
              <w:rPr>
                <w:rFonts w:hint="eastAsia" w:ascii="宋体" w:hAnsi="宋体" w:eastAsia="宋体" w:cs="宋体"/>
                <w:sz w:val="21"/>
                <w:szCs w:val="21"/>
              </w:rPr>
              <w:t>“管理评审控制程序”</w:t>
            </w:r>
            <w:bookmarkEnd w:id="2"/>
            <w:r>
              <w:rPr>
                <w:rFonts w:hint="eastAsia" w:ascii="宋体" w:hAnsi="宋体" w:eastAsia="宋体" w:cs="宋体"/>
                <w:sz w:val="21"/>
                <w:szCs w:val="21"/>
              </w:rPr>
              <w:t>规定了管理评审的控制要求。查看的20</w:t>
            </w:r>
            <w:r>
              <w:rPr>
                <w:rFonts w:hint="eastAsia" w:ascii="宋体" w:hAnsi="宋体" w:cs="宋体"/>
                <w:sz w:val="21"/>
                <w:szCs w:val="21"/>
                <w:lang w:val="en-US" w:eastAsia="zh-CN"/>
              </w:rPr>
              <w:t>20</w:t>
            </w: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15</w:t>
            </w:r>
            <w:r>
              <w:rPr>
                <w:rFonts w:hint="eastAsia" w:ascii="宋体" w:hAnsi="宋体" w:eastAsia="宋体" w:cs="宋体"/>
                <w:sz w:val="21"/>
                <w:szCs w:val="21"/>
              </w:rPr>
              <w:t>编制的“20</w:t>
            </w:r>
            <w:r>
              <w:rPr>
                <w:rFonts w:hint="eastAsia" w:ascii="宋体" w:hAnsi="宋体" w:cs="宋体"/>
                <w:sz w:val="21"/>
                <w:szCs w:val="21"/>
                <w:lang w:val="en-US" w:eastAsia="zh-CN"/>
              </w:rPr>
              <w:t>20</w:t>
            </w:r>
            <w:r>
              <w:rPr>
                <w:rFonts w:hint="eastAsia" w:ascii="宋体" w:hAnsi="宋体" w:eastAsia="宋体" w:cs="宋体"/>
                <w:sz w:val="21"/>
                <w:szCs w:val="21"/>
              </w:rPr>
              <w:t>年度管理评审计划”，管理评审内容、评审所需文件资料，清晰、明确</w:t>
            </w:r>
            <w:r>
              <w:rPr>
                <w:rFonts w:hint="eastAsia" w:ascii="宋体" w:hAnsi="宋体" w:eastAsia="宋体" w:cs="宋体"/>
                <w:sz w:val="21"/>
                <w:szCs w:val="21"/>
                <w:lang w:val="en-US" w:eastAsia="zh-CN"/>
              </w:rPr>
              <w:t>。20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0总经</w:t>
            </w:r>
            <w:r>
              <w:rPr>
                <w:rFonts w:hint="eastAsia" w:ascii="宋体" w:hAnsi="宋体" w:eastAsia="宋体" w:cs="宋体"/>
                <w:sz w:val="21"/>
                <w:szCs w:val="21"/>
              </w:rPr>
              <w:t>理按策划组织召开了管理评审会议，各部门负责人按要求参加了会议。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查看了管理评审输入材料，输入内容完整、充分，符合规定要求。</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经讨论后形成的管理评审报告认为：管理体系基本适宜、充分和有效的评审结论。</w:t>
            </w:r>
          </w:p>
          <w:p>
            <w:pPr>
              <w:spacing w:line="360" w:lineRule="auto"/>
              <w:ind w:right="360" w:firstLine="420" w:firstLineChars="200"/>
              <w:rPr>
                <w:rFonts w:hint="eastAsia" w:ascii="宋体" w:hAnsi="宋体" w:eastAsia="宋体" w:cs="宋体"/>
                <w:sz w:val="21"/>
                <w:szCs w:val="21"/>
              </w:rPr>
            </w:pPr>
            <w:r>
              <w:rPr>
                <w:rFonts w:hint="eastAsia" w:ascii="宋体" w:hAnsi="宋体" w:eastAsia="宋体" w:cs="宋体"/>
                <w:sz w:val="21"/>
                <w:szCs w:val="21"/>
              </w:rPr>
              <w:t>管理评审决定了“加强培训</w:t>
            </w:r>
            <w:r>
              <w:rPr>
                <w:rFonts w:hint="eastAsia" w:ascii="宋体" w:hAnsi="宋体" w:cs="宋体"/>
                <w:sz w:val="21"/>
                <w:szCs w:val="21"/>
                <w:lang w:val="en-US" w:eastAsia="zh-CN"/>
              </w:rPr>
              <w:t>对全体</w:t>
            </w:r>
            <w:r>
              <w:rPr>
                <w:rFonts w:hint="eastAsia" w:ascii="宋体" w:hAnsi="宋体" w:eastAsia="宋体" w:cs="宋体"/>
                <w:sz w:val="21"/>
                <w:szCs w:val="21"/>
              </w:rPr>
              <w:t>人员的管理知识培训和GB/T 19001-2016知识的培训内容,由</w:t>
            </w:r>
            <w:r>
              <w:rPr>
                <w:rFonts w:hint="eastAsia" w:ascii="宋体" w:hAnsi="宋体" w:eastAsia="宋体" w:cs="宋体"/>
                <w:sz w:val="21"/>
                <w:szCs w:val="21"/>
                <w:lang w:eastAsia="zh-CN"/>
              </w:rPr>
              <w:t>办公室</w:t>
            </w:r>
            <w:r>
              <w:rPr>
                <w:rFonts w:hint="eastAsia" w:ascii="宋体" w:hAnsi="宋体" w:eastAsia="宋体" w:cs="宋体"/>
                <w:sz w:val="21"/>
                <w:szCs w:val="21"/>
              </w:rPr>
              <w:t>负责</w:t>
            </w:r>
            <w:r>
              <w:rPr>
                <w:rFonts w:hint="eastAsia" w:ascii="宋体" w:hAnsi="宋体" w:cs="宋体"/>
                <w:sz w:val="21"/>
                <w:szCs w:val="21"/>
                <w:lang w:eastAsia="zh-CN"/>
              </w:rPr>
              <w:t>”</w:t>
            </w:r>
            <w:r>
              <w:rPr>
                <w:rFonts w:hint="eastAsia" w:ascii="宋体" w:hAnsi="宋体" w:eastAsia="宋体" w:cs="宋体"/>
                <w:sz w:val="21"/>
                <w:szCs w:val="21"/>
              </w:rPr>
              <w:t>。</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0" w:type="dxa"/>
            <w:vAlign w:val="top"/>
          </w:tcPr>
          <w:p>
            <w:pPr>
              <w:spacing w:line="360" w:lineRule="auto"/>
              <w:ind w:firstLine="210" w:firstLineChars="100"/>
              <w:rPr>
                <w:rFonts w:hint="eastAsia"/>
                <w:szCs w:val="22"/>
                <w:lang w:val="en-US" w:eastAsia="zh-CN"/>
              </w:rPr>
            </w:pPr>
            <w:r>
              <w:rPr>
                <w:rFonts w:hint="eastAsia"/>
                <w:szCs w:val="22"/>
              </w:rPr>
              <w:t>验证资质</w:t>
            </w:r>
          </w:p>
        </w:tc>
        <w:tc>
          <w:tcPr>
            <w:tcW w:w="960" w:type="dxa"/>
            <w:vAlign w:val="top"/>
          </w:tcPr>
          <w:p>
            <w:pPr>
              <w:spacing w:line="360" w:lineRule="auto"/>
              <w:ind w:firstLine="210" w:firstLineChars="100"/>
              <w:rPr>
                <w:rFonts w:hint="eastAsia"/>
                <w:szCs w:val="22"/>
                <w:lang w:val="en-US" w:eastAsia="zh-CN"/>
              </w:rPr>
            </w:pPr>
          </w:p>
        </w:tc>
        <w:tc>
          <w:tcPr>
            <w:tcW w:w="10004" w:type="dxa"/>
            <w:vAlign w:val="top"/>
          </w:tcPr>
          <w:p>
            <w:pPr>
              <w:spacing w:line="360" w:lineRule="auto"/>
              <w:ind w:firstLine="210" w:firstLineChars="100"/>
              <w:rPr>
                <w:rFonts w:hint="eastAsia"/>
                <w:szCs w:val="22"/>
                <w:lang w:val="en-US" w:eastAsia="zh-CN"/>
              </w:rPr>
            </w:pPr>
            <w:r>
              <w:rPr>
                <w:rFonts w:hint="eastAsia"/>
                <w:szCs w:val="22"/>
              </w:rPr>
              <w:t>提供了组织营业执照均为有效。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top"/>
          </w:tcPr>
          <w:p>
            <w:pPr>
              <w:spacing w:line="360" w:lineRule="auto"/>
              <w:ind w:firstLine="210" w:firstLineChars="100"/>
              <w:rPr>
                <w:rFonts w:hint="eastAsia"/>
                <w:szCs w:val="22"/>
                <w:lang w:val="en-US" w:eastAsia="zh-CN"/>
              </w:rPr>
            </w:pPr>
            <w:r>
              <w:rPr>
                <w:rFonts w:hint="eastAsia"/>
                <w:szCs w:val="22"/>
                <w:lang w:val="en-US" w:eastAsia="zh-CN"/>
              </w:rPr>
              <w:t>上次审核不符合项</w:t>
            </w:r>
            <w:r>
              <w:rPr>
                <w:rFonts w:hint="eastAsia"/>
                <w:szCs w:val="22"/>
              </w:rPr>
              <w:t>验证</w:t>
            </w:r>
          </w:p>
        </w:tc>
        <w:tc>
          <w:tcPr>
            <w:tcW w:w="960" w:type="dxa"/>
            <w:vAlign w:val="top"/>
          </w:tcPr>
          <w:p>
            <w:pPr>
              <w:spacing w:line="360" w:lineRule="auto"/>
              <w:ind w:firstLine="210" w:firstLineChars="100"/>
              <w:rPr>
                <w:rFonts w:hint="eastAsia"/>
                <w:szCs w:val="22"/>
                <w:lang w:val="en-US" w:eastAsia="zh-CN"/>
              </w:rPr>
            </w:pPr>
          </w:p>
        </w:tc>
        <w:tc>
          <w:tcPr>
            <w:tcW w:w="10004" w:type="dxa"/>
            <w:vAlign w:val="top"/>
          </w:tcPr>
          <w:p>
            <w:pPr>
              <w:spacing w:line="360" w:lineRule="auto"/>
              <w:ind w:firstLine="210" w:firstLineChars="100"/>
              <w:rPr>
                <w:rFonts w:hint="default"/>
                <w:szCs w:val="22"/>
                <w:lang w:val="en-US" w:eastAsia="zh-CN"/>
              </w:rPr>
            </w:pPr>
            <w:r>
              <w:rPr>
                <w:rFonts w:hint="eastAsia"/>
                <w:szCs w:val="22"/>
                <w:lang w:val="en-US" w:eastAsia="zh-CN"/>
              </w:rPr>
              <w:t>不符合项：“工程技术部未提供特殊过程确认的证据”。经验收，措施有效。</w:t>
            </w:r>
            <w:bookmarkStart w:id="3" w:name="_GoBack"/>
            <w:bookmarkEnd w:id="3"/>
          </w:p>
        </w:tc>
        <w:tc>
          <w:tcPr>
            <w:tcW w:w="1585" w:type="dxa"/>
          </w:tcPr>
          <w:p>
            <w:pPr>
              <w:spacing w:line="360" w:lineRule="auto"/>
              <w:rPr>
                <w:rFonts w:hint="eastAsia" w:ascii="宋体" w:hAnsi="宋体" w:eastAsia="宋体" w:cs="宋体"/>
                <w:sz w:val="21"/>
                <w:szCs w:val="21"/>
              </w:rPr>
            </w:pPr>
          </w:p>
        </w:tc>
      </w:tr>
    </w:tbl>
    <w:p>
      <w:r>
        <w:ptab w:relativeTo="margin" w:alignment="center" w:leader="none"/>
      </w:r>
    </w:p>
    <w:p>
      <w:pPr>
        <w:pStyle w:val="7"/>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方正仿宋简体">
    <w:altName w:val="宋体"/>
    <w:panose1 w:val="00000000000000000000"/>
    <w:charset w:val="86"/>
    <w:family w:val="auto"/>
    <w:pitch w:val="default"/>
    <w:sig w:usb0="00000000" w:usb1="00000000" w:usb2="0000001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C662D"/>
    <w:rsid w:val="017224FF"/>
    <w:rsid w:val="02A878FA"/>
    <w:rsid w:val="02AD35B5"/>
    <w:rsid w:val="02E20FDC"/>
    <w:rsid w:val="032B4A6E"/>
    <w:rsid w:val="03843CBC"/>
    <w:rsid w:val="044F0F68"/>
    <w:rsid w:val="04646D48"/>
    <w:rsid w:val="04B03065"/>
    <w:rsid w:val="06CF465C"/>
    <w:rsid w:val="07053223"/>
    <w:rsid w:val="07055295"/>
    <w:rsid w:val="07263775"/>
    <w:rsid w:val="07AF6C27"/>
    <w:rsid w:val="0801445D"/>
    <w:rsid w:val="08385DEF"/>
    <w:rsid w:val="08CE02BE"/>
    <w:rsid w:val="0970150E"/>
    <w:rsid w:val="09703A24"/>
    <w:rsid w:val="09865DEC"/>
    <w:rsid w:val="09E356A1"/>
    <w:rsid w:val="0A04665E"/>
    <w:rsid w:val="0A2E7A89"/>
    <w:rsid w:val="0A7F6F7A"/>
    <w:rsid w:val="0AAC35C5"/>
    <w:rsid w:val="0ADA1367"/>
    <w:rsid w:val="0BD217E9"/>
    <w:rsid w:val="0DA01309"/>
    <w:rsid w:val="0DB25418"/>
    <w:rsid w:val="0E3F7AFC"/>
    <w:rsid w:val="0E6F75B6"/>
    <w:rsid w:val="0F5724A3"/>
    <w:rsid w:val="110F780B"/>
    <w:rsid w:val="114B1966"/>
    <w:rsid w:val="12904F23"/>
    <w:rsid w:val="13050214"/>
    <w:rsid w:val="13AD70D5"/>
    <w:rsid w:val="14735C84"/>
    <w:rsid w:val="15414156"/>
    <w:rsid w:val="15B22BE7"/>
    <w:rsid w:val="15E95812"/>
    <w:rsid w:val="15F778EA"/>
    <w:rsid w:val="161000C4"/>
    <w:rsid w:val="16756742"/>
    <w:rsid w:val="16D80FB8"/>
    <w:rsid w:val="172E4260"/>
    <w:rsid w:val="17E267D0"/>
    <w:rsid w:val="18B0205D"/>
    <w:rsid w:val="18B11E15"/>
    <w:rsid w:val="18E76290"/>
    <w:rsid w:val="18F56F1F"/>
    <w:rsid w:val="1964762E"/>
    <w:rsid w:val="1A74667E"/>
    <w:rsid w:val="1CFC7669"/>
    <w:rsid w:val="1D2A3AC5"/>
    <w:rsid w:val="1D2B1B3D"/>
    <w:rsid w:val="1D685AFC"/>
    <w:rsid w:val="1E36548F"/>
    <w:rsid w:val="1E7B1BF8"/>
    <w:rsid w:val="1E8C3D8B"/>
    <w:rsid w:val="1FF96882"/>
    <w:rsid w:val="21054632"/>
    <w:rsid w:val="21663AEF"/>
    <w:rsid w:val="21B226E8"/>
    <w:rsid w:val="23BC5D13"/>
    <w:rsid w:val="24535F51"/>
    <w:rsid w:val="249928FF"/>
    <w:rsid w:val="25113977"/>
    <w:rsid w:val="25F021EB"/>
    <w:rsid w:val="261749A4"/>
    <w:rsid w:val="267F0128"/>
    <w:rsid w:val="26BB4C70"/>
    <w:rsid w:val="27891BCA"/>
    <w:rsid w:val="27A94797"/>
    <w:rsid w:val="28245B42"/>
    <w:rsid w:val="287825A8"/>
    <w:rsid w:val="29461A95"/>
    <w:rsid w:val="29724E6F"/>
    <w:rsid w:val="29EF0FE0"/>
    <w:rsid w:val="2B8A731A"/>
    <w:rsid w:val="2C276741"/>
    <w:rsid w:val="2C687272"/>
    <w:rsid w:val="2D6E7DCA"/>
    <w:rsid w:val="2F2E0ABE"/>
    <w:rsid w:val="2FAC2506"/>
    <w:rsid w:val="2FAF3005"/>
    <w:rsid w:val="301913C5"/>
    <w:rsid w:val="307C4ACB"/>
    <w:rsid w:val="31006275"/>
    <w:rsid w:val="31F51851"/>
    <w:rsid w:val="32847766"/>
    <w:rsid w:val="32CD7AC4"/>
    <w:rsid w:val="33293C61"/>
    <w:rsid w:val="333C1AD8"/>
    <w:rsid w:val="3462669C"/>
    <w:rsid w:val="34670A92"/>
    <w:rsid w:val="348A1481"/>
    <w:rsid w:val="35052C50"/>
    <w:rsid w:val="35392164"/>
    <w:rsid w:val="356B3E99"/>
    <w:rsid w:val="35CE5502"/>
    <w:rsid w:val="360D38D6"/>
    <w:rsid w:val="3705243F"/>
    <w:rsid w:val="37CE7862"/>
    <w:rsid w:val="382A1498"/>
    <w:rsid w:val="39076624"/>
    <w:rsid w:val="391D0CBF"/>
    <w:rsid w:val="39AB3B94"/>
    <w:rsid w:val="3A313D69"/>
    <w:rsid w:val="3A650DDD"/>
    <w:rsid w:val="3B001218"/>
    <w:rsid w:val="3C2E5685"/>
    <w:rsid w:val="3CEE6903"/>
    <w:rsid w:val="3D063022"/>
    <w:rsid w:val="3D540D21"/>
    <w:rsid w:val="3E034071"/>
    <w:rsid w:val="3E7611A1"/>
    <w:rsid w:val="3F612A86"/>
    <w:rsid w:val="3FA0087A"/>
    <w:rsid w:val="3FCB31FB"/>
    <w:rsid w:val="3FFB6CAC"/>
    <w:rsid w:val="40302074"/>
    <w:rsid w:val="407354F1"/>
    <w:rsid w:val="407E3620"/>
    <w:rsid w:val="412E6CB8"/>
    <w:rsid w:val="430E01BF"/>
    <w:rsid w:val="43BB0633"/>
    <w:rsid w:val="43ED3CE6"/>
    <w:rsid w:val="43F46BC8"/>
    <w:rsid w:val="456574BC"/>
    <w:rsid w:val="459A49C6"/>
    <w:rsid w:val="46B3381D"/>
    <w:rsid w:val="47990E72"/>
    <w:rsid w:val="47BB22BF"/>
    <w:rsid w:val="47DE002C"/>
    <w:rsid w:val="494E6D3E"/>
    <w:rsid w:val="497A5B0A"/>
    <w:rsid w:val="498132B5"/>
    <w:rsid w:val="49D8349A"/>
    <w:rsid w:val="4A1527E2"/>
    <w:rsid w:val="4A675BAD"/>
    <w:rsid w:val="4AA03A57"/>
    <w:rsid w:val="4BF31933"/>
    <w:rsid w:val="4C2D3B21"/>
    <w:rsid w:val="4D441B5E"/>
    <w:rsid w:val="4DE12C08"/>
    <w:rsid w:val="4E137CB3"/>
    <w:rsid w:val="4EB4643D"/>
    <w:rsid w:val="4ECC2831"/>
    <w:rsid w:val="4FCC1B0D"/>
    <w:rsid w:val="507E0C4B"/>
    <w:rsid w:val="5139256B"/>
    <w:rsid w:val="516B2C3C"/>
    <w:rsid w:val="51F677CD"/>
    <w:rsid w:val="521F2937"/>
    <w:rsid w:val="52464205"/>
    <w:rsid w:val="52942C93"/>
    <w:rsid w:val="53A15330"/>
    <w:rsid w:val="53BF3567"/>
    <w:rsid w:val="540A1BF6"/>
    <w:rsid w:val="54161EE3"/>
    <w:rsid w:val="545449F0"/>
    <w:rsid w:val="545E71A1"/>
    <w:rsid w:val="54696C7B"/>
    <w:rsid w:val="54C4610A"/>
    <w:rsid w:val="54E41A22"/>
    <w:rsid w:val="554A7BD5"/>
    <w:rsid w:val="554F7F61"/>
    <w:rsid w:val="555627A9"/>
    <w:rsid w:val="560C0A40"/>
    <w:rsid w:val="57040025"/>
    <w:rsid w:val="572046DA"/>
    <w:rsid w:val="58A607D1"/>
    <w:rsid w:val="58FD4662"/>
    <w:rsid w:val="5925219B"/>
    <w:rsid w:val="592D4486"/>
    <w:rsid w:val="595C777B"/>
    <w:rsid w:val="5B0C65C3"/>
    <w:rsid w:val="5B4909F4"/>
    <w:rsid w:val="5B8F1373"/>
    <w:rsid w:val="5BD02C69"/>
    <w:rsid w:val="5C277C8A"/>
    <w:rsid w:val="5CA44655"/>
    <w:rsid w:val="5CB84D41"/>
    <w:rsid w:val="5CDD6087"/>
    <w:rsid w:val="5D3341F7"/>
    <w:rsid w:val="5DC9602A"/>
    <w:rsid w:val="5E7F6C06"/>
    <w:rsid w:val="5E8158E5"/>
    <w:rsid w:val="605E1BC5"/>
    <w:rsid w:val="60D55CF6"/>
    <w:rsid w:val="6228361E"/>
    <w:rsid w:val="631E16AD"/>
    <w:rsid w:val="633650EE"/>
    <w:rsid w:val="63BE40D0"/>
    <w:rsid w:val="65215227"/>
    <w:rsid w:val="652F30CD"/>
    <w:rsid w:val="655662BC"/>
    <w:rsid w:val="65982E26"/>
    <w:rsid w:val="659F30BB"/>
    <w:rsid w:val="66020B2F"/>
    <w:rsid w:val="67103A3A"/>
    <w:rsid w:val="671F4FA2"/>
    <w:rsid w:val="69C05041"/>
    <w:rsid w:val="6A726E6E"/>
    <w:rsid w:val="6AF672B5"/>
    <w:rsid w:val="6AFB2694"/>
    <w:rsid w:val="6B26178E"/>
    <w:rsid w:val="6C5031DE"/>
    <w:rsid w:val="6D756370"/>
    <w:rsid w:val="6E564D5F"/>
    <w:rsid w:val="6E7D320D"/>
    <w:rsid w:val="6ED22398"/>
    <w:rsid w:val="6EF0143C"/>
    <w:rsid w:val="6F8D311E"/>
    <w:rsid w:val="6F8F5DE6"/>
    <w:rsid w:val="6FAE04BE"/>
    <w:rsid w:val="6FB0350B"/>
    <w:rsid w:val="6FE87070"/>
    <w:rsid w:val="71C5439E"/>
    <w:rsid w:val="71E7316F"/>
    <w:rsid w:val="72A756E5"/>
    <w:rsid w:val="739E5DA9"/>
    <w:rsid w:val="74335E9E"/>
    <w:rsid w:val="743C171F"/>
    <w:rsid w:val="746E52BD"/>
    <w:rsid w:val="753D6821"/>
    <w:rsid w:val="75AB7F36"/>
    <w:rsid w:val="75E82E37"/>
    <w:rsid w:val="7627135C"/>
    <w:rsid w:val="77291A5D"/>
    <w:rsid w:val="781366EA"/>
    <w:rsid w:val="78D32AB4"/>
    <w:rsid w:val="79CE1253"/>
    <w:rsid w:val="7A3D0850"/>
    <w:rsid w:val="7A8F0095"/>
    <w:rsid w:val="7B0F44C9"/>
    <w:rsid w:val="7BB62FD7"/>
    <w:rsid w:val="7C612DF3"/>
    <w:rsid w:val="7CB94C8E"/>
    <w:rsid w:val="7E3651A7"/>
    <w:rsid w:val="7ED14FA3"/>
    <w:rsid w:val="7FB8134A"/>
    <w:rsid w:val="7FBC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Plain Text"/>
    <w:basedOn w:val="1"/>
    <w:uiPriority w:val="0"/>
    <w:rPr>
      <w:rFonts w:ascii="宋体" w:hAnsi="Courier New" w:cs="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2020-11-26T06:57:04Z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