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23600B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217"/>
        <w:gridCol w:w="548"/>
        <w:gridCol w:w="161"/>
        <w:gridCol w:w="525"/>
        <w:gridCol w:w="1601"/>
      </w:tblGrid>
      <w:tr w:rsidR="008C2EAD" w:rsidTr="00DC533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113" w:type="dxa"/>
            <w:gridSpan w:val="14"/>
            <w:vAlign w:val="center"/>
          </w:tcPr>
          <w:p w:rsidR="00F923D7" w:rsidRDefault="0023600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易科智控科技(北京)有限公司</w:t>
            </w:r>
            <w:bookmarkEnd w:id="0"/>
          </w:p>
        </w:tc>
      </w:tr>
      <w:tr w:rsidR="008C2EAD" w:rsidTr="00DC533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113" w:type="dxa"/>
            <w:gridSpan w:val="14"/>
            <w:vAlign w:val="center"/>
          </w:tcPr>
          <w:p w:rsidR="00F923D7" w:rsidRDefault="0023600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北京市海淀区学清路甲18号学院8号C505</w:t>
            </w:r>
            <w:bookmarkEnd w:id="1"/>
          </w:p>
        </w:tc>
      </w:tr>
      <w:tr w:rsidR="008C2EAD" w:rsidTr="00DC5334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潘冰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3600B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15510288365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87" w:type="dxa"/>
            <w:gridSpan w:val="3"/>
            <w:vAlign w:val="center"/>
          </w:tcPr>
          <w:p w:rsidR="00F923D7" w:rsidRDefault="0023600B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panbing@ecoic.cn</w:t>
            </w:r>
            <w:bookmarkEnd w:id="4"/>
          </w:p>
        </w:tc>
      </w:tr>
      <w:tr w:rsidR="008C2EAD" w:rsidTr="00DC5334">
        <w:trPr>
          <w:trHeight w:val="41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36C2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87" w:type="dxa"/>
            <w:gridSpan w:val="3"/>
            <w:vAlign w:val="center"/>
          </w:tcPr>
          <w:p w:rsidR="00F923D7" w:rsidRDefault="00536C28" w:rsidP="00F923D7">
            <w:pPr>
              <w:rPr>
                <w:sz w:val="21"/>
                <w:szCs w:val="21"/>
              </w:rPr>
            </w:pPr>
          </w:p>
        </w:tc>
      </w:tr>
      <w:tr w:rsidR="008C2EAD" w:rsidTr="00DC533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0596-2019-QE-2020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61" w:type="dxa"/>
            <w:gridSpan w:val="8"/>
            <w:vAlign w:val="center"/>
          </w:tcPr>
          <w:p w:rsidR="00F923D7" w:rsidRPr="0038250D" w:rsidRDefault="00C37AAD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3600B">
              <w:rPr>
                <w:spacing w:val="-2"/>
                <w:sz w:val="20"/>
              </w:rPr>
              <w:t>QMS</w:t>
            </w:r>
            <w:r w:rsidR="0023600B">
              <w:rPr>
                <w:rFonts w:hint="eastAsia"/>
                <w:sz w:val="20"/>
              </w:rPr>
              <w:t>□</w:t>
            </w:r>
            <w:r w:rsidR="0023600B">
              <w:rPr>
                <w:rFonts w:hint="eastAsia"/>
                <w:sz w:val="20"/>
              </w:rPr>
              <w:t>5</w:t>
            </w:r>
            <w:r w:rsidR="0023600B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3600B">
              <w:rPr>
                <w:spacing w:val="-2"/>
                <w:sz w:val="20"/>
              </w:rPr>
              <w:t>EMS</w:t>
            </w:r>
            <w:r w:rsidR="0023600B">
              <w:rPr>
                <w:rFonts w:hint="eastAsia"/>
                <w:sz w:val="20"/>
              </w:rPr>
              <w:t>□</w:t>
            </w:r>
            <w:r w:rsidR="0023600B">
              <w:rPr>
                <w:spacing w:val="-2"/>
                <w:sz w:val="20"/>
              </w:rPr>
              <w:t>OHSMS</w:t>
            </w:r>
            <w:r w:rsidR="0023600B">
              <w:rPr>
                <w:rFonts w:ascii="宋体" w:hAnsi="宋体" w:hint="eastAsia"/>
              </w:rPr>
              <w:t xml:space="preserve"> </w:t>
            </w:r>
          </w:p>
        </w:tc>
      </w:tr>
      <w:tr w:rsidR="008C2EAD" w:rsidTr="00DC533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13" w:type="dxa"/>
            <w:gridSpan w:val="14"/>
            <w:vAlign w:val="center"/>
          </w:tcPr>
          <w:p w:rsidR="00F923D7" w:rsidRDefault="0023600B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</w:t>
            </w:r>
            <w:bookmarkEnd w:id="7"/>
          </w:p>
        </w:tc>
      </w:tr>
      <w:tr w:rsidR="008C2EAD" w:rsidTr="00DC533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13" w:type="dxa"/>
            <w:gridSpan w:val="14"/>
          </w:tcPr>
          <w:p w:rsidR="00F923D7" w:rsidRDefault="0023600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C2EAD" w:rsidRDefault="00C37A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3600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C2EAD" w:rsidRDefault="0023600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C2EAD" w:rsidRDefault="0023600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C2EAD" w:rsidRDefault="0023600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C2EAD" w:rsidTr="00DC533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78" w:type="dxa"/>
            <w:gridSpan w:val="10"/>
            <w:vAlign w:val="center"/>
          </w:tcPr>
          <w:p w:rsidR="00F923D7" w:rsidRDefault="0023600B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：软件开发（含节能软件）及相关技术服务；合同能源管理技术服务</w:t>
            </w:r>
          </w:p>
          <w:p w:rsidR="00F923D7" w:rsidRDefault="0023600B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：软件开发（含节能软件）及相关技术服务；合同能源管理技术服务及其所涉及的环境管理活动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26" w:type="dxa"/>
            <w:gridSpan w:val="2"/>
            <w:vAlign w:val="center"/>
          </w:tcPr>
          <w:p w:rsidR="00F923D7" w:rsidRDefault="0023600B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Q33.02.01;33.02.04;34.06.00</w:t>
            </w:r>
          </w:p>
          <w:p w:rsidR="00F923D7" w:rsidRDefault="0023600B" w:rsidP="00DC5334">
            <w:pPr>
              <w:rPr>
                <w:sz w:val="20"/>
              </w:rPr>
            </w:pPr>
            <w:r>
              <w:rPr>
                <w:sz w:val="20"/>
              </w:rPr>
              <w:t>E33.02.01;33.02.04;34.06.00</w:t>
            </w:r>
            <w:bookmarkEnd w:id="10"/>
          </w:p>
        </w:tc>
      </w:tr>
      <w:tr w:rsidR="008C2EAD" w:rsidTr="00DC533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13" w:type="dxa"/>
            <w:gridSpan w:val="14"/>
            <w:vAlign w:val="center"/>
          </w:tcPr>
          <w:p w:rsidR="0038250D" w:rsidRPr="0038250D" w:rsidRDefault="0023600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C37AAD">
              <w:rPr>
                <w:rFonts w:hint="eastAsia"/>
                <w:b/>
                <w:sz w:val="20"/>
                <w:lang w:val="de-DE"/>
              </w:rPr>
              <w:t>无</w:t>
            </w:r>
          </w:p>
          <w:p w:rsidR="0038250D" w:rsidRPr="0038250D" w:rsidRDefault="0023600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3600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3600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3600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C37AAD" w:rsidP="00DC533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3600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3600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3600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3600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3600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3600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C2EAD" w:rsidTr="00DC533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13" w:type="dxa"/>
            <w:gridSpan w:val="14"/>
            <w:vAlign w:val="center"/>
          </w:tcPr>
          <w:p w:rsidR="00F923D7" w:rsidRDefault="0023600B" w:rsidP="00DC53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C2EAD" w:rsidTr="00DC533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13" w:type="dxa"/>
            <w:gridSpan w:val="14"/>
            <w:vAlign w:val="center"/>
          </w:tcPr>
          <w:p w:rsidR="00F923D7" w:rsidRDefault="00C37AA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3600B">
              <w:rPr>
                <w:rFonts w:hint="eastAsia"/>
                <w:b/>
                <w:sz w:val="20"/>
              </w:rPr>
              <w:t>普通话</w:t>
            </w:r>
            <w:r w:rsidR="0023600B">
              <w:rPr>
                <w:rFonts w:hint="eastAsia"/>
                <w:b/>
                <w:sz w:val="20"/>
              </w:rPr>
              <w:t xml:space="preserve">   </w:t>
            </w:r>
            <w:r w:rsidR="0023600B">
              <w:rPr>
                <w:rFonts w:hint="eastAsia"/>
                <w:sz w:val="20"/>
                <w:lang w:val="de-DE"/>
              </w:rPr>
              <w:t>□</w:t>
            </w:r>
            <w:r w:rsidR="0023600B">
              <w:rPr>
                <w:rFonts w:hint="eastAsia"/>
                <w:b/>
                <w:sz w:val="20"/>
              </w:rPr>
              <w:t>英语</w:t>
            </w:r>
            <w:r w:rsidR="0023600B">
              <w:rPr>
                <w:rFonts w:hint="eastAsia"/>
                <w:b/>
                <w:sz w:val="20"/>
              </w:rPr>
              <w:t xml:space="preserve">   </w:t>
            </w:r>
            <w:r w:rsidR="0023600B">
              <w:rPr>
                <w:rFonts w:hint="eastAsia"/>
                <w:sz w:val="20"/>
                <w:lang w:val="de-DE"/>
              </w:rPr>
              <w:t>□</w:t>
            </w:r>
            <w:r w:rsidR="0023600B">
              <w:rPr>
                <w:rFonts w:hint="eastAsia"/>
                <w:b/>
                <w:sz w:val="20"/>
              </w:rPr>
              <w:t>其他</w:t>
            </w:r>
          </w:p>
        </w:tc>
      </w:tr>
      <w:tr w:rsidR="008C2EAD" w:rsidTr="00DC5334">
        <w:trPr>
          <w:trHeight w:val="286"/>
        </w:trPr>
        <w:tc>
          <w:tcPr>
            <w:tcW w:w="10598" w:type="dxa"/>
            <w:gridSpan w:val="17"/>
            <w:vAlign w:val="center"/>
          </w:tcPr>
          <w:p w:rsidR="00F923D7" w:rsidRDefault="0023600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C2EAD" w:rsidTr="00DC533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1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C2EAD" w:rsidTr="00DC533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3600B" w:rsidP="00DC5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  <w:r w:rsidR="00DC5334"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:33.02.01,33.02.04,34.06.00</w:t>
            </w:r>
          </w:p>
        </w:tc>
        <w:tc>
          <w:tcPr>
            <w:tcW w:w="1601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C2EAD" w:rsidTr="00DC533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2020-N1QMS-1226516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36C28" w:rsidP="00F923D7">
            <w:pPr>
              <w:jc w:val="center"/>
              <w:rPr>
                <w:sz w:val="20"/>
              </w:rPr>
            </w:pPr>
          </w:p>
        </w:tc>
        <w:tc>
          <w:tcPr>
            <w:tcW w:w="1601" w:type="dxa"/>
            <w:vAlign w:val="center"/>
          </w:tcPr>
          <w:p w:rsidR="00F923D7" w:rsidRDefault="0023600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</w:tc>
      </w:tr>
      <w:tr w:rsidR="008C2EAD" w:rsidTr="00DC5334">
        <w:trPr>
          <w:trHeight w:val="825"/>
        </w:trPr>
        <w:tc>
          <w:tcPr>
            <w:tcW w:w="10598" w:type="dxa"/>
            <w:gridSpan w:val="17"/>
            <w:vAlign w:val="center"/>
          </w:tcPr>
          <w:p w:rsidR="00F923D7" w:rsidRDefault="0023600B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C2EAD" w:rsidTr="00DC5334">
        <w:trPr>
          <w:trHeight w:val="510"/>
        </w:trPr>
        <w:tc>
          <w:tcPr>
            <w:tcW w:w="1201" w:type="dxa"/>
            <w:vAlign w:val="center"/>
          </w:tcPr>
          <w:p w:rsidR="006C1EBD" w:rsidRDefault="0023600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36C2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3600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3600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294" w:type="dxa"/>
            <w:gridSpan w:val="7"/>
            <w:vMerge w:val="restart"/>
            <w:vAlign w:val="center"/>
          </w:tcPr>
          <w:p w:rsidR="006C1EBD" w:rsidRDefault="00536C28" w:rsidP="006C1EBD"/>
        </w:tc>
      </w:tr>
      <w:tr w:rsidR="008C2EAD" w:rsidTr="00DC5334">
        <w:trPr>
          <w:trHeight w:val="211"/>
        </w:trPr>
        <w:tc>
          <w:tcPr>
            <w:tcW w:w="1201" w:type="dxa"/>
            <w:vAlign w:val="center"/>
          </w:tcPr>
          <w:p w:rsidR="006C1EBD" w:rsidRDefault="0023600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37A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36C28" w:rsidP="006C1EBD">
            <w:pPr>
              <w:rPr>
                <w:sz w:val="20"/>
              </w:rPr>
            </w:pPr>
          </w:p>
        </w:tc>
        <w:tc>
          <w:tcPr>
            <w:tcW w:w="4294" w:type="dxa"/>
            <w:gridSpan w:val="7"/>
            <w:vMerge/>
            <w:vAlign w:val="center"/>
          </w:tcPr>
          <w:p w:rsidR="006C1EBD" w:rsidRDefault="00536C28" w:rsidP="006C1EBD"/>
        </w:tc>
      </w:tr>
      <w:tr w:rsidR="008C2EAD" w:rsidTr="00DC5334">
        <w:trPr>
          <w:trHeight w:val="588"/>
        </w:trPr>
        <w:tc>
          <w:tcPr>
            <w:tcW w:w="1201" w:type="dxa"/>
            <w:vAlign w:val="center"/>
          </w:tcPr>
          <w:p w:rsidR="006C1EBD" w:rsidRDefault="0023600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37A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23600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294" w:type="dxa"/>
            <w:gridSpan w:val="7"/>
            <w:vAlign w:val="center"/>
          </w:tcPr>
          <w:p w:rsidR="006C1EBD" w:rsidRDefault="00C37AAD" w:rsidP="006C1EBD">
            <w:r>
              <w:rPr>
                <w:rFonts w:hint="eastAsia"/>
                <w:sz w:val="20"/>
              </w:rPr>
              <w:t>2020.11.27</w:t>
            </w:r>
          </w:p>
        </w:tc>
      </w:tr>
    </w:tbl>
    <w:p w:rsidR="00887188" w:rsidRDefault="00536C28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C5334" w:rsidRDefault="00DC5334" w:rsidP="00DC5334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C37AAD" w:rsidRDefault="00C37AAD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C5334" w:rsidRDefault="00DC5334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C5334" w:rsidRPr="00DC5334" w:rsidRDefault="00DC5334" w:rsidP="00DC5334">
      <w:pPr>
        <w:spacing w:line="300" w:lineRule="exact"/>
        <w:jc w:val="center"/>
        <w:rPr>
          <w:rFonts w:ascii="宋体" w:hAnsi="宋体"/>
          <w:b/>
          <w:sz w:val="21"/>
          <w:szCs w:val="21"/>
        </w:rPr>
      </w:pPr>
      <w:r w:rsidRPr="00DC5334">
        <w:rPr>
          <w:rFonts w:ascii="宋体" w:hAnsi="宋体" w:hint="eastAsia"/>
          <w:b/>
          <w:sz w:val="21"/>
          <w:szCs w:val="21"/>
        </w:rPr>
        <w:lastRenderedPageBreak/>
        <w:t>日程安排</w:t>
      </w:r>
    </w:p>
    <w:tbl>
      <w:tblPr>
        <w:tblpPr w:leftFromText="181" w:rightFromText="181" w:vertAnchor="text" w:horzAnchor="margin" w:tblpY="254"/>
        <w:tblW w:w="10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852"/>
        <w:gridCol w:w="1561"/>
        <w:gridCol w:w="1988"/>
        <w:gridCol w:w="5110"/>
      </w:tblGrid>
      <w:tr w:rsidR="00DC5334" w:rsidRPr="00082EBC" w:rsidTr="00AD7C4F">
        <w:trPr>
          <w:cantSplit/>
          <w:trHeight w:val="604"/>
        </w:trPr>
        <w:tc>
          <w:tcPr>
            <w:tcW w:w="13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C5334" w:rsidRPr="00082EBC" w:rsidRDefault="00DC5334" w:rsidP="00AD7C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C5334" w:rsidRPr="00082EBC" w:rsidRDefault="00DC5334" w:rsidP="00AD7C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C5334" w:rsidRPr="00082EBC" w:rsidRDefault="00DC5334" w:rsidP="00AD7C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09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C5334" w:rsidRPr="00082EBC" w:rsidRDefault="00DC5334" w:rsidP="00AD7C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DC5334" w:rsidRPr="00082EBC" w:rsidTr="00AD7C4F">
        <w:trPr>
          <w:cantSplit/>
          <w:trHeight w:val="319"/>
        </w:trPr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C5334" w:rsidRPr="00082EBC" w:rsidRDefault="00DC5334" w:rsidP="00DC533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11.30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34" w:rsidRPr="00082EBC" w:rsidRDefault="00DC5334" w:rsidP="00AD7C4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334" w:rsidRPr="00082EBC" w:rsidRDefault="00DC5334" w:rsidP="00AD7C4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C5334" w:rsidRPr="00082EBC" w:rsidRDefault="00DC5334" w:rsidP="00AD7C4F">
            <w:pPr>
              <w:rPr>
                <w:rFonts w:ascii="宋体" w:hAnsi="宋体"/>
                <w:sz w:val="21"/>
                <w:szCs w:val="21"/>
              </w:rPr>
            </w:pPr>
            <w:bookmarkStart w:id="19" w:name="_GoBack"/>
            <w:bookmarkEnd w:id="19"/>
          </w:p>
        </w:tc>
      </w:tr>
      <w:tr w:rsidR="00DC5334" w:rsidRPr="00082EBC" w:rsidTr="00AD7C4F">
        <w:trPr>
          <w:cantSplit/>
          <w:trHeight w:val="413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334" w:rsidRPr="00082EBC" w:rsidRDefault="00DC5334" w:rsidP="00AD7C4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08:30-09:0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34" w:rsidRPr="00082EBC" w:rsidRDefault="00DC5334" w:rsidP="00AD7C4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334" w:rsidRPr="00082EBC" w:rsidRDefault="00DC5334" w:rsidP="00AD7C4F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中层以上领导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334" w:rsidRPr="00082EBC" w:rsidRDefault="00DC5334" w:rsidP="00AD7C4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12:00-12:30午餐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管理层</w:t>
            </w:r>
            <w:r>
              <w:rPr>
                <w:rFonts w:ascii="宋体" w:hAnsi="宋体" w:hint="eastAsia"/>
                <w:sz w:val="21"/>
                <w:szCs w:val="21"/>
              </w:rPr>
              <w:t>Q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主要内容：</w:t>
            </w:r>
            <w:r w:rsidRPr="00DC5334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标准/规范/法规的执行情况；上次审核不符合项的验证；认证证书、标志的使用情况；投诉或事故；监督抽查情况；体系变化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等</w:t>
            </w:r>
          </w:p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082EBC">
              <w:rPr>
                <w:rFonts w:hAnsi="宋体"/>
                <w:sz w:val="21"/>
                <w:szCs w:val="21"/>
              </w:rPr>
              <w:t xml:space="preserve"> </w:t>
            </w:r>
            <w:r w:rsidRPr="00082EBC">
              <w:rPr>
                <w:rFonts w:hAnsi="宋体" w:hint="eastAsia"/>
                <w:sz w:val="21"/>
                <w:szCs w:val="21"/>
              </w:rPr>
              <w:t>理解组织所处的环境；理解相关</w:t>
            </w:r>
            <w:proofErr w:type="gramStart"/>
            <w:r w:rsidRPr="00082EBC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082EBC">
              <w:rPr>
                <w:rFonts w:hAnsi="宋体" w:hint="eastAsia"/>
                <w:sz w:val="21"/>
                <w:szCs w:val="21"/>
              </w:rPr>
              <w:t>和期望；体系范围界定；环境管理体系总要求；领导作用及承诺；质量/环境方针；组织的角色、职责和权限/资源、作用、职责和权限；应对风险和机遇的措施及措施的策划；质量、环境目标及其实现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的策划；变更的策划；资源配置；沟通/信息交流/沟通、参与和协商；组织的知识；文件化信息（总则）/文件总要求；监视、测量分析和评价（总则）；管理评审；持续改进等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涉及条款：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Q：4.1/4.2/4.3/4.4/5.1.1/5.1.2/5.2/5.3/6.1/6.2/6.3/7.1.1/</w:t>
            </w:r>
          </w:p>
          <w:p w:rsidR="00374D11" w:rsidRPr="00374D11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7.4/7.5.1/9.1.1/</w:t>
            </w:r>
            <w:r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9.1.3/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9.3/10.1/10.3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6：3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Pr="00374D11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74D11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主要内容：组织的角色、职责和权限/资源、作用、职责和权限；环境因素识别及评价；合格义务/法律法规及其他要求；质量、环境目标及其实现的策划；人员、能力、意识/能力、培训和意识；沟通、信息交流/沟通、参与和协商；创建和更新；文件化信息的控制/记录控制；</w:t>
            </w:r>
            <w:r>
              <w:rPr>
                <w:rFonts w:hAnsi="宋体" w:hint="eastAsia"/>
                <w:sz w:val="21"/>
                <w:szCs w:val="21"/>
              </w:rPr>
              <w:t>与客户有关的要求</w:t>
            </w:r>
            <w:r w:rsidRPr="00082EBC">
              <w:rPr>
                <w:rFonts w:hAnsi="宋体" w:hint="eastAsia"/>
                <w:sz w:val="21"/>
                <w:szCs w:val="21"/>
              </w:rPr>
              <w:t>；运行策划和控制（E）；应急准备和响应；监视测量分析和评价（总则</w:t>
            </w:r>
            <w:r w:rsidRPr="00082EBC">
              <w:rPr>
                <w:rFonts w:hAnsi="宋体"/>
                <w:sz w:val="21"/>
                <w:szCs w:val="21"/>
              </w:rPr>
              <w:t>）</w:t>
            </w:r>
            <w:r w:rsidRPr="00082EBC">
              <w:rPr>
                <w:rFonts w:hAnsi="宋体" w:hint="eastAsia"/>
                <w:sz w:val="21"/>
                <w:szCs w:val="21"/>
              </w:rPr>
              <w:t>/绩效测量和监视；合</w:t>
            </w:r>
            <w:proofErr w:type="gramStart"/>
            <w:r w:rsidRPr="00082EBC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082EBC">
              <w:rPr>
                <w:rFonts w:hAnsi="宋体" w:hint="eastAsia"/>
                <w:sz w:val="21"/>
                <w:szCs w:val="21"/>
              </w:rPr>
              <w:t>性评价；内部审核；不符合和纠正措施/不符合、事故、事件、纠正措施和预防措施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顾客满意；</w:t>
            </w:r>
          </w:p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涉及条款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：</w:t>
            </w:r>
          </w:p>
          <w:p w:rsidR="00374D11" w:rsidRPr="00374D11" w:rsidRDefault="00374D11" w:rsidP="00374D11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Q:5.3/6.2/7.1.2/7.1.3/7.1.4/7.1.6/7.2/7.3/7.4/7.5.2/7.5.3/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8.2/8.4/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9.1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.2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 xml:space="preserve">/9.2 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09:00-10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Pr="00374D11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74D11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管理层</w:t>
            </w:r>
            <w:r>
              <w:rPr>
                <w:rFonts w:ascii="宋体" w:hAnsi="宋体" w:hint="eastAsia"/>
                <w:sz w:val="21"/>
                <w:szCs w:val="21"/>
              </w:rPr>
              <w:t>E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主要内容：</w:t>
            </w:r>
            <w:r w:rsidRPr="00DC5334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标准/规范/法规的执行情况；上次审核不符合项的验证；认证证书、标志的使用情况；投诉或事故；监督抽查情况；体系变化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等</w:t>
            </w:r>
          </w:p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082EBC">
              <w:rPr>
                <w:rFonts w:hAnsi="宋体"/>
                <w:sz w:val="21"/>
                <w:szCs w:val="21"/>
              </w:rPr>
              <w:t xml:space="preserve"> </w:t>
            </w:r>
            <w:r w:rsidRPr="00082EBC">
              <w:rPr>
                <w:rFonts w:hAnsi="宋体" w:hint="eastAsia"/>
                <w:sz w:val="21"/>
                <w:szCs w:val="21"/>
              </w:rPr>
              <w:t>理解组织所处的环境；理解相关</w:t>
            </w:r>
            <w:proofErr w:type="gramStart"/>
            <w:r w:rsidRPr="00082EBC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082EBC">
              <w:rPr>
                <w:rFonts w:hAnsi="宋体" w:hint="eastAsia"/>
                <w:sz w:val="21"/>
                <w:szCs w:val="21"/>
              </w:rPr>
              <w:t>和期望；体系范围界定；环境管理体系总要求；领导作用及承诺；质量/环境方针；组织的角色、职责和权限/资源、作用、职责和权限；应对风险和机遇的措施及措施的策划；质量、环境目标及其实现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的策划；变更的策划；资源配置；沟通/信息交流/沟通、参与和协商；组织的知识；文件化信息（总则）/文件总要求；监视、测量分析和评价（总则）；管理评审；持续改进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、环境因素识别、措施策划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等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涉及条款：</w:t>
            </w:r>
          </w:p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color w:val="FF0000"/>
                <w:sz w:val="21"/>
                <w:szCs w:val="21"/>
              </w:rPr>
            </w:pPr>
            <w:r w:rsidRPr="00082EBC">
              <w:rPr>
                <w:rFonts w:hAnsi="宋体"/>
                <w:color w:val="auto"/>
                <w:sz w:val="21"/>
                <w:szCs w:val="21"/>
              </w:rPr>
              <w:t>E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4.1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4.2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4.3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4.4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5.1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5.2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5.3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6.1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.1/6.1.3/6.1.4/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6.2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7.1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/7.4/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7.5.1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9.3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10.1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>10.3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  <w:r w:rsidRPr="00374D11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  <w:r w:rsidRPr="00374D11">
              <w:rPr>
                <w:rFonts w:hAnsi="宋体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Pr="00374D11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（财务部）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主要内容：环境因素识别及评价；合格义务/法律法规及其他要求；质量、环境目标及其实现的策划；运行策划和控制（E）；应急准备和响应；监视测量分析和评价（总则</w:t>
            </w:r>
            <w:r w:rsidRPr="00082EBC">
              <w:rPr>
                <w:rFonts w:hAnsi="宋体"/>
                <w:sz w:val="21"/>
                <w:szCs w:val="21"/>
              </w:rPr>
              <w:t>）</w:t>
            </w:r>
            <w:r w:rsidRPr="00082EBC">
              <w:rPr>
                <w:rFonts w:hAnsi="宋体" w:hint="eastAsia"/>
                <w:sz w:val="21"/>
                <w:szCs w:val="21"/>
              </w:rPr>
              <w:t>/绩效测量和监视；合</w:t>
            </w:r>
            <w:proofErr w:type="gramStart"/>
            <w:r w:rsidRPr="00082EBC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082EBC">
              <w:rPr>
                <w:rFonts w:hAnsi="宋体" w:hint="eastAsia"/>
                <w:sz w:val="21"/>
                <w:szCs w:val="21"/>
              </w:rPr>
              <w:t>性评价；内部审核；不符合和纠正措施/不符合、事故、事件、纠正措施和预防措施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顾客满意；</w:t>
            </w:r>
          </w:p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涉及条款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：</w:t>
            </w:r>
          </w:p>
          <w:p w:rsidR="00374D11" w:rsidRPr="00DC5334" w:rsidRDefault="00374D11" w:rsidP="00374D11">
            <w:pPr>
              <w:spacing w:line="360" w:lineRule="exact"/>
              <w:rPr>
                <w:rFonts w:hAnsi="宋体"/>
                <w:sz w:val="21"/>
                <w:szCs w:val="21"/>
                <w:u w:val="single"/>
              </w:rPr>
            </w:pPr>
            <w:r w:rsidRPr="00DC5334">
              <w:rPr>
                <w:rFonts w:hAnsi="宋体"/>
                <w:sz w:val="21"/>
                <w:szCs w:val="21"/>
                <w:u w:val="single"/>
              </w:rPr>
              <w:t>E6.1</w:t>
            </w:r>
            <w:r w:rsidRPr="00DC5334">
              <w:rPr>
                <w:rFonts w:hAnsi="宋体" w:hint="eastAsia"/>
                <w:sz w:val="21"/>
                <w:szCs w:val="21"/>
                <w:u w:val="single"/>
              </w:rPr>
              <w:t>.2/6.1.3/6.1.4/</w:t>
            </w:r>
            <w:r>
              <w:rPr>
                <w:rFonts w:hAnsi="宋体" w:hint="eastAsia"/>
                <w:sz w:val="21"/>
                <w:szCs w:val="21"/>
                <w:u w:val="single"/>
              </w:rPr>
              <w:t>6.2/</w:t>
            </w:r>
            <w:r w:rsidRPr="00DC5334">
              <w:rPr>
                <w:rFonts w:hAnsi="宋体"/>
                <w:sz w:val="21"/>
                <w:szCs w:val="21"/>
                <w:u w:val="single"/>
              </w:rPr>
              <w:t>8.1</w:t>
            </w:r>
            <w:r w:rsidRPr="00DC5334">
              <w:rPr>
                <w:rFonts w:hAnsi="宋体" w:hint="eastAsia"/>
                <w:sz w:val="21"/>
                <w:szCs w:val="21"/>
                <w:u w:val="single"/>
              </w:rPr>
              <w:t>/8.2/9.1.1/9.1.2/9.2/10.2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Default="00374D11" w:rsidP="00B220B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220B0">
              <w:rPr>
                <w:rFonts w:ascii="宋体" w:hAnsi="宋体" w:hint="eastAsia"/>
                <w:sz w:val="21"/>
                <w:szCs w:val="21"/>
              </w:rPr>
              <w:t>1:0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B220B0">
              <w:rPr>
                <w:rFonts w:ascii="宋体" w:hAnsi="宋体" w:hint="eastAsia"/>
                <w:sz w:val="21"/>
                <w:szCs w:val="21"/>
              </w:rPr>
              <w:t>1:3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Default="00B220B0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Default="00374D11" w:rsidP="00374D11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去月坛南街59号  项目现场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Default="00374D11" w:rsidP="00B220B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220B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B220B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B220B0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B220B0" w:rsidRDefault="00B220B0" w:rsidP="00B220B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</w:t>
            </w:r>
            <w:r w:rsidR="00EF3CC3"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Default="00B220B0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技术部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Default="00374D11" w:rsidP="00374D11">
            <w:pPr>
              <w:pStyle w:val="Default"/>
              <w:spacing w:line="360" w:lineRule="exact"/>
            </w:pPr>
            <w:r>
              <w:rPr>
                <w:rFonts w:hAnsi="宋体" w:hint="eastAsia"/>
                <w:sz w:val="21"/>
                <w:szCs w:val="21"/>
              </w:rPr>
              <w:t>项目现场</w:t>
            </w:r>
            <w:r>
              <w:rPr>
                <w:rFonts w:hint="eastAsia"/>
              </w:rPr>
              <w:t xml:space="preserve"> </w:t>
            </w:r>
          </w:p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Q： 7.1.5/7.4/8.1/</w:t>
            </w:r>
            <w:r>
              <w:rPr>
                <w:rFonts w:hAnsi="宋体" w:hint="eastAsia"/>
                <w:sz w:val="21"/>
                <w:szCs w:val="21"/>
              </w:rPr>
              <w:t>8.3/8.5/8.6/8.7</w:t>
            </w:r>
          </w:p>
          <w:p w:rsidR="00374D11" w:rsidRDefault="00374D11" w:rsidP="00374D11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 xml:space="preserve">E： 6.1.2/8.1/8.2 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EF3CC3" w:rsidP="00EF3CC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14</w:t>
            </w:r>
            <w:r w:rsidR="00374D11">
              <w:rPr>
                <w:rFonts w:ascii="宋体" w:hAnsi="宋体" w:hint="eastAsia"/>
                <w:b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6:3</w:t>
            </w:r>
            <w:r w:rsidR="00374D11"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Pr="00082EBC" w:rsidRDefault="00EF3CC3" w:rsidP="00374D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技术部</w:t>
            </w:r>
            <w:r>
              <w:rPr>
                <w:rFonts w:ascii="宋体" w:hAnsi="宋体" w:hint="eastAsia"/>
                <w:sz w:val="21"/>
                <w:szCs w:val="21"/>
              </w:rPr>
              <w:t>（研发、合同能源技术服务）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Pr="00082EBC" w:rsidRDefault="00374D11" w:rsidP="00374D11">
            <w:pPr>
              <w:pStyle w:val="Default"/>
              <w:spacing w:line="36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主要内容：组织的角色、职责和权限/资源、作用、职责和权限；环境因素识别及评价；质量、环境目标及其实现的策划；</w:t>
            </w:r>
            <w:r w:rsidRPr="00082EBC">
              <w:rPr>
                <w:rFonts w:hAnsi="宋体" w:hint="eastAsia"/>
                <w:sz w:val="21"/>
                <w:szCs w:val="21"/>
              </w:rPr>
              <w:t>基础设施；过程运行的环境；</w:t>
            </w:r>
            <w:r>
              <w:rPr>
                <w:rFonts w:hAnsi="宋体" w:hint="eastAsia"/>
                <w:sz w:val="21"/>
                <w:szCs w:val="21"/>
              </w:rPr>
              <w:t>生产及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服务提供的控制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  <w:r w:rsidRPr="00082EBC">
              <w:rPr>
                <w:rFonts w:hAnsi="宋体" w:hint="eastAsia"/>
                <w:sz w:val="21"/>
                <w:szCs w:val="21"/>
              </w:rPr>
              <w:t>监视和测量资源；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运行策划和控制（Q）；产品和服务的设计和开发；产品和服务的放行，不合格输出的控制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分析与评价，不符合和纠正措施</w:t>
            </w:r>
          </w:p>
          <w:p w:rsidR="00374D11" w:rsidRDefault="00374D11" w:rsidP="00374D11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涉及条款Q：5.3/6.2/</w:t>
            </w:r>
            <w:r w:rsidRPr="00082EBC">
              <w:rPr>
                <w:rFonts w:hAnsi="宋体" w:hint="eastAsia"/>
                <w:sz w:val="21"/>
                <w:szCs w:val="21"/>
              </w:rPr>
              <w:t>7.1.5/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8.1/8.3/8.5/</w:t>
            </w:r>
            <w:r w:rsidRPr="00082EBC">
              <w:rPr>
                <w:rFonts w:hAnsi="宋体" w:hint="eastAsia"/>
                <w:sz w:val="21"/>
                <w:szCs w:val="21"/>
              </w:rPr>
              <w:t>8.6/8.7/10.2</w:t>
            </w:r>
            <w:r w:rsidRPr="00082EBC">
              <w:rPr>
                <w:rFonts w:hAnsi="宋体"/>
                <w:sz w:val="21"/>
                <w:szCs w:val="21"/>
              </w:rPr>
              <w:t xml:space="preserve"> </w:t>
            </w:r>
          </w:p>
          <w:p w:rsidR="00374D11" w:rsidRPr="00CF5F36" w:rsidRDefault="00374D11" w:rsidP="00374D11">
            <w:p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82EBC">
              <w:rPr>
                <w:rFonts w:hAnsi="宋体"/>
                <w:sz w:val="21"/>
                <w:szCs w:val="21"/>
              </w:rPr>
              <w:t>E</w:t>
            </w:r>
            <w:r w:rsidRPr="00082EBC">
              <w:rPr>
                <w:rFonts w:hAnsi="宋体" w:hint="eastAsia"/>
                <w:sz w:val="21"/>
                <w:szCs w:val="21"/>
              </w:rPr>
              <w:t>：</w:t>
            </w:r>
            <w:r w:rsidRPr="00082EBC">
              <w:rPr>
                <w:rFonts w:hAnsi="宋体"/>
                <w:sz w:val="21"/>
                <w:szCs w:val="21"/>
              </w:rPr>
              <w:t>5.3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6.1.2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6.2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8.1</w:t>
            </w:r>
            <w:r w:rsidRPr="00082EBC">
              <w:rPr>
                <w:rFonts w:hAnsi="宋体" w:hint="eastAsia"/>
                <w:sz w:val="21"/>
                <w:szCs w:val="21"/>
              </w:rPr>
              <w:t>/8.2 /10.2</w:t>
            </w:r>
          </w:p>
        </w:tc>
      </w:tr>
      <w:tr w:rsidR="00374D11" w:rsidRPr="00082EBC" w:rsidTr="00AD7C4F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EF3CC3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="00374D11" w:rsidRPr="00082EBC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30-17:0</w:t>
            </w:r>
            <w:r w:rsidR="00374D11" w:rsidRPr="00082EB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D11" w:rsidRPr="00082EBC" w:rsidRDefault="00374D11" w:rsidP="00374D11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组内沟通</w:t>
            </w:r>
          </w:p>
        </w:tc>
      </w:tr>
      <w:tr w:rsidR="00374D11" w:rsidRPr="00082EBC" w:rsidTr="00AD7C4F">
        <w:trPr>
          <w:cantSplit/>
          <w:trHeight w:val="337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374D11" w:rsidP="00374D11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11" w:rsidRPr="00082EBC" w:rsidRDefault="00374D11" w:rsidP="00374D11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11" w:rsidRPr="00082EBC" w:rsidRDefault="00EF3CC3" w:rsidP="00EF3CC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 w:rsidR="00374D11" w:rsidRPr="00082EBC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 w:rsidR="00374D11" w:rsidRPr="00082EBC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27</w:t>
            </w:r>
            <w:r w:rsidR="00374D11" w:rsidRPr="00082EBC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DC5334" w:rsidRDefault="00DC5334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C5334" w:rsidRDefault="00DC5334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C5334" w:rsidRDefault="00DC5334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C5334" w:rsidRDefault="00DC5334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C5334" w:rsidRPr="00DC5334" w:rsidRDefault="00DC5334" w:rsidP="00DC533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C5334" w:rsidRPr="00DC5334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28" w:rsidRDefault="00536C28">
      <w:r>
        <w:separator/>
      </w:r>
    </w:p>
  </w:endnote>
  <w:endnote w:type="continuationSeparator" w:id="0">
    <w:p w:rsidR="00536C28" w:rsidRDefault="0053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28" w:rsidRDefault="00536C28">
      <w:r>
        <w:separator/>
      </w:r>
    </w:p>
  </w:footnote>
  <w:footnote w:type="continuationSeparator" w:id="0">
    <w:p w:rsidR="00536C28" w:rsidRDefault="0053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3600B" w:rsidP="00DC533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36C2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3600B" w:rsidP="00DC533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600B" w:rsidRPr="00390345">
      <w:rPr>
        <w:rStyle w:val="CharChar1"/>
        <w:rFonts w:hint="default"/>
      </w:rPr>
      <w:t xml:space="preserve">        </w:t>
    </w:r>
    <w:r w:rsidR="0023600B" w:rsidRPr="00390345">
      <w:rPr>
        <w:rStyle w:val="CharChar1"/>
        <w:rFonts w:hint="default"/>
        <w:w w:val="90"/>
      </w:rPr>
      <w:t>Beijing International Standard united Certification Co.,Ltd.</w:t>
    </w:r>
    <w:r w:rsidR="0023600B">
      <w:rPr>
        <w:rStyle w:val="CharChar1"/>
        <w:rFonts w:hint="default"/>
        <w:w w:val="90"/>
        <w:szCs w:val="21"/>
      </w:rPr>
      <w:t xml:space="preserve">  </w:t>
    </w:r>
    <w:r w:rsidR="0023600B">
      <w:rPr>
        <w:rStyle w:val="CharChar1"/>
        <w:rFonts w:hint="default"/>
        <w:w w:val="90"/>
        <w:sz w:val="20"/>
      </w:rPr>
      <w:t xml:space="preserve"> </w:t>
    </w:r>
    <w:r w:rsidR="0023600B">
      <w:rPr>
        <w:rStyle w:val="CharChar1"/>
        <w:rFonts w:hint="default"/>
        <w:w w:val="90"/>
      </w:rPr>
      <w:t xml:space="preserve">                   </w:t>
    </w:r>
  </w:p>
  <w:p w:rsidR="00587C05" w:rsidRDefault="00536C2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EAD"/>
    <w:rsid w:val="0023600B"/>
    <w:rsid w:val="00374D11"/>
    <w:rsid w:val="00536C28"/>
    <w:rsid w:val="008C2EAD"/>
    <w:rsid w:val="00B220B0"/>
    <w:rsid w:val="00C37AAD"/>
    <w:rsid w:val="00DC5334"/>
    <w:rsid w:val="00EF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DC533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425</Words>
  <Characters>2429</Characters>
  <Application>Microsoft Office Word</Application>
  <DocSecurity>0</DocSecurity>
  <Lines>20</Lines>
  <Paragraphs>5</Paragraphs>
  <ScaleCrop>false</ScaleCrop>
  <Company>微软中国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dcterms:created xsi:type="dcterms:W3CDTF">2015-06-17T14:31:00Z</dcterms:created>
  <dcterms:modified xsi:type="dcterms:W3CDTF">2020-11-30T02:36:00Z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