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北京宝航远通供应链管理有限责任公司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  <w:rPr>
          <w:rFonts w:hint="default" w:eastAsiaTheme="minor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一阶段审核：</w:t>
      </w:r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 xml:space="preserve">上午 </w:t>
      </w:r>
      <w:r>
        <w:rPr>
          <w:rFonts w:hint="eastAsia"/>
          <w:color w:val="000000"/>
          <w:szCs w:val="21"/>
        </w:rPr>
        <w:t>至 2020年</w:t>
      </w: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日 下午</w:t>
      </w:r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2020年12月0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日 下午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至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2020年12月0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</w:rPr>
        <w:t>日 上午</w:t>
      </w:r>
      <w:bookmarkEnd w:id="2"/>
      <w:bookmarkStart w:id="3" w:name="_GoBack"/>
      <w:bookmarkEnd w:id="3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（李京田、朱晓丽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李桐</w:t>
      </w:r>
      <w:r>
        <w:rPr>
          <w:rFonts w:hint="eastAsia"/>
          <w:sz w:val="24"/>
          <w:szCs w:val="24"/>
        </w:rPr>
        <w:t>）严格按照审核计划执行，未出现迟到早退情况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签字（盖章）：</w:t>
      </w:r>
    </w:p>
    <w:p>
      <w:pPr>
        <w:ind w:firstLine="2940" w:firstLineChars="1400"/>
        <w:rPr>
          <w:color w:val="000000"/>
          <w:szCs w:val="21"/>
        </w:rPr>
      </w:pPr>
      <w:r>
        <w:rPr>
          <w:color w:val="000000"/>
          <w:szCs w:val="21"/>
        </w:rPr>
        <w:t>北京宝航远通供应链管理有限责任公司</w:t>
      </w:r>
    </w:p>
    <w:p>
      <w:pPr>
        <w:ind w:firstLine="4320" w:firstLineChars="1800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12.9</w:t>
      </w: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212941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0D412B3"/>
    <w:rsid w:val="52BA5670"/>
    <w:rsid w:val="5AD76C08"/>
    <w:rsid w:val="60380BA5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2020-12-07T02:50:39Z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