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3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条款</w:t>
            </w:r>
          </w:p>
        </w:tc>
        <w:tc>
          <w:tcPr>
            <w:tcW w:w="1094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受审核部门：运营管理部（含财务）          主管领导：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刘彦娟</w:t>
            </w:r>
            <w:r>
              <w:rPr>
                <w:rFonts w:hint="eastAsia" w:ascii="宋体" w:hAnsi="宋体" w:cs="宋体"/>
                <w:szCs w:val="21"/>
              </w:rPr>
              <w:t xml:space="preserve">     陪同人员：刘文彬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审核员：李雅静           审核时间：20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年1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月0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64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646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应对风险和机遇的措施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Q6.1.1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在策划管理体系时考虑了风险和机遇以及相应的应对措施，明确风险和机遇事件的识别方法/途径、风险和机遇事件的评估方式、制定主要风险和机遇事件的应对措施的要求、评价这些措施有效性的方法。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了“风险和机遇调查表”，将需要应对的风险和机遇进行风险分析确定风险级别（一般风险、高风险），在管理体系所确定的过程（客户开发、供应商的要求等）中，整合制定针对性管理措施（如程序控制等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主要识别的风险及机遇为：原公司人员配置和岗位设置不合理；全员参与质量管理制度落实需要加强　；法律法规内容变化等。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主要措施为：对人员和部门进行了调整　；　按照标准要求全员参加质量管理，所有人员上岗前均应进行培训，上岗前培训的内容应包括：法规、规章制度、岗位职责、管理制度、职业道德等有关质量方面的内容，人员调整到新岗位时，也要进行上岗前培训，重点是与新岗位有关的内容，目前，公司按照计划进行了培训，但离标准的要求还有一定差距；定期检查公司所执行的法律法规、规范、标准的更新信息。</w:t>
            </w:r>
          </w:p>
        </w:tc>
        <w:tc>
          <w:tcPr>
            <w:tcW w:w="64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目标及其实现的策划总要求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kern w:val="0"/>
                <w:szCs w:val="21"/>
              </w:rPr>
              <w:t>6.2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本部门分解质量目标有：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1、培训计划完成率100%；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2、调度准确率≥96%；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3、文件发放回收准确率100%；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、每年安全责任事故＜2%；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、顾客满意率≥90%；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6、合同评审率100%；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、主要供方评价率100%；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8、采购产品合格率≥99%；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目标均可量化可测量，提供目标统计表。最近一次2020.09.10月考核，综合部管理目标均已完成。考核人：了刘晓莹。针对以上目标，公司针对性制定了相应管理方案，内容涉及：方法措施、执行部门、负责人、预算、完成日期等。编制：运营管理部   审核：刘晓莹     批准：刘跃宾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查上述目标2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hint="eastAsia" w:ascii="宋体" w:hAnsi="宋体"/>
                <w:szCs w:val="21"/>
              </w:rPr>
              <w:t>年0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月份完成情况统计，结果均完成目标值。</w:t>
            </w:r>
          </w:p>
        </w:tc>
        <w:tc>
          <w:tcPr>
            <w:tcW w:w="64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的管理手册及相关体系文件系统的描述了公司整个管理体系，内容包括：管理体系覆盖的生产、货运服务过程的部门和场所等。描述了管理体系中各个过程的相互作用关系。公司对整个体系进行了策划。形成了文件化的管理手册、程序文件、三级管理文件以及所要求的记录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公司编制的程序文件符合标准要求的所有程序文件，第三层次文件对体系及其相互关系在手册中做了描述，记录表单满足公司目前的质量体系运行的需要。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公司文件分类：一级文件：管理手册。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二级文件：公司编制了程序文件，包括质量标准要求的所有程序。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三层次文件：制度和作业指导书，外来文件：包括产品国家标准，环境、职业健康安全及运行记录，满足公司目前的管理体系运行的需要。体系文件基本能保证有效性和效率的要求。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查公司按照文审要求对管理手册进行了修改，符合要求。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公司编制并实施了文件控制程序CX-01文件包括：手册、体系程序文件等。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查管理手册、程序文件等文件，编 制- 运营管理部， 审核-刘晓莹，批 准-刘跃宾，2020.0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24</w:t>
            </w:r>
            <w:r>
              <w:rPr>
                <w:rFonts w:hint="eastAsia"/>
              </w:rPr>
              <w:t>发布实施。查文件编审批手续齐全、文件清晰、编号符合文件控制程序要求。查行政部文件，都有受控标识，有效版本。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查外来文件：与产品要求和质量体系运行有关的国家法律法规、标准等；行业、地方颁布的条例、标准、规范、规程、办法等，查外来文件具体有相关国家标准。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查文件发放：运营管理部2020.0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24</w:t>
            </w:r>
            <w:r>
              <w:rPr>
                <w:rFonts w:hint="eastAsia"/>
              </w:rPr>
              <w:t>下发了质量、环境、职业健康安全管理手册、程序文件等文件。至今无更新。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查行政部文件有标识，检索方便，文件夹存放于文件柜内，防护符合要求。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公司按《记录管理程序》实施对管理体系记录的标识、贮存、保护、检索、保存期限和处置等按规定实施。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公司提供《记录清单》—有内审报告、供方评价表、管理评审报告等记录。明确了记录名称、编号、使用保存部门、保存期限等，并经审核后使用。经查至今无更换作废记录。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公司各种记录由各使用部门保存，查阅行政部保存的记录环境情况，归档文件、记录存放于通风、干燥的文件柜内，环境干燥、通风，符合文件归档的要求。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抽查归档文件整理情况，运营管理部已将文件进行了分类，按记录的名称、编号及时间装文件袋进行归档，记录清洁，字迹清晰，检索方便，抽查有内部审核资料、管理评审资料等，均已装订成册。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外来记录（如顾客投诉记录等）由相关部门负责保管、归档。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原件记录原则上不外借，其它记录查阅须有关部门同意后，方可查阅。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提供了作废文件记录：有作废理由、作废日期及申请部门、审核人签字。记录控制基本有效。</w:t>
            </w:r>
          </w:p>
          <w:p>
            <w:pPr>
              <w:pStyle w:val="2"/>
            </w:pPr>
          </w:p>
        </w:tc>
        <w:tc>
          <w:tcPr>
            <w:tcW w:w="64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内部审核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</w:t>
            </w:r>
            <w:r>
              <w:rPr>
                <w:rFonts w:hint="eastAsia" w:ascii="宋体" w:hAnsi="宋体" w:cs="宋体"/>
                <w:kern w:val="0"/>
                <w:szCs w:val="21"/>
              </w:rPr>
              <w:t>9.2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公司编制并实施了《内部审核控制程序  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由管理者代表刘晓莹定期组织内部审核，一般每年进行一次内部审核，时间间隔不超过12个月，抽查最近一次的内部审核情况：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年度审核计划：提供《内部审核实施计划》，其内容已包括了审核目的、范围、准则、审核方法、日期（2020年0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），审核依据：GB/T19001-2016/ISO9001:2015，公司管理体系文件；行业法律法规及相关文件拟稿。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审核目的：1、检查管理体系运行后各项要求的落实情况，识别改进的需求；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2、检查对质量过程的控制，是否满足相关要求；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3、识别改进的需要，确定本公司管理体系符合要求的程度，评价有效性，以做好管理体系监督审核的准备。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4、本公司管理体系覆盖范围（见管理体系手册）内的各部门及车间，并将审核结果提交管理评审。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5、通过对公司的内部审核，在实践中逐步提高内审员的审核水平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内部审核实施： 审核组长：刘晓莹(A) ，审核组成员：刘彦娟、刘文彬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人，审核按计划进行，内审员经内部培训合格，能力满足审核需要。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审核计划已考虑到互查的公正性，无审核员审核本部门的情况，计划内容涉及各部门，条款覆盖整个标准。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提供了《内部审核检查表》，其中包括总经理、管理者代表、综合部、财务部的审核记录，条款与策划一致，记录真实、完整。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查看《不合格项报告》0份，质量体系本年度无不合格。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内部审核结论：提供了《内部审核报告》，对现场审核进行了综述，对质量、环境和职业健康安全管理体系进行了符合性的综合评价，最后结论为：公司的质量管理体系基本符合标准要求，管理体系运行有效。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公司内部审核基本有效。</w:t>
            </w:r>
          </w:p>
        </w:tc>
        <w:tc>
          <w:tcPr>
            <w:tcW w:w="646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  <w:spacing w:line="360" w:lineRule="auto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lang w:val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5609"/>
    <w:rsid w:val="000237F6"/>
    <w:rsid w:val="0003373A"/>
    <w:rsid w:val="00060750"/>
    <w:rsid w:val="000739BE"/>
    <w:rsid w:val="000C0702"/>
    <w:rsid w:val="000E3042"/>
    <w:rsid w:val="000E5CB9"/>
    <w:rsid w:val="00102C2D"/>
    <w:rsid w:val="00110EDF"/>
    <w:rsid w:val="001123B3"/>
    <w:rsid w:val="001A2D7F"/>
    <w:rsid w:val="001C4A6B"/>
    <w:rsid w:val="001D1990"/>
    <w:rsid w:val="001F1234"/>
    <w:rsid w:val="00223AB4"/>
    <w:rsid w:val="00247B3C"/>
    <w:rsid w:val="0029279C"/>
    <w:rsid w:val="00337922"/>
    <w:rsid w:val="00340867"/>
    <w:rsid w:val="00380837"/>
    <w:rsid w:val="003A198A"/>
    <w:rsid w:val="003B05D7"/>
    <w:rsid w:val="003D36DA"/>
    <w:rsid w:val="00410914"/>
    <w:rsid w:val="00450AD9"/>
    <w:rsid w:val="00454BE1"/>
    <w:rsid w:val="00467319"/>
    <w:rsid w:val="004A5111"/>
    <w:rsid w:val="00536930"/>
    <w:rsid w:val="00564E53"/>
    <w:rsid w:val="00595C2E"/>
    <w:rsid w:val="00644FE2"/>
    <w:rsid w:val="00653868"/>
    <w:rsid w:val="00670ABE"/>
    <w:rsid w:val="00674B7D"/>
    <w:rsid w:val="00675389"/>
    <w:rsid w:val="0067640C"/>
    <w:rsid w:val="006813C1"/>
    <w:rsid w:val="006E678B"/>
    <w:rsid w:val="006F35A7"/>
    <w:rsid w:val="007020C1"/>
    <w:rsid w:val="007252B8"/>
    <w:rsid w:val="007757F3"/>
    <w:rsid w:val="00775DCF"/>
    <w:rsid w:val="007E6AEB"/>
    <w:rsid w:val="00831F15"/>
    <w:rsid w:val="00845CDB"/>
    <w:rsid w:val="00866E70"/>
    <w:rsid w:val="00867EC0"/>
    <w:rsid w:val="008973EE"/>
    <w:rsid w:val="008A26C3"/>
    <w:rsid w:val="008D073D"/>
    <w:rsid w:val="0090631B"/>
    <w:rsid w:val="00926FC7"/>
    <w:rsid w:val="009306B5"/>
    <w:rsid w:val="0093791E"/>
    <w:rsid w:val="00951C3E"/>
    <w:rsid w:val="00971600"/>
    <w:rsid w:val="009973B4"/>
    <w:rsid w:val="009C28C1"/>
    <w:rsid w:val="009D02F0"/>
    <w:rsid w:val="009F7EED"/>
    <w:rsid w:val="00A20BA1"/>
    <w:rsid w:val="00A4610A"/>
    <w:rsid w:val="00A93DC5"/>
    <w:rsid w:val="00AA2943"/>
    <w:rsid w:val="00AF0AAB"/>
    <w:rsid w:val="00B6533D"/>
    <w:rsid w:val="00B90CD3"/>
    <w:rsid w:val="00BC6F9D"/>
    <w:rsid w:val="00BF09B5"/>
    <w:rsid w:val="00BF597E"/>
    <w:rsid w:val="00C073BA"/>
    <w:rsid w:val="00C51A36"/>
    <w:rsid w:val="00C55228"/>
    <w:rsid w:val="00C80AE1"/>
    <w:rsid w:val="00CB2EAB"/>
    <w:rsid w:val="00CE315A"/>
    <w:rsid w:val="00CF7141"/>
    <w:rsid w:val="00D06F59"/>
    <w:rsid w:val="00D4759C"/>
    <w:rsid w:val="00D8388C"/>
    <w:rsid w:val="00DD77EF"/>
    <w:rsid w:val="00E10AB3"/>
    <w:rsid w:val="00E21595"/>
    <w:rsid w:val="00E236E6"/>
    <w:rsid w:val="00E2478A"/>
    <w:rsid w:val="00E96ABE"/>
    <w:rsid w:val="00EA4982"/>
    <w:rsid w:val="00EB0164"/>
    <w:rsid w:val="00ED0F62"/>
    <w:rsid w:val="00EE719A"/>
    <w:rsid w:val="00F03828"/>
    <w:rsid w:val="00FC77EA"/>
    <w:rsid w:val="019B4120"/>
    <w:rsid w:val="019F117D"/>
    <w:rsid w:val="01CC11E1"/>
    <w:rsid w:val="02110C4D"/>
    <w:rsid w:val="026E06D9"/>
    <w:rsid w:val="027F1A3A"/>
    <w:rsid w:val="029A7DEB"/>
    <w:rsid w:val="02C3322E"/>
    <w:rsid w:val="03D21F27"/>
    <w:rsid w:val="043B776B"/>
    <w:rsid w:val="0496794D"/>
    <w:rsid w:val="04AB7014"/>
    <w:rsid w:val="04B54E95"/>
    <w:rsid w:val="053E0778"/>
    <w:rsid w:val="06154BD9"/>
    <w:rsid w:val="062A5C24"/>
    <w:rsid w:val="0647612C"/>
    <w:rsid w:val="065114B0"/>
    <w:rsid w:val="066122DE"/>
    <w:rsid w:val="06DE70D2"/>
    <w:rsid w:val="071866D6"/>
    <w:rsid w:val="07812A85"/>
    <w:rsid w:val="08A81132"/>
    <w:rsid w:val="09453B5B"/>
    <w:rsid w:val="097E08DB"/>
    <w:rsid w:val="0A1B0DCE"/>
    <w:rsid w:val="0A674ACD"/>
    <w:rsid w:val="0AF71A5B"/>
    <w:rsid w:val="0B24440A"/>
    <w:rsid w:val="0B61115E"/>
    <w:rsid w:val="0B9B2016"/>
    <w:rsid w:val="0BA700E3"/>
    <w:rsid w:val="0BC002A3"/>
    <w:rsid w:val="0C6022C4"/>
    <w:rsid w:val="0C870EB7"/>
    <w:rsid w:val="0DE31B01"/>
    <w:rsid w:val="0E16667D"/>
    <w:rsid w:val="0E581367"/>
    <w:rsid w:val="0EBF7D62"/>
    <w:rsid w:val="0ED971D6"/>
    <w:rsid w:val="0F0C4590"/>
    <w:rsid w:val="0F6B16D2"/>
    <w:rsid w:val="0FC04054"/>
    <w:rsid w:val="108027CE"/>
    <w:rsid w:val="108219C2"/>
    <w:rsid w:val="114B0088"/>
    <w:rsid w:val="11592EEE"/>
    <w:rsid w:val="120331EB"/>
    <w:rsid w:val="12141C48"/>
    <w:rsid w:val="12A15C38"/>
    <w:rsid w:val="12BB136F"/>
    <w:rsid w:val="1325761F"/>
    <w:rsid w:val="1335662A"/>
    <w:rsid w:val="13775002"/>
    <w:rsid w:val="15A97B5D"/>
    <w:rsid w:val="15B014F2"/>
    <w:rsid w:val="16047CD6"/>
    <w:rsid w:val="161A6C58"/>
    <w:rsid w:val="16823D74"/>
    <w:rsid w:val="17A52ED9"/>
    <w:rsid w:val="17C7090E"/>
    <w:rsid w:val="17DF7D32"/>
    <w:rsid w:val="17FE5673"/>
    <w:rsid w:val="180D4E8E"/>
    <w:rsid w:val="188612C1"/>
    <w:rsid w:val="18990E31"/>
    <w:rsid w:val="19033CE3"/>
    <w:rsid w:val="19250E5B"/>
    <w:rsid w:val="192868F4"/>
    <w:rsid w:val="1A3E6DDE"/>
    <w:rsid w:val="1AE45AC8"/>
    <w:rsid w:val="1B3B492B"/>
    <w:rsid w:val="1B614031"/>
    <w:rsid w:val="1B8C32FD"/>
    <w:rsid w:val="1BA36AD8"/>
    <w:rsid w:val="1BD26C0C"/>
    <w:rsid w:val="1C122FF3"/>
    <w:rsid w:val="1CC30B95"/>
    <w:rsid w:val="1CCA306F"/>
    <w:rsid w:val="1D1B6189"/>
    <w:rsid w:val="1DA96624"/>
    <w:rsid w:val="1DB40511"/>
    <w:rsid w:val="1DF23DA4"/>
    <w:rsid w:val="1E3F4877"/>
    <w:rsid w:val="1EB93639"/>
    <w:rsid w:val="1F001E27"/>
    <w:rsid w:val="1F5437FD"/>
    <w:rsid w:val="1F9C054F"/>
    <w:rsid w:val="1FC446A9"/>
    <w:rsid w:val="1FE73306"/>
    <w:rsid w:val="1FED3750"/>
    <w:rsid w:val="20E401A2"/>
    <w:rsid w:val="21261BDB"/>
    <w:rsid w:val="2127238C"/>
    <w:rsid w:val="21DD65E7"/>
    <w:rsid w:val="221A2861"/>
    <w:rsid w:val="22881A36"/>
    <w:rsid w:val="22AD6B01"/>
    <w:rsid w:val="22BC1E00"/>
    <w:rsid w:val="23841975"/>
    <w:rsid w:val="23C627F9"/>
    <w:rsid w:val="24F00D62"/>
    <w:rsid w:val="25440405"/>
    <w:rsid w:val="256D5A13"/>
    <w:rsid w:val="260820B2"/>
    <w:rsid w:val="26281911"/>
    <w:rsid w:val="262977D5"/>
    <w:rsid w:val="26494502"/>
    <w:rsid w:val="267A6D43"/>
    <w:rsid w:val="270F1C54"/>
    <w:rsid w:val="273F79EC"/>
    <w:rsid w:val="275A4747"/>
    <w:rsid w:val="279A2B2F"/>
    <w:rsid w:val="282C3C27"/>
    <w:rsid w:val="287C1C8A"/>
    <w:rsid w:val="28E4532A"/>
    <w:rsid w:val="29A74BE8"/>
    <w:rsid w:val="2A0273BD"/>
    <w:rsid w:val="2A8D580F"/>
    <w:rsid w:val="2AD97FCE"/>
    <w:rsid w:val="2B380324"/>
    <w:rsid w:val="2B865215"/>
    <w:rsid w:val="2BCF7358"/>
    <w:rsid w:val="2C651DD0"/>
    <w:rsid w:val="2CA04E6A"/>
    <w:rsid w:val="2CC53862"/>
    <w:rsid w:val="2CC80689"/>
    <w:rsid w:val="2CD67C59"/>
    <w:rsid w:val="2D0655DD"/>
    <w:rsid w:val="2D142B6B"/>
    <w:rsid w:val="2D721C9A"/>
    <w:rsid w:val="2DFC224D"/>
    <w:rsid w:val="2F453830"/>
    <w:rsid w:val="2F4C29F8"/>
    <w:rsid w:val="2FE5562A"/>
    <w:rsid w:val="323039B7"/>
    <w:rsid w:val="337411FB"/>
    <w:rsid w:val="337450D7"/>
    <w:rsid w:val="339E2363"/>
    <w:rsid w:val="33C24B6C"/>
    <w:rsid w:val="33F001D0"/>
    <w:rsid w:val="348B0E2D"/>
    <w:rsid w:val="34CD3055"/>
    <w:rsid w:val="354960C5"/>
    <w:rsid w:val="35F05044"/>
    <w:rsid w:val="35FB0162"/>
    <w:rsid w:val="36A24488"/>
    <w:rsid w:val="36BB60EF"/>
    <w:rsid w:val="374A6B28"/>
    <w:rsid w:val="37A62515"/>
    <w:rsid w:val="3815470B"/>
    <w:rsid w:val="3834548F"/>
    <w:rsid w:val="386C58C4"/>
    <w:rsid w:val="388E52CA"/>
    <w:rsid w:val="38E16034"/>
    <w:rsid w:val="3A113677"/>
    <w:rsid w:val="3A187D7C"/>
    <w:rsid w:val="3A6333DF"/>
    <w:rsid w:val="3AB17966"/>
    <w:rsid w:val="3ADA0A52"/>
    <w:rsid w:val="3AEF3729"/>
    <w:rsid w:val="3B0666EC"/>
    <w:rsid w:val="3B39621D"/>
    <w:rsid w:val="3BF76389"/>
    <w:rsid w:val="3C5C6143"/>
    <w:rsid w:val="3C5E016C"/>
    <w:rsid w:val="3C854557"/>
    <w:rsid w:val="3C934504"/>
    <w:rsid w:val="3CB37FB3"/>
    <w:rsid w:val="3CBB4B01"/>
    <w:rsid w:val="3CE628CF"/>
    <w:rsid w:val="3D59619C"/>
    <w:rsid w:val="3DE02A07"/>
    <w:rsid w:val="3DFF7BC6"/>
    <w:rsid w:val="3E1157EC"/>
    <w:rsid w:val="3ED81901"/>
    <w:rsid w:val="3EFB2A1B"/>
    <w:rsid w:val="3F572254"/>
    <w:rsid w:val="3FA609EA"/>
    <w:rsid w:val="3FA72DB8"/>
    <w:rsid w:val="3FDB31DB"/>
    <w:rsid w:val="3FF21181"/>
    <w:rsid w:val="40146DAC"/>
    <w:rsid w:val="40620F88"/>
    <w:rsid w:val="40E67CA2"/>
    <w:rsid w:val="416F2F77"/>
    <w:rsid w:val="41F26D2F"/>
    <w:rsid w:val="422A1891"/>
    <w:rsid w:val="42EE4EEF"/>
    <w:rsid w:val="43031F33"/>
    <w:rsid w:val="43160210"/>
    <w:rsid w:val="43166C22"/>
    <w:rsid w:val="431D0AF7"/>
    <w:rsid w:val="43B871EA"/>
    <w:rsid w:val="4421634C"/>
    <w:rsid w:val="44572354"/>
    <w:rsid w:val="44E40D1B"/>
    <w:rsid w:val="455A11EF"/>
    <w:rsid w:val="455E34E6"/>
    <w:rsid w:val="46805483"/>
    <w:rsid w:val="472D3322"/>
    <w:rsid w:val="47B24333"/>
    <w:rsid w:val="47F16E83"/>
    <w:rsid w:val="484A756C"/>
    <w:rsid w:val="49BB746F"/>
    <w:rsid w:val="4A2F0587"/>
    <w:rsid w:val="4A9217AC"/>
    <w:rsid w:val="4A944E55"/>
    <w:rsid w:val="4B275D89"/>
    <w:rsid w:val="4B61588A"/>
    <w:rsid w:val="4BB90CD5"/>
    <w:rsid w:val="4BE140E3"/>
    <w:rsid w:val="4C8B0AE1"/>
    <w:rsid w:val="4C8F7213"/>
    <w:rsid w:val="4C9E28B0"/>
    <w:rsid w:val="4D8144CC"/>
    <w:rsid w:val="4E4C16AD"/>
    <w:rsid w:val="4F497FF6"/>
    <w:rsid w:val="4F53786F"/>
    <w:rsid w:val="4F6823F0"/>
    <w:rsid w:val="50034F89"/>
    <w:rsid w:val="5011106C"/>
    <w:rsid w:val="504355B1"/>
    <w:rsid w:val="50E0153E"/>
    <w:rsid w:val="50E6188C"/>
    <w:rsid w:val="51AA76B0"/>
    <w:rsid w:val="51C3292E"/>
    <w:rsid w:val="521B6F8A"/>
    <w:rsid w:val="5319105D"/>
    <w:rsid w:val="54922BD7"/>
    <w:rsid w:val="54C73554"/>
    <w:rsid w:val="551A1BEC"/>
    <w:rsid w:val="559009AC"/>
    <w:rsid w:val="55B93A25"/>
    <w:rsid w:val="560D017D"/>
    <w:rsid w:val="565358F3"/>
    <w:rsid w:val="57B762C1"/>
    <w:rsid w:val="58A576F7"/>
    <w:rsid w:val="58BF24EC"/>
    <w:rsid w:val="59350750"/>
    <w:rsid w:val="595C2A6A"/>
    <w:rsid w:val="596D6873"/>
    <w:rsid w:val="59BC24CD"/>
    <w:rsid w:val="5A015538"/>
    <w:rsid w:val="5A722C62"/>
    <w:rsid w:val="5ADF1228"/>
    <w:rsid w:val="5B441338"/>
    <w:rsid w:val="5B6D31F6"/>
    <w:rsid w:val="5C2300C2"/>
    <w:rsid w:val="5C93598B"/>
    <w:rsid w:val="5C96628C"/>
    <w:rsid w:val="5CC71D0B"/>
    <w:rsid w:val="5CE87006"/>
    <w:rsid w:val="5CF67C1C"/>
    <w:rsid w:val="5D2313D5"/>
    <w:rsid w:val="5D324F5F"/>
    <w:rsid w:val="5D491FB1"/>
    <w:rsid w:val="5D566746"/>
    <w:rsid w:val="5D712F46"/>
    <w:rsid w:val="5DD3247E"/>
    <w:rsid w:val="5DEA62E9"/>
    <w:rsid w:val="5E272639"/>
    <w:rsid w:val="5E882435"/>
    <w:rsid w:val="5EA12B9A"/>
    <w:rsid w:val="60126A84"/>
    <w:rsid w:val="608953A2"/>
    <w:rsid w:val="61676FF1"/>
    <w:rsid w:val="61870D02"/>
    <w:rsid w:val="61C3332C"/>
    <w:rsid w:val="61E91015"/>
    <w:rsid w:val="62DE32EE"/>
    <w:rsid w:val="630B4776"/>
    <w:rsid w:val="632F6E7C"/>
    <w:rsid w:val="638D508E"/>
    <w:rsid w:val="643C04EA"/>
    <w:rsid w:val="64CC00F9"/>
    <w:rsid w:val="65E205FD"/>
    <w:rsid w:val="65EF0C7F"/>
    <w:rsid w:val="65FB0E27"/>
    <w:rsid w:val="66407EBB"/>
    <w:rsid w:val="66411A04"/>
    <w:rsid w:val="66654381"/>
    <w:rsid w:val="669D5158"/>
    <w:rsid w:val="67330A18"/>
    <w:rsid w:val="67522E36"/>
    <w:rsid w:val="6779048E"/>
    <w:rsid w:val="67893220"/>
    <w:rsid w:val="67D558BE"/>
    <w:rsid w:val="67D968EA"/>
    <w:rsid w:val="68056E47"/>
    <w:rsid w:val="680A1C17"/>
    <w:rsid w:val="68CB2D06"/>
    <w:rsid w:val="68F42802"/>
    <w:rsid w:val="69084645"/>
    <w:rsid w:val="69BC5DF6"/>
    <w:rsid w:val="6A0B4000"/>
    <w:rsid w:val="6A2364FE"/>
    <w:rsid w:val="6A880511"/>
    <w:rsid w:val="6B27438D"/>
    <w:rsid w:val="6B330DCD"/>
    <w:rsid w:val="6D421482"/>
    <w:rsid w:val="6D492A58"/>
    <w:rsid w:val="6E4C0F7B"/>
    <w:rsid w:val="6F494CC6"/>
    <w:rsid w:val="7040581D"/>
    <w:rsid w:val="705C060F"/>
    <w:rsid w:val="70612E30"/>
    <w:rsid w:val="70A9450E"/>
    <w:rsid w:val="72117043"/>
    <w:rsid w:val="72151090"/>
    <w:rsid w:val="729E1A74"/>
    <w:rsid w:val="72DF708A"/>
    <w:rsid w:val="73103127"/>
    <w:rsid w:val="733C08D8"/>
    <w:rsid w:val="73E5581D"/>
    <w:rsid w:val="7480693E"/>
    <w:rsid w:val="75543EE0"/>
    <w:rsid w:val="75B50170"/>
    <w:rsid w:val="75F63CBB"/>
    <w:rsid w:val="762160A6"/>
    <w:rsid w:val="76B710FF"/>
    <w:rsid w:val="77736EFD"/>
    <w:rsid w:val="780B6495"/>
    <w:rsid w:val="78397613"/>
    <w:rsid w:val="79420433"/>
    <w:rsid w:val="7980569E"/>
    <w:rsid w:val="79972CD1"/>
    <w:rsid w:val="79A53344"/>
    <w:rsid w:val="79E82F3D"/>
    <w:rsid w:val="7A5D620D"/>
    <w:rsid w:val="7A9511B9"/>
    <w:rsid w:val="7BDD4178"/>
    <w:rsid w:val="7C962963"/>
    <w:rsid w:val="7CC0661E"/>
    <w:rsid w:val="7D125156"/>
    <w:rsid w:val="7D724772"/>
    <w:rsid w:val="7D946D75"/>
    <w:rsid w:val="7E525717"/>
    <w:rsid w:val="7E617D00"/>
    <w:rsid w:val="7EA33C8C"/>
    <w:rsid w:val="7ECA7A69"/>
    <w:rsid w:val="7ED65D09"/>
    <w:rsid w:val="7EDE7949"/>
    <w:rsid w:val="7F8A7C7A"/>
    <w:rsid w:val="7FDB5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Continue 3"/>
    <w:basedOn w:val="1"/>
    <w:uiPriority w:val="0"/>
    <w:pPr>
      <w:spacing w:after="120" w:line="240" w:lineRule="auto"/>
      <w:ind w:left="1260"/>
    </w:pPr>
    <w:rPr>
      <w:rFonts w:eastAsia="楷体_GB2312"/>
      <w:sz w:val="28"/>
    </w:rPr>
  </w:style>
  <w:style w:type="character" w:customStyle="1" w:styleId="9">
    <w:name w:val="Header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alloon Text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TUV</Company>
  <Pages>5</Pages>
  <Words>407</Words>
  <Characters>2325</Characters>
  <Lines>19</Lines>
  <Paragraphs>5</Paragraphs>
  <TotalTime>186</TotalTime>
  <ScaleCrop>false</ScaleCrop>
  <LinksUpToDate>false</LinksUpToDate>
  <CharactersWithSpaces>2727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2020-12-08T13:16:58Z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