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224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43"/>
        <w:gridCol w:w="1083"/>
        <w:gridCol w:w="267"/>
        <w:gridCol w:w="1205"/>
        <w:gridCol w:w="166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阀门压力密封试验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企业</w:t>
            </w:r>
            <w:r>
              <w:rPr>
                <w:rFonts w:ascii="Times New Roman" w:hAnsi="Times New Roman"/>
                <w:color w:val="auto"/>
              </w:rPr>
              <w:t>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（3.50±0.5）MPa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导出计量要求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最大允许误差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0.33MPa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</w:rPr>
              <w:t>T=1MPa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允许不确定度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无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其他要求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过程要素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计量特性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是否满足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测量范围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</w:rPr>
              <w:t>测量误差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</w:rPr>
              <w:t>其他</w:t>
            </w:r>
            <w:r>
              <w:rPr>
                <w:rFonts w:ascii="Times New Roman" w:hAnsi="Times New Roman"/>
                <w:color w:val="auto"/>
                <w:szCs w:val="21"/>
              </w:rPr>
              <w:t>特性</w:t>
            </w: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压力表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（0-6）MPa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/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±</w:t>
            </w:r>
            <w:r>
              <w:rPr>
                <w:rFonts w:ascii="宋体" w:hAnsi="宋体"/>
                <w:color w:val="auto"/>
                <w:szCs w:val="21"/>
              </w:rPr>
              <w:t>0.04 MPa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无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测量过程控制规范编号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MDJT/M-GK-02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测量方法编号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GK-02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环境条件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常温常湿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操作人员姓名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尹平</w:t>
            </w:r>
            <w:bookmarkStart w:id="1" w:name="_GoBack"/>
            <w:bookmarkEnd w:id="1"/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测量不确定度评定方法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阀门测量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过程不确定分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有效性确认方法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实际不确定度小于等于允许不确定度,过程有效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监视记录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从体系建立至至今，每月使用核查标准进行10次重复测量，记录其示值，生成平均值及标准偏差，形成控制图。图形显示过程稳定受控。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控制图绘制(如果有)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。该测量过程的控制处于受控状态，并保持有效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☑</w:t>
            </w:r>
            <w:r>
              <w:rPr>
                <w:rFonts w:ascii="Times New Roman" w:hAnsi="Times New Roman"/>
                <w:color w:val="auto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color w:val="auto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color w:val="auto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97456"/>
    <w:rsid w:val="122366A4"/>
    <w:rsid w:val="1DB52C6E"/>
    <w:rsid w:val="2E5B6D6E"/>
    <w:rsid w:val="323C66CA"/>
    <w:rsid w:val="40595E30"/>
    <w:rsid w:val="5046697E"/>
    <w:rsid w:val="50CF5ED4"/>
    <w:rsid w:val="7BDB2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2020-11-23T00:57:44Z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