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0"/>
      <w:bookmarkEnd w:id="1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定州市通力机械制造有限公司</w:t>
            </w:r>
            <w:bookmarkEnd w:id="4"/>
          </w:p>
        </w:tc>
        <w:tc>
          <w:tcPr>
            <w:tcW w:w="1720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李凤仪</w:t>
            </w: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E：29.10.07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O：29.10.07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张星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0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rStyle w:val="11"/>
                <w:rFonts w:ascii="宋体" w:hAnsi="宋体"/>
                <w:b w:val="0"/>
                <w:bCs w:val="0"/>
                <w:sz w:val="21"/>
                <w:szCs w:val="21"/>
                <w:shd w:val="clear" w:color="FFFFFF" w:fill="D9D9D9"/>
              </w:rPr>
            </w:pP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产品销售流程：</w:t>
            </w:r>
            <w:r>
              <w:rPr>
                <w:rFonts w:hint="eastAsia"/>
                <w:b/>
                <w:sz w:val="20"/>
              </w:rPr>
              <w:t>业务洽谈/招投标→评审→签订合同→采购→验证→交付。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关键过程：销售过程，需严格按照管理规定。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tabs>
                <w:tab w:val="left" w:pos="1080"/>
              </w:tabs>
              <w:rPr>
                <w:sz w:val="20"/>
                <w:szCs w:val="22"/>
              </w:rPr>
            </w:pPr>
            <w:r>
              <w:rPr>
                <w:rStyle w:val="11"/>
                <w:rFonts w:hint="eastAsia" w:ascii="宋体" w:hAnsi="宋体"/>
                <w:sz w:val="21"/>
                <w:szCs w:val="21"/>
              </w:rPr>
              <w:t>重</w:t>
            </w:r>
            <w:r>
              <w:rPr>
                <w:rFonts w:hint="eastAsia"/>
                <w:sz w:val="20"/>
                <w:szCs w:val="22"/>
              </w:rPr>
              <w:t xml:space="preserve">要环境因素：固废排放、火灾等 </w:t>
            </w:r>
          </w:p>
          <w:p>
            <w:pPr>
              <w:tabs>
                <w:tab w:val="left" w:pos="1080"/>
              </w:tabs>
              <w:rPr>
                <w:b/>
                <w:sz w:val="20"/>
              </w:rPr>
            </w:pPr>
            <w:r>
              <w:rPr>
                <w:rFonts w:hint="eastAsia"/>
                <w:sz w:val="20"/>
                <w:szCs w:val="22"/>
              </w:rPr>
              <w:t xml:space="preserve">控制措施：集中收集外售至废品回收站、电路定期检修、不定期检查，提高安全意识；做好火灾预防措施。一旦发生按相关应急预案执行；制定目标、指标；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不可接受风险：火灾、触电、人身伤害；</w:t>
            </w:r>
          </w:p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控制措施：目标指标和管理方案、管理规定、运行控制、应急预案、检查控制、教育培训。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《</w:t>
            </w:r>
            <w:r>
              <w:rPr>
                <w:sz w:val="20"/>
              </w:rPr>
              <w:t>GB/T 16868-2009</w:t>
            </w:r>
            <w:r>
              <w:rPr>
                <w:rFonts w:hint="eastAsia"/>
                <w:sz w:val="20"/>
              </w:rPr>
              <w:t>商品经营服务质量管理规范》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检验外观、数量、合格证。无</w:t>
            </w:r>
            <w:r>
              <w:rPr>
                <w:rFonts w:hint="eastAsia"/>
                <w:b/>
                <w:sz w:val="20"/>
              </w:rPr>
              <w:t>型式试验要求。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企业概况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审核纪律</w:t>
            </w:r>
            <w:r>
              <w:rPr>
                <w:rFonts w:hint="eastAsia"/>
                <w:b/>
                <w:sz w:val="20"/>
              </w:rPr>
              <w:t>，</w:t>
            </w:r>
            <w:r>
              <w:rPr>
                <w:b/>
                <w:sz w:val="20"/>
              </w:rPr>
              <w:t>需注意事项</w:t>
            </w:r>
            <w:r>
              <w:rPr>
                <w:rFonts w:hint="eastAsia"/>
                <w:b/>
                <w:sz w:val="20"/>
              </w:rPr>
              <w:t>。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hint="eastAsia" w:ascii="宋体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hint="eastAsia" w:ascii="宋体"/>
          <w:b/>
          <w:sz w:val="18"/>
          <w:szCs w:val="18"/>
        </w:rPr>
        <w:t xml:space="preserve">：    </w:t>
      </w:r>
      <w:r>
        <w:rPr>
          <w:rFonts w:hint="eastAsia" w:ascii="宋体"/>
          <w:b/>
          <w:sz w:val="18"/>
          <w:szCs w:val="18"/>
          <w:lang w:val="en-US" w:eastAsia="zh-CN"/>
        </w:rPr>
        <w:t>李凤仪</w:t>
      </w:r>
      <w:r>
        <w:rPr>
          <w:rFonts w:hint="eastAsia" w:ascii="宋体"/>
          <w:b/>
          <w:sz w:val="18"/>
          <w:szCs w:val="18"/>
        </w:rPr>
        <w:t xml:space="preserve">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 </w:t>
      </w:r>
      <w:r>
        <w:rPr>
          <w:rFonts w:hint="eastAsia"/>
          <w:b/>
          <w:sz w:val="18"/>
          <w:szCs w:val="18"/>
          <w:lang w:val="en-US" w:eastAsia="zh-CN"/>
        </w:rPr>
        <w:t>2020-11-15</w:t>
      </w:r>
      <w:r>
        <w:rPr>
          <w:rFonts w:hint="eastAsia"/>
          <w:b/>
          <w:sz w:val="18"/>
          <w:szCs w:val="18"/>
        </w:rPr>
        <w:t xml:space="preserve">   </w:t>
      </w:r>
      <w:r>
        <w:rPr>
          <w:rFonts w:hint="eastAsia" w:ascii="宋体"/>
          <w:b/>
          <w:sz w:val="22"/>
          <w:szCs w:val="22"/>
        </w:rPr>
        <w:t>审核组长</w:t>
      </w:r>
      <w:r>
        <w:rPr>
          <w:rFonts w:hint="eastAsia" w:ascii="宋体"/>
          <w:b/>
          <w:sz w:val="18"/>
          <w:szCs w:val="18"/>
        </w:rPr>
        <w:t xml:space="preserve">：  </w:t>
      </w:r>
      <w:r>
        <w:rPr>
          <w:rFonts w:hint="eastAsia" w:ascii="宋体"/>
          <w:b/>
          <w:sz w:val="18"/>
          <w:szCs w:val="18"/>
          <w:lang w:val="en-US" w:eastAsia="zh-CN"/>
        </w:rPr>
        <w:t>李凤仪</w:t>
      </w:r>
      <w:r>
        <w:rPr>
          <w:rFonts w:hint="eastAsia" w:ascii="宋体"/>
          <w:b/>
          <w:sz w:val="18"/>
          <w:szCs w:val="18"/>
        </w:rPr>
        <w:t xml:space="preserve">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 xml:space="preserve">：   </w:t>
      </w:r>
      <w:r>
        <w:rPr>
          <w:rFonts w:hint="eastAsia"/>
          <w:b/>
          <w:sz w:val="18"/>
          <w:szCs w:val="18"/>
          <w:lang w:val="en-US" w:eastAsia="zh-CN"/>
        </w:rPr>
        <w:t>2020-11-15</w:t>
      </w:r>
      <w:r>
        <w:rPr>
          <w:rFonts w:hint="eastAsia"/>
          <w:b/>
          <w:sz w:val="18"/>
          <w:szCs w:val="18"/>
        </w:rPr>
        <w:t xml:space="preserve"> 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文本框 1" o:spid="_x0000_s4098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>专业培训记录(03版)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49D6391"/>
    <w:rsid w:val="240E2FF5"/>
    <w:rsid w:val="7DCC5C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1">
    <w:name w:val="占位符文本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李凤仪</cp:lastModifiedBy>
  <dcterms:modified xsi:type="dcterms:W3CDTF">2020-11-16T15:25:14Z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