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受审核部门：高管层    主管领导：总经理;</w:t>
            </w:r>
            <w:r>
              <w:t xml:space="preserve"> </w:t>
            </w:r>
            <w:bookmarkStart w:id="0" w:name="法人"/>
            <w:r>
              <w:t>王建华</w:t>
            </w:r>
            <w:bookmarkEnd w:id="0"/>
            <w:r>
              <w:rPr>
                <w:rFonts w:hint="eastAsia" w:asciiTheme="minorEastAsia" w:hAnsiTheme="minorEastAsia" w:eastAsiaTheme="minorEastAsia" w:cstheme="minorEastAsia"/>
                <w:szCs w:val="21"/>
              </w:rPr>
              <w:t xml:space="preserve">  管代 </w:t>
            </w:r>
            <w:r>
              <w:rPr>
                <w:rFonts w:asciiTheme="minorEastAsia" w:hAnsiTheme="minorEastAsia" w:eastAsiaTheme="minorEastAsia" w:cstheme="minorEastAsia"/>
                <w:szCs w:val="21"/>
              </w:rPr>
              <w:t xml:space="preserve"> </w:t>
            </w:r>
            <w:r>
              <w:rPr>
                <w:rFonts w:hint="eastAsia"/>
              </w:rPr>
              <w:t xml:space="preserve">谈阳 </w:t>
            </w:r>
            <w:r>
              <w:rPr>
                <w:rFonts w:hint="eastAsia" w:asciiTheme="minorEastAsia" w:hAnsiTheme="minorEastAsia" w:eastAsiaTheme="minorEastAsia" w:cstheme="minorEastAsia"/>
                <w:szCs w:val="21"/>
              </w:rPr>
              <w:t xml:space="preserve">   陪同人员：</w:t>
            </w:r>
            <w:r>
              <w:rPr>
                <w:rFonts w:hint="eastAsia"/>
              </w:rPr>
              <w:t>王琳</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sz w:val="20"/>
              </w:rPr>
              <w:t>李雅静</w:t>
            </w:r>
            <w:r>
              <w:rPr>
                <w:rFonts w:hint="eastAsia" w:asciiTheme="minorEastAsia" w:hAnsiTheme="minorEastAsia" w:eastAsiaTheme="minorEastAsia" w:cstheme="minorEastAsia"/>
                <w:szCs w:val="21"/>
              </w:rPr>
              <w:t xml:space="preserve">    审核时间：20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16</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rPr>
                <w:rFonts w:ascii="宋体" w:hAnsi="宋体"/>
                <w:sz w:val="18"/>
              </w:rPr>
            </w:pPr>
            <w:r>
              <w:rPr>
                <w:rFonts w:ascii="宋体" w:hAnsi="宋体"/>
                <w:sz w:val="18"/>
              </w:rPr>
              <w:t xml:space="preserve">Q:4.1/4.2/4.3/4.4/5.1/5.2/5.3/6.1/6.2/6.3/7.1.1/9.1.1/9.3/10.1/10.3 </w:t>
            </w:r>
          </w:p>
          <w:p>
            <w:pPr>
              <w:rPr>
                <w:rFonts w:ascii="宋体" w:hAnsi="宋体"/>
                <w:sz w:val="18"/>
              </w:rPr>
            </w:pPr>
            <w:r>
              <w:rPr>
                <w:rFonts w:ascii="宋体" w:hAnsi="宋体"/>
                <w:sz w:val="18"/>
              </w:rPr>
              <w:t>E:4.1/4.2/4.3/4.4/5.1/5.2/5.3/6.1.1/6.1.4/6.2/7.1/9.3/10.1/10.3</w:t>
            </w:r>
          </w:p>
          <w:p>
            <w:pPr>
              <w:rPr>
                <w:rFonts w:ascii="宋体" w:hAnsi="宋体"/>
                <w:sz w:val="18"/>
              </w:rPr>
            </w:pPr>
            <w:r>
              <w:rPr>
                <w:rFonts w:hint="eastAsia" w:ascii="宋体" w:hAnsi="宋体"/>
                <w:sz w:val="18"/>
                <w:lang w:val="en-US" w:eastAsia="zh-CN"/>
              </w:rPr>
              <w:t>S</w:t>
            </w:r>
            <w:r>
              <w:rPr>
                <w:rFonts w:ascii="宋体" w:hAnsi="宋体"/>
                <w:sz w:val="18"/>
              </w:rPr>
              <w:t>:4.1/4.2/4.3/4.4/5.1/5.2/5.3/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w:t>
            </w:r>
            <w:r>
              <w:rPr>
                <w:rFonts w:ascii="宋体" w:hAnsi="宋体"/>
                <w:sz w:val="18"/>
              </w:rPr>
              <w:t>9.3/10.1/10.3</w:t>
            </w:r>
          </w:p>
          <w:p>
            <w:pPr>
              <w:snapToGrid w:val="0"/>
              <w:spacing w:line="260" w:lineRule="exact"/>
            </w:pPr>
            <w:r>
              <w:rPr>
                <w:rFonts w:hint="eastAsia" w:ascii="宋体" w:hAnsi="宋体"/>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r>
              <w:rPr>
                <w:rFonts w:hint="eastAsia" w:asciiTheme="minorEastAsia" w:hAnsiTheme="minorEastAsia" w:eastAsiaTheme="minorEastAsia" w:cstheme="minorEastAsia"/>
                <w:szCs w:val="21"/>
                <w:lang w:val="en-US" w:eastAsia="zh-CN"/>
              </w:rPr>
              <w:t>上次审核</w:t>
            </w:r>
            <w:r>
              <w:rPr>
                <w:rFonts w:hint="eastAsia" w:asciiTheme="minorEastAsia" w:hAnsiTheme="minorEastAsia" w:eastAsiaTheme="minorEastAsia" w:cstheme="minorEastAsia"/>
                <w:szCs w:val="21"/>
              </w:rPr>
              <w:t>问题验证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4.3</w:t>
            </w:r>
          </w:p>
        </w:tc>
        <w:tc>
          <w:tcPr>
            <w:tcW w:w="10268" w:type="dxa"/>
          </w:tcPr>
          <w:p>
            <w:r>
              <w:rPr>
                <w:rFonts w:hint="eastAsia" w:ascii="宋体" w:hAnsi="宋体"/>
                <w:color w:val="000000"/>
                <w:szCs w:val="21"/>
              </w:rPr>
              <w:t>营业执照：</w:t>
            </w:r>
            <w:bookmarkStart w:id="1" w:name="组织名称"/>
            <w:r>
              <w:rPr>
                <w:color w:val="000000"/>
                <w:szCs w:val="21"/>
              </w:rPr>
              <w:t>北京中时众亿环保科技有限公司</w:t>
            </w:r>
            <w:bookmarkEnd w:id="1"/>
            <w:r>
              <w:rPr>
                <w:rFonts w:hint="eastAsia" w:ascii="宋体" w:hAnsi="宋体"/>
                <w:color w:val="000000"/>
                <w:szCs w:val="21"/>
              </w:rPr>
              <w:t xml:space="preserve">，  </w:t>
            </w:r>
            <w:r>
              <w:rPr>
                <w:rFonts w:hint="eastAsia" w:hAnsi="宋体"/>
                <w:color w:val="000000"/>
              </w:rPr>
              <w:t>注册</w:t>
            </w:r>
            <w:r>
              <w:rPr>
                <w:rFonts w:hint="eastAsia" w:hAnsi="宋体"/>
                <w:color w:val="000000"/>
                <w:lang w:val="en-US" w:eastAsia="zh-CN"/>
              </w:rPr>
              <w:t>及经营</w:t>
            </w:r>
            <w:r>
              <w:rPr>
                <w:rFonts w:hint="eastAsia" w:hAnsi="宋体"/>
                <w:color w:val="000000"/>
              </w:rPr>
              <w:t>地址：</w:t>
            </w:r>
            <w:bookmarkStart w:id="2" w:name="注册地址"/>
            <w:r>
              <w:t>北京市丰台区丰台路口139号2幢120-14室（园区）</w:t>
            </w:r>
            <w:bookmarkEnd w:id="2"/>
          </w:p>
          <w:p>
            <w:pPr>
              <w:rPr>
                <w:rFonts w:ascii="宋体" w:hAnsi="宋体"/>
                <w:color w:val="000000"/>
                <w:szCs w:val="21"/>
              </w:rPr>
            </w:pPr>
            <w:r>
              <w:rPr>
                <w:rFonts w:hint="eastAsia" w:ascii="宋体" w:hAnsi="宋体"/>
                <w:color w:val="000000"/>
                <w:szCs w:val="21"/>
              </w:rPr>
              <w:t>统一社会信用代码：</w:t>
            </w:r>
            <w:r>
              <w:rPr>
                <w:szCs w:val="22"/>
              </w:rPr>
              <w:t>9111010679065303X5</w:t>
            </w:r>
            <w:r>
              <w:rPr>
                <w:rFonts w:hint="eastAsia"/>
                <w:szCs w:val="22"/>
              </w:rPr>
              <w:t>；  经营期限：</w:t>
            </w:r>
            <w:r>
              <w:rPr>
                <w:szCs w:val="22"/>
              </w:rPr>
              <w:t>2006-07-05 - 2026-07-04</w:t>
            </w:r>
            <w:r>
              <w:rPr>
                <w:rFonts w:hint="eastAsia"/>
                <w:szCs w:val="22"/>
              </w:rPr>
              <w:t>。</w:t>
            </w:r>
          </w:p>
          <w:p>
            <w:pPr>
              <w:pStyle w:val="2"/>
              <w:rPr>
                <w:rFonts w:ascii="宋体" w:hAnsi="宋体"/>
                <w:bCs w:val="0"/>
                <w:color w:val="000000"/>
                <w:spacing w:val="0"/>
                <w:szCs w:val="21"/>
              </w:rPr>
            </w:pPr>
            <w:r>
              <w:rPr>
                <w:rFonts w:hint="eastAsia" w:ascii="宋体" w:hAnsi="宋体"/>
                <w:bCs w:val="0"/>
                <w:color w:val="000000"/>
                <w:spacing w:val="0"/>
                <w:szCs w:val="21"/>
              </w:rPr>
              <w:t>经营范围：</w:t>
            </w:r>
            <w:r>
              <w:rPr>
                <w:rFonts w:hint="eastAsia"/>
                <w:szCs w:val="22"/>
              </w:rPr>
              <w:t>工程咨询；专业承包；技术开发、技术服务、技术转让、技术咨询；销售机械设备、仪器仪表、机电设备、五金交电、金属制品、日用品；经济信息咨询；维修机械设备。（领取本执照后，应到区县住建委（房管局）、国家发展改革委取得行政许可。；企业依法自主选择经营项目，开展经营活动；依法须经批准的项目，经相关部门批准后依批准的内容开展经营活动；不得从事本市产业政策禁止和限制类项目的经营活动。），</w:t>
            </w:r>
            <w:r>
              <w:rPr>
                <w:rFonts w:hint="eastAsia"/>
              </w:rPr>
              <w:t>公司的主要客户群为全国各地的企业；公司采用总经理负责制，层层把关，让用户真正放心。</w:t>
            </w:r>
          </w:p>
          <w:p>
            <w:pPr>
              <w:rPr>
                <w:rFonts w:hint="eastAsia"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bookmarkStart w:id="3" w:name="审核范围"/>
            <w:r>
              <w:rPr>
                <w:rFonts w:hint="eastAsia" w:ascii="宋体" w:hAnsi="宋体"/>
                <w:szCs w:val="21"/>
              </w:rPr>
              <w:t>Q：环保工程（废气综合治理）技术咨询及相关技术活动</w:t>
            </w:r>
          </w:p>
          <w:p>
            <w:pPr>
              <w:rPr>
                <w:rFonts w:hint="eastAsia" w:ascii="宋体" w:hAnsi="宋体"/>
                <w:szCs w:val="21"/>
              </w:rPr>
            </w:pPr>
            <w:r>
              <w:rPr>
                <w:rFonts w:hint="eastAsia" w:ascii="宋体" w:hAnsi="宋体"/>
                <w:szCs w:val="21"/>
              </w:rPr>
              <w:t>E：环保工程（废气综合治理）技术咨询及相关技术活动及其场所所涉及的相关环境管理活动</w:t>
            </w:r>
          </w:p>
          <w:p>
            <w:pPr>
              <w:pStyle w:val="2"/>
              <w:rPr>
                <w:rFonts w:hint="eastAsia" w:ascii="宋体" w:hAnsi="宋体"/>
                <w:szCs w:val="21"/>
              </w:rPr>
            </w:pPr>
            <w:r>
              <w:rPr>
                <w:rFonts w:hint="eastAsia" w:ascii="宋体" w:hAnsi="宋体"/>
                <w:szCs w:val="21"/>
              </w:rPr>
              <w:t>O：环保工程（废气综合治理）技术咨询及相关技术活动及其场所所涉及的相关职业健康安全管理活动</w:t>
            </w:r>
            <w:bookmarkEnd w:id="3"/>
          </w:p>
          <w:p>
            <w:pPr>
              <w:pStyle w:val="2"/>
            </w:pPr>
          </w:p>
          <w:p>
            <w:pPr>
              <w:rPr>
                <w:rFonts w:hint="eastAsia" w:eastAsia="宋体" w:asciiTheme="minorEastAsia" w:hAnsiTheme="minorEastAsia" w:cstheme="minorEastAsia"/>
                <w:szCs w:val="21"/>
                <w:lang w:val="en-US" w:eastAsia="zh-CN"/>
              </w:rPr>
            </w:pPr>
            <w:r>
              <w:rPr>
                <w:rFonts w:hint="eastAsia" w:asciiTheme="minorEastAsia" w:hAnsiTheme="minorEastAsia" w:eastAsiaTheme="minorEastAsia" w:cstheme="minorEastAsia"/>
                <w:szCs w:val="21"/>
              </w:rPr>
              <w:t>认证范围在经营范围内。</w:t>
            </w:r>
            <w:r>
              <w:rPr>
                <w:rFonts w:hint="eastAsia" w:ascii="宋体" w:hAnsi="宋体"/>
                <w:b/>
                <w:bCs/>
              </w:rPr>
              <w:t>不适用条款:Q8.3</w:t>
            </w:r>
            <w:r>
              <w:rPr>
                <w:rFonts w:hint="eastAsia" w:ascii="宋体" w:hAnsi="宋体"/>
                <w:b/>
                <w:bCs/>
                <w:lang w:eastAsia="zh-CN"/>
              </w:rPr>
              <w:t>，</w:t>
            </w:r>
            <w:r>
              <w:rPr>
                <w:rFonts w:hint="eastAsia" w:ascii="宋体" w:hAnsi="宋体"/>
                <w:b/>
                <w:bCs/>
                <w:lang w:val="en-US" w:eastAsia="zh-CN"/>
              </w:rPr>
              <w:t>理由：因</w:t>
            </w:r>
            <w:r>
              <w:rPr>
                <w:rFonts w:hint="eastAsia" w:ascii="宋体" w:hAnsi="宋体"/>
                <w:szCs w:val="21"/>
              </w:rPr>
              <w:t>环保工程（废气综合治理）技术咨询</w:t>
            </w:r>
            <w:r>
              <w:rPr>
                <w:rFonts w:hint="eastAsia" w:ascii="宋体" w:hAnsi="宋体"/>
                <w:szCs w:val="21"/>
                <w:lang w:val="en-US" w:eastAsia="zh-CN"/>
              </w:rPr>
              <w:t>按照客户的要求进行，模式较成熟，不涉及产品的设计开发，8.3条款的不适用，不影响体系的完整性</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asciiTheme="minorEastAsia" w:hAnsiTheme="minorEastAsia" w:eastAsiaTheme="minorEastAsia" w:cstheme="minorEastAsia"/>
                <w:bCs w:val="0"/>
                <w:color w:val="FF0000"/>
                <w:szCs w:val="21"/>
              </w:rPr>
            </w:pPr>
            <w:r>
              <w:rPr>
                <w:rFonts w:hint="eastAsia" w:asciiTheme="minorEastAsia" w:hAnsiTheme="minorEastAsia" w:eastAsiaTheme="minorEastAsia" w:cstheme="minorEastAsia"/>
                <w:bCs w:val="0"/>
                <w:szCs w:val="21"/>
              </w:rPr>
              <w:t>对于企业的外包过程也进行了充分识别，公司无外包过程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上次审核</w:t>
            </w:r>
            <w:r>
              <w:rPr>
                <w:rFonts w:hint="eastAsia" w:asciiTheme="minorEastAsia" w:hAnsiTheme="minorEastAsia" w:eastAsiaTheme="minorEastAsia" w:cstheme="minorEastAsia"/>
                <w:szCs w:val="21"/>
              </w:rPr>
              <w:t>问题</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无</w:t>
            </w:r>
            <w:r>
              <w:rPr>
                <w:rFonts w:hint="eastAsia" w:asciiTheme="minorEastAsia" w:hAnsiTheme="minorEastAsia" w:eastAsiaTheme="minorEastAsia" w:cstheme="minorEastAsia"/>
                <w:szCs w:val="21"/>
              </w:rPr>
              <w:t>。</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4.1</w:t>
            </w:r>
          </w:p>
          <w:p>
            <w:pPr>
              <w:rPr>
                <w:rFonts w:asciiTheme="minorEastAsia" w:hAnsiTheme="minorEastAsia" w:eastAsiaTheme="minorEastAsia" w:cstheme="minorEastAsia"/>
                <w:szCs w:val="21"/>
              </w:rPr>
            </w:pPr>
          </w:p>
        </w:tc>
        <w:tc>
          <w:tcPr>
            <w:tcW w:w="10268" w:type="dxa"/>
          </w:tcPr>
          <w:p>
            <w:pPr>
              <w:pStyle w:val="3"/>
              <w:spacing w:line="48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现场询问总经理</w:t>
            </w:r>
            <w:r>
              <w:rPr>
                <w:rFonts w:hint="eastAsia" w:eastAsiaTheme="minorEastAsia"/>
                <w:lang w:eastAsia="zh-CN"/>
              </w:rPr>
              <w:t xml:space="preserve">王建华 </w:t>
            </w:r>
            <w:r>
              <w:rPr>
                <w:rFonts w:asciiTheme="minorEastAsia" w:hAnsiTheme="minorEastAsia" w:eastAsiaTheme="minorEastAsia" w:cstheme="minorEastAsia"/>
              </w:rPr>
              <w:t>，公司确定了与本公司质量、环境、职业健康安全目标和战略方向相关并影响实现质量、环境、职业健康安全管理体系预期结果的各种因素，包括：</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--外部的文化、社会、政治、法律、监管、财务、技术、经济、自然以及竞争环境，包括国际的、国内的、区域的和地方的；</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--组织内部特征或条件，例如：其活动、产品和服务、战略方向、文化与能力.</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--国际、国内、区域和当地的各种法律法规、竞争、市场和经济方面因素；</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--公司和员工的文化、价值观、知识、绩效等因素；</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--确定受组织影响的或能够影响组织的环境状况。考虑可能从组织内延伸到当地、区域或全球系统：</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--包括与气候、空气质量、水质量、土地使用、现存污染、自然资源的可获得性、生物多样性等相关的环境状况；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w:t>
            </w:r>
            <w:r>
              <w:rPr>
                <w:rFonts w:hint="eastAsia" w:ascii="宋体" w:hAnsi="宋体"/>
                <w:szCs w:val="21"/>
              </w:rPr>
              <w:t>环保工程（废气综合治理）技术咨询及相关技术活动</w:t>
            </w:r>
            <w:r>
              <w:rPr>
                <w:rFonts w:hint="eastAsia" w:asciiTheme="minorEastAsia" w:hAnsiTheme="minorEastAsia" w:eastAsiaTheme="minorEastAsia" w:cstheme="minorEastAsia"/>
                <w:szCs w:val="21"/>
              </w:rPr>
              <w:t>，客户覆盖全国</w:t>
            </w:r>
            <w:r>
              <w:rPr>
                <w:rFonts w:hint="eastAsia" w:asciiTheme="minorEastAsia" w:hAnsiTheme="minorEastAsia" w:eastAsiaTheme="minorEastAsia" w:cstheme="minorEastAsia"/>
                <w:szCs w:val="21"/>
                <w:lang w:val="en-US" w:eastAsia="zh-CN"/>
              </w:rPr>
              <w:t>企业</w:t>
            </w:r>
            <w:r>
              <w:rPr>
                <w:rFonts w:hint="eastAsia" w:asciiTheme="minorEastAsia" w:hAnsiTheme="minorEastAsia" w:eastAsiaTheme="minorEastAsia" w:cstheme="minorEastAsia"/>
                <w:szCs w:val="21"/>
              </w:rPr>
              <w:t>、机关</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单位；公司采用经理负责制，层层把关，让用户真正放心。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pPr>
              <w:rPr>
                <w:rFonts w:cs="Lucida Sans"/>
                <w:b/>
              </w:rPr>
            </w:pPr>
            <w:r>
              <w:rPr>
                <w:rFonts w:hint="eastAsia" w:ascii="宋体" w:hAnsi="宋体"/>
                <w:szCs w:val="21"/>
              </w:rPr>
              <w:t>技术咨询</w:t>
            </w:r>
            <w:r>
              <w:rPr>
                <w:rFonts w:hint="eastAsia"/>
              </w:rPr>
              <w:t>设备有：</w:t>
            </w:r>
            <w:r>
              <w:rPr>
                <w:rFonts w:hint="eastAsia"/>
                <w:lang w:val="en-US" w:eastAsia="zh-CN"/>
              </w:rPr>
              <w:t>打印机、电脑、电话</w:t>
            </w:r>
            <w:r>
              <w:rPr>
                <w:rFonts w:hint="eastAsia"/>
                <w:szCs w:val="22"/>
              </w:rPr>
              <w:t>等</w:t>
            </w:r>
            <w:r>
              <w:rPr>
                <w:rFonts w:hint="eastAsia"/>
                <w:szCs w:val="22"/>
                <w:lang w:eastAsia="zh-CN"/>
              </w:rPr>
              <w:t>，</w:t>
            </w:r>
            <w:r>
              <w:rPr>
                <w:rFonts w:hint="eastAsia" w:cs="Lucida Sans"/>
                <w:b w:val="0"/>
                <w:bCs/>
              </w:rPr>
              <w:t>提供维修保养计划及记录，满足要求。</w:t>
            </w:r>
          </w:p>
          <w:p>
            <w:pPr>
              <w:rPr>
                <w:rFonts w:hint="default" w:eastAsia="宋体"/>
                <w:b w:val="0"/>
                <w:bCs/>
                <w:szCs w:val="24"/>
                <w:lang w:val="en-US" w:eastAsia="zh-CN"/>
              </w:rPr>
            </w:pPr>
            <w:r>
              <w:rPr>
                <w:rFonts w:hint="eastAsia" w:cs="Lucida Sans"/>
                <w:b w:val="0"/>
                <w:bCs/>
              </w:rPr>
              <w:t>环保设施包括：垃圾桶</w:t>
            </w:r>
            <w:r>
              <w:rPr>
                <w:rFonts w:hint="eastAsia" w:cs="Lucida Sans"/>
                <w:b w:val="0"/>
                <w:bCs/>
                <w:lang w:eastAsia="zh-CN"/>
              </w:rPr>
              <w:t>、</w:t>
            </w:r>
            <w:r>
              <w:rPr>
                <w:rFonts w:hint="eastAsia" w:cs="Lucida Sans"/>
                <w:b w:val="0"/>
                <w:bCs/>
                <w:lang w:val="en-US" w:eastAsia="zh-CN"/>
              </w:rPr>
              <w:t>灭火器</w:t>
            </w:r>
          </w:p>
          <w:p>
            <w:pPr>
              <w:widowControl/>
              <w:spacing w:line="460" w:lineRule="exact"/>
              <w:jc w:val="left"/>
              <w:rPr>
                <w:b w:val="0"/>
                <w:bCs/>
                <w:szCs w:val="21"/>
              </w:rPr>
            </w:pPr>
            <w:r>
              <w:rPr>
                <w:rFonts w:hint="eastAsia" w:cs="Lucida Sans"/>
                <w:b w:val="0"/>
                <w:bCs/>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4.2</w:t>
            </w: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szCs w:val="21"/>
                <w:lang w:val="en-US" w:eastAsia="zh-CN"/>
              </w:rPr>
              <w:t>ES</w:t>
            </w:r>
            <w:r>
              <w:rPr>
                <w:rFonts w:hint="eastAsia" w:asciiTheme="minorEastAsia" w:hAnsiTheme="minorEastAsia" w:eastAsiaTheme="minorEastAsia" w:cstheme="minorEastAsia"/>
                <w:szCs w:val="21"/>
              </w:rPr>
              <w:t>4.4</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w:t>
            </w:r>
            <w:r>
              <w:rPr>
                <w:rFonts w:hint="eastAsia"/>
              </w:rPr>
              <w:t>2019年8月10日</w:t>
            </w:r>
            <w:r>
              <w:rPr>
                <w:rFonts w:hint="eastAsia" w:asciiTheme="minorEastAsia" w:hAnsiTheme="minorEastAsia" w:eastAsiaTheme="minorEastAsia" w:cstheme="minorEastAsia"/>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领导作用和承诺</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5.1.1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Q5.1.2</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公司的成功取决于理解并满足顾客及其他相关方当前和未来的需求和期望，并争取超越这些需求和期望。最高管理者实现顾客满意为目标，做到：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a）确定、理解并持续满足顾客要求以及适用的法律法规要求；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b）确定和应对能够影响产品、服务符合性以及增强顾客满意能力的风险和机遇；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c）始终致力于增强顾客满意。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公司的生存和发展依存于顾客，公司全体员工以增强顾客满意为目标，做到：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a)以顾客满意为目标，由销售部通过对顾客的访问、市场调查，了解和确定顾客和潜在顾客的需求和期望；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b)通过对生产和服务要求的评审和产品实现的策划等过程，将顾客的需求和期望转化为产品要求、过程要求和质量管理要求；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c)通过管理体系过程的有效控制，使转化的产品要求得到满足，并通过对顾客反馈信息的分析、处置和沟通，增强顾客的满意程度；</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d)总经理应确保建立并保持定期征求顾客对产品质量及其改进方面意见的机制，通过顾客满意度调查和售后服务调查等形式征求并处置顾客意见。</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autoSpaceDE w:val="0"/>
              <w:autoSpaceDN w:val="0"/>
              <w:adjustRightInd w:val="0"/>
              <w:spacing w:line="360" w:lineRule="auto"/>
              <w:ind w:left="578" w:leftChars="275" w:firstLine="103" w:firstLineChars="49"/>
              <w:rPr>
                <w:rFonts w:hint="eastAsia" w:ascii="华文中宋" w:hAnsi="华文中宋" w:eastAsia="华文中宋" w:cs="宋体"/>
                <w:b/>
                <w:bCs/>
                <w:color w:val="000000"/>
              </w:rPr>
            </w:pPr>
            <w:r>
              <w:rPr>
                <w:rFonts w:hint="eastAsia" w:ascii="华文中宋" w:hAnsi="华文中宋" w:eastAsia="华文中宋" w:cs="宋体"/>
                <w:b/>
                <w:bCs/>
                <w:color w:val="000000"/>
              </w:rPr>
              <w:t>守法诚信追求质量，预防污染保护环境；</w:t>
            </w:r>
          </w:p>
          <w:p>
            <w:pPr>
              <w:rPr>
                <w:rFonts w:hint="eastAsia" w:ascii="华文中宋" w:hAnsi="华文中宋" w:eastAsia="华文中宋" w:cs="宋体"/>
                <w:b/>
                <w:bCs/>
                <w:color w:val="000000"/>
              </w:rPr>
            </w:pPr>
            <w:r>
              <w:rPr>
                <w:rFonts w:hint="eastAsia" w:ascii="华文中宋" w:hAnsi="华文中宋" w:eastAsia="华文中宋" w:cs="宋体"/>
                <w:b/>
                <w:bCs/>
                <w:color w:val="000000"/>
              </w:rPr>
              <w:t xml:space="preserve">       关爱员工健康安全，持续改进追求卓越。</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5.3</w:t>
            </w:r>
          </w:p>
          <w:p>
            <w:pPr>
              <w:pStyle w:val="2"/>
              <w:rPr>
                <w:rFonts w:hint="eastAsia" w:asciiTheme="minorEastAsia" w:hAnsiTheme="minorEastAsia" w:eastAsiaTheme="minorEastAsia" w:cstheme="minorEastAsia"/>
                <w:szCs w:val="21"/>
              </w:rPr>
            </w:pPr>
          </w:p>
          <w:p>
            <w:pPr>
              <w:pStyle w:val="2"/>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pStyle w:val="2"/>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S 5.4</w:t>
            </w:r>
          </w:p>
          <w:p>
            <w:pPr>
              <w:pStyle w:val="2"/>
            </w:pPr>
          </w:p>
          <w:p>
            <w:pPr>
              <w:pStyle w:val="2"/>
            </w:pP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公司设置的组织结构基本合理，有效进行管理体系各项活动，出示了公司管理体系职能分配表。并规定了各级各岗位人员职责、权限和相互关系，并在公司内对各级员工进行了必要的传达。</w:t>
            </w:r>
          </w:p>
          <w:p>
            <w:pPr>
              <w:ind w:firstLine="420" w:firstLineChars="200"/>
            </w:pPr>
            <w:r>
              <w:rPr>
                <w:rFonts w:hint="eastAsia"/>
              </w:rPr>
              <w:t>对从事与质量有关的管理、执行和验证人员规定其职责、权限及其相互关系，并书面化，以实现公司管理方针和管理目标。</w:t>
            </w:r>
          </w:p>
          <w:p>
            <w:pPr>
              <w:tabs>
                <w:tab w:val="left" w:pos="900"/>
              </w:tabs>
              <w:spacing w:line="336" w:lineRule="auto"/>
              <w:ind w:right="237" w:rightChars="113" w:firstLine="420" w:firstLineChars="200"/>
            </w:pPr>
            <w:r>
              <w:rPr>
                <w:rFonts w:hint="eastAsia"/>
              </w:rPr>
              <w:t>查到授权书：公司任命</w:t>
            </w:r>
            <w:r>
              <w:rPr>
                <w:rFonts w:hint="eastAsia"/>
                <w:b/>
                <w:bCs/>
              </w:rPr>
              <w:t>任亚丹为本公司的职业健康安全事务代表</w:t>
            </w:r>
            <w:r>
              <w:rPr>
                <w:rFonts w:hint="eastAsia"/>
              </w:rPr>
              <w:t>。相关人员均对本部门的管理职责了解，在其手册上面有书面的职责权限已公布。</w:t>
            </w:r>
          </w:p>
          <w:p>
            <w:pPr>
              <w:numPr>
                <w:ilvl w:val="0"/>
                <w:numId w:val="2"/>
              </w:numPr>
              <w:tabs>
                <w:tab w:val="left" w:pos="426"/>
              </w:tabs>
              <w:spacing w:line="440" w:lineRule="exact"/>
              <w:ind w:left="426" w:hanging="426"/>
            </w:pPr>
            <w:r>
              <w:rPr>
                <w:rFonts w:hint="eastAsia"/>
              </w:rPr>
              <w:t xml:space="preserve">参与环境因素及危险源辨识、风险评价和风险控制； </w:t>
            </w:r>
          </w:p>
          <w:p>
            <w:pPr>
              <w:numPr>
                <w:ilvl w:val="0"/>
                <w:numId w:val="2"/>
              </w:numPr>
              <w:tabs>
                <w:tab w:val="left" w:pos="426"/>
              </w:tabs>
              <w:spacing w:line="440" w:lineRule="exact"/>
              <w:ind w:left="426" w:hanging="426"/>
            </w:pPr>
            <w:r>
              <w:rPr>
                <w:rFonts w:hint="eastAsia"/>
              </w:rPr>
              <w:t>参与事故和事件的调查以及现场职业健康安全检查等职业健康安全事务；</w:t>
            </w:r>
          </w:p>
          <w:p>
            <w:pPr>
              <w:numPr>
                <w:ilvl w:val="0"/>
                <w:numId w:val="2"/>
              </w:numPr>
              <w:tabs>
                <w:tab w:val="left" w:pos="900"/>
              </w:tabs>
              <w:spacing w:line="336" w:lineRule="auto"/>
              <w:ind w:left="426" w:right="237" w:rightChars="113" w:hanging="426"/>
            </w:pPr>
            <w:r>
              <w:rPr>
                <w:rFonts w:hint="eastAsia"/>
              </w:rPr>
              <w:t>代表员工参与制定职业健康安全方针、目标、管理方案和运行控制程序；</w:t>
            </w:r>
          </w:p>
          <w:p>
            <w:pPr>
              <w:numPr>
                <w:ilvl w:val="0"/>
                <w:numId w:val="2"/>
              </w:numPr>
              <w:tabs>
                <w:tab w:val="left" w:pos="426"/>
              </w:tabs>
              <w:spacing w:line="440" w:lineRule="exact"/>
              <w:ind w:left="426" w:hanging="426"/>
            </w:pPr>
            <w:r>
              <w:rPr>
                <w:rFonts w:hint="eastAsia"/>
              </w:rPr>
              <w:t>代表员工参与职业健康安全的管理评审；参与职业健康安全和环保协商、评审和改进活动，并向厂长反映职业健康安全和环保问题；</w:t>
            </w:r>
          </w:p>
          <w:p>
            <w:pPr>
              <w:numPr>
                <w:ilvl w:val="0"/>
                <w:numId w:val="2"/>
              </w:numPr>
              <w:tabs>
                <w:tab w:val="left" w:pos="900"/>
              </w:tabs>
              <w:spacing w:line="336" w:lineRule="auto"/>
              <w:ind w:left="426" w:right="237" w:rightChars="113" w:hanging="426"/>
            </w:pP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pPr>
            <w:r>
              <w:rPr>
                <w:rFonts w:hint="eastAsia" w:asciiTheme="minorEastAsia" w:hAnsiTheme="minorEastAsia" w:eastAsiaTheme="minorEastAsia" w:cstheme="minorEastAsia"/>
                <w:szCs w:val="21"/>
              </w:rPr>
              <w:t>与职业安全事务代表-</w:t>
            </w:r>
            <w:r>
              <w:rPr>
                <w:rFonts w:hint="eastAsia"/>
              </w:rPr>
              <w:t>任亚丹</w:t>
            </w:r>
            <w:r>
              <w:rPr>
                <w:rFonts w:hint="eastAsia" w:asciiTheme="minorEastAsia" w:hAnsiTheme="minorEastAsia" w:eastAsiaTheme="minorEastAsia" w:cstheme="minorEastAsia"/>
                <w:szCs w:val="21"/>
              </w:rPr>
              <w:t xml:space="preserve">现场沟通，思路清晰、沟通顺畅，对自己岗位职责有清晰的理解。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6.1</w:t>
            </w:r>
            <w:r>
              <w:rPr>
                <w:rFonts w:hint="eastAsia" w:asciiTheme="minorEastAsia" w:hAnsiTheme="minorEastAsia" w:eastAsiaTheme="minorEastAsia" w:cstheme="minorEastAsia"/>
                <w:szCs w:val="21"/>
                <w:lang w:val="en-US" w:eastAsia="zh-CN"/>
              </w:rPr>
              <w:t>.1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管理手册中，明确风险和机遇事件的识别方法/途径、风险和机遇事件的评估方式、制定主要风险和机遇事件的应对措施的要求、评价这些措施有效性的方法。制定《风险评估管理和应急预案控制程序》，制定了“风险与机遇评价与应对策划表”，按照过程/部门对风险和机遇进行了评价识别，并制定应对措施。</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每月按照合同、协议对账时间及时对账，催款，回款，降低资金风险。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本公司盖完章后，一个月内必须收回对方盖章合同。如到期回不来备注原因，降低公司无合同风险。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要提前制定好采购计划和拓展采购的渠道，保证供应。</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公司提供财务支持，对主要供应商的优质产品保持价格优势，促进有序采购；</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及时获取顾客要求，对供货商进行严格资质评定，有环保要求的产品要求提供检测报告或材质单应急准备与响应控制程序、应急预案/制定目标等。</w:t>
            </w:r>
          </w:p>
          <w:p>
            <w:pPr>
              <w:pStyle w:val="2"/>
              <w:rPr>
                <w:rFonts w:hint="eastAsia" w:ascii="宋体" w:hAnsi="宋体"/>
                <w:color w:val="auto"/>
                <w:szCs w:val="21"/>
              </w:rPr>
            </w:pPr>
            <w:r>
              <w:rPr>
                <w:rFonts w:hint="eastAsia"/>
                <w:lang w:val="en-US" w:eastAsia="zh-CN"/>
              </w:rPr>
              <w:t xml:space="preserve">   </w:t>
            </w:r>
            <w:r>
              <w:rPr>
                <w:rFonts w:hint="eastAsia"/>
                <w:color w:val="auto"/>
                <w:lang w:val="en-US" w:eastAsia="zh-CN"/>
              </w:rPr>
              <w:t>EMS的风险：</w:t>
            </w:r>
            <w:r>
              <w:rPr>
                <w:rFonts w:hint="eastAsia" w:ascii="宋体" w:hAnsi="宋体"/>
                <w:color w:val="auto"/>
                <w:szCs w:val="21"/>
              </w:rPr>
              <w:t>如意外火灾；危险废弃物(硒鼓/墨盒/色带/日光灯等) 控制不当；合规义务风险：适用的法律法规收不全、不及时、不了解导致违规行为的发生等。</w:t>
            </w:r>
          </w:p>
          <w:p>
            <w:pPr>
              <w:pStyle w:val="2"/>
              <w:rPr>
                <w:rFonts w:hint="eastAsia" w:ascii="宋体" w:hAnsi="宋体"/>
                <w:color w:val="auto"/>
                <w:szCs w:val="21"/>
              </w:rPr>
            </w:pPr>
            <w:r>
              <w:rPr>
                <w:rFonts w:hint="eastAsia" w:ascii="宋体" w:hAnsi="宋体"/>
                <w:color w:val="auto"/>
                <w:szCs w:val="21"/>
                <w:lang w:val="en-US" w:eastAsia="zh-CN"/>
              </w:rPr>
              <w:t>OHSMS风险：如</w:t>
            </w:r>
            <w:r>
              <w:rPr>
                <w:rFonts w:hint="eastAsia" w:ascii="宋体" w:hAnsi="宋体"/>
                <w:color w:val="auto"/>
                <w:szCs w:val="21"/>
              </w:rPr>
              <w:t>火灾、触电、</w:t>
            </w:r>
            <w:r>
              <w:rPr>
                <w:rFonts w:hint="eastAsia" w:ascii="宋体" w:hAnsi="宋体"/>
                <w:color w:val="auto"/>
                <w:szCs w:val="21"/>
                <w:lang w:val="en-US" w:eastAsia="zh-CN"/>
              </w:rPr>
              <w:t>人员外出造成意外伤害</w:t>
            </w:r>
            <w:r>
              <w:rPr>
                <w:rFonts w:hint="eastAsia" w:ascii="宋体" w:hAnsi="宋体"/>
                <w:color w:val="auto"/>
                <w:szCs w:val="21"/>
              </w:rPr>
              <w:t>等。</w:t>
            </w:r>
          </w:p>
          <w:p>
            <w:pPr>
              <w:rPr>
                <w:rFonts w:hint="eastAsia"/>
              </w:rPr>
            </w:pPr>
            <w:r>
              <w:rPr>
                <w:rFonts w:hint="eastAsia" w:asciiTheme="minorEastAsia" w:hAnsiTheme="minorEastAsia" w:eastAsiaTheme="minorEastAsia" w:cstheme="minorEastAsia"/>
                <w:szCs w:val="21"/>
              </w:rPr>
              <w:t>参与识别人员：</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谈阳</w:t>
            </w:r>
            <w:r>
              <w:rPr>
                <w:rFonts w:hint="eastAsia"/>
                <w:lang w:eastAsia="zh-CN"/>
              </w:rPr>
              <w:t>、</w:t>
            </w:r>
            <w:r>
              <w:rPr>
                <w:rFonts w:hint="eastAsia"/>
              </w:rPr>
              <w:t>任亚丹</w:t>
            </w:r>
            <w:r>
              <w:rPr>
                <w:rFonts w:hint="eastAsia" w:asciiTheme="minorEastAsia" w:hAnsiTheme="minorEastAsia" w:eastAsiaTheme="minorEastAsia" w:cstheme="minorEastAsia"/>
                <w:szCs w:val="21"/>
              </w:rPr>
              <w:t>等， 2019.</w:t>
            </w:r>
            <w:r>
              <w:rPr>
                <w:rFonts w:hint="eastAsia" w:asciiTheme="minorEastAsia" w:hAnsiTheme="minorEastAsia" w:eastAsiaTheme="minorEastAsia" w:cstheme="minorEastAsia"/>
                <w:szCs w:val="21"/>
                <w:lang w:val="en-US" w:eastAsia="zh-CN"/>
              </w:rPr>
              <w:t>8.10</w:t>
            </w:r>
            <w:r>
              <w:rPr>
                <w:rFonts w:hint="eastAsia" w:asciiTheme="minorEastAsia" w:hAnsiTheme="minorEastAsia" w:eastAsiaTheme="minorEastAsia" w:cstheme="minorEastAsia"/>
                <w:szCs w:val="21"/>
              </w:rPr>
              <w:t>，批准：</w:t>
            </w:r>
            <w:r>
              <w:rPr>
                <w:rFonts w:hint="eastAsia"/>
              </w:rPr>
              <w:t>王建华</w:t>
            </w:r>
          </w:p>
          <w:p>
            <w:pPr>
              <w:ind w:firstLine="420" w:firstLineChars="200"/>
              <w:rPr>
                <w:szCs w:val="21"/>
              </w:rPr>
            </w:pPr>
            <w:r>
              <w:rPr>
                <w:szCs w:val="21"/>
              </w:rPr>
              <w:t>应对这些风险编制了《管理手册》</w:t>
            </w:r>
            <w:r>
              <w:rPr>
                <w:rFonts w:hint="eastAsia"/>
                <w:szCs w:val="21"/>
              </w:rPr>
              <w:t>、</w:t>
            </w:r>
            <w:r>
              <w:rPr>
                <w:szCs w:val="21"/>
              </w:rPr>
              <w:t>《程序文件》及《管理制度》。</w:t>
            </w:r>
          </w:p>
          <w:p>
            <w:pPr>
              <w:pStyle w:val="2"/>
            </w:pPr>
            <w:r>
              <w:rPr>
                <w:rFonts w:hint="eastAsia"/>
                <w:szCs w:val="21"/>
              </w:rPr>
              <w:t>提供有《环境安全运行管理制度》，内容包括环境因素、危险源的识别、评价、汇总；重要环境因</w:t>
            </w:r>
            <w:r>
              <w:rPr>
                <w:rFonts w:hint="eastAsia" w:cs="宋体" w:asciiTheme="minorEastAsia" w:hAnsiTheme="minorEastAsia" w:eastAsiaTheme="minorEastAsia"/>
                <w:szCs w:val="21"/>
              </w:rPr>
              <w:t>素和不可接受风险的控制。</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风险机遇识别基本充分，应对风险和机遇的措施基本适宜，公司运行平稳，</w:t>
            </w:r>
            <w:r>
              <w:rPr>
                <w:rFonts w:hint="eastAsia" w:asciiTheme="minorEastAsia" w:hAnsiTheme="minorEastAsia" w:eastAsiaTheme="minorEastAsia" w:cstheme="minorEastAsia"/>
                <w:szCs w:val="21"/>
                <w:lang w:val="en-US" w:eastAsia="zh-CN"/>
              </w:rPr>
              <w:t>风险</w:t>
            </w:r>
            <w:r>
              <w:rPr>
                <w:rFonts w:hint="eastAsia" w:asciiTheme="minorEastAsia" w:hAnsiTheme="minorEastAsia" w:eastAsiaTheme="minorEastAsia" w:cstheme="minorEastAsia"/>
                <w:szCs w:val="21"/>
              </w:rPr>
              <w:t>机遇识别较没变化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6.2</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bookmarkStart w:id="4" w:name="_Hlk29205844"/>
            <w:r>
              <w:rPr>
                <w:rFonts w:hint="eastAsia" w:asciiTheme="minorEastAsia" w:hAnsiTheme="minorEastAsia" w:eastAsiaTheme="minorEastAsia" w:cstheme="minorEastAsia"/>
                <w:szCs w:val="21"/>
              </w:rPr>
              <w:t xml:space="preserve"> 公司目标：                                     </w:t>
            </w:r>
          </w:p>
          <w:p>
            <w:pPr>
              <w:spacing w:line="400" w:lineRule="exact"/>
              <w:ind w:firstLine="480" w:firstLineChars="200"/>
              <w:rPr>
                <w:rFonts w:ascii="宋体" w:hAnsi="宋体"/>
                <w:sz w:val="24"/>
              </w:rPr>
            </w:pPr>
            <w:r>
              <w:rPr>
                <w:rFonts w:hint="eastAsia" w:ascii="宋体" w:hAnsi="宋体"/>
                <w:sz w:val="24"/>
              </w:rPr>
              <w:t xml:space="preserve">顾客满意度≥95分； </w:t>
            </w:r>
            <w:r>
              <w:rPr>
                <w:rFonts w:ascii="宋体" w:hAnsi="宋体"/>
                <w:sz w:val="24"/>
              </w:rPr>
              <w:t xml:space="preserve">                       </w:t>
            </w:r>
          </w:p>
          <w:p>
            <w:pPr>
              <w:spacing w:line="400" w:lineRule="exact"/>
              <w:ind w:firstLine="420" w:firstLineChars="200"/>
              <w:rPr>
                <w:rFonts w:ascii="宋体" w:hAnsi="宋体"/>
                <w:sz w:val="24"/>
              </w:rPr>
            </w:pPr>
            <w:r>
              <w:rPr>
                <w:rFonts w:hint="eastAsia" w:ascii="华文中宋" w:hAnsi="华文中宋" w:eastAsia="华文中宋" w:cs="宋体"/>
                <w:color w:val="000000"/>
              </w:rPr>
              <w:t>服务质量合格率100%</w:t>
            </w:r>
            <w:r>
              <w:rPr>
                <w:rFonts w:hint="eastAsia" w:ascii="宋体" w:hAnsi="宋体"/>
                <w:sz w:val="24"/>
              </w:rPr>
              <w:t>。</w:t>
            </w:r>
            <w:r>
              <w:rPr>
                <w:rFonts w:ascii="宋体" w:hAnsi="宋体"/>
                <w:sz w:val="24"/>
              </w:rPr>
              <w:t xml:space="preserve">                     </w:t>
            </w:r>
          </w:p>
          <w:p>
            <w:pPr>
              <w:spacing w:line="400" w:lineRule="exact"/>
              <w:ind w:firstLine="420" w:firstLineChars="200"/>
              <w:rPr>
                <w:rFonts w:hint="default" w:ascii="宋体" w:hAnsi="宋体" w:eastAsia="宋体"/>
                <w:sz w:val="24"/>
                <w:lang w:val="en-US" w:eastAsia="zh-CN"/>
              </w:rPr>
            </w:pPr>
            <w:r>
              <w:rPr>
                <w:rFonts w:hint="eastAsia" w:ascii="华文中宋" w:hAnsi="华文中宋" w:eastAsia="华文中宋" w:cs="宋体"/>
                <w:color w:val="000000"/>
              </w:rPr>
              <w:t>固体废弃物100%分类，合理处理</w:t>
            </w:r>
            <w:r>
              <w:rPr>
                <w:rFonts w:hint="eastAsia" w:ascii="宋体" w:hAnsi="宋体"/>
                <w:sz w:val="24"/>
              </w:rPr>
              <w:t xml:space="preserve"> </w:t>
            </w:r>
            <w:r>
              <w:rPr>
                <w:rFonts w:ascii="宋体" w:hAnsi="宋体"/>
                <w:sz w:val="24"/>
              </w:rPr>
              <w:t xml:space="preserve">                 </w:t>
            </w:r>
          </w:p>
          <w:p>
            <w:pPr>
              <w:spacing w:line="400" w:lineRule="exact"/>
              <w:ind w:firstLine="420" w:firstLineChars="200"/>
              <w:rPr>
                <w:rFonts w:ascii="宋体" w:hAnsi="宋体"/>
                <w:sz w:val="24"/>
              </w:rPr>
            </w:pPr>
            <w:r>
              <w:rPr>
                <w:rFonts w:hint="eastAsia" w:ascii="华文中宋" w:hAnsi="华文中宋" w:eastAsia="华文中宋" w:cs="宋体"/>
                <w:color w:val="000000"/>
              </w:rPr>
              <w:t>环境污染事故发生率为零</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p>
          <w:p>
            <w:pPr>
              <w:spacing w:line="400" w:lineRule="exact"/>
              <w:ind w:firstLine="420" w:firstLineChars="200"/>
              <w:rPr>
                <w:rFonts w:hint="eastAsia" w:ascii="宋体" w:hAnsi="宋体"/>
                <w:sz w:val="24"/>
              </w:rPr>
            </w:pPr>
            <w:r>
              <w:rPr>
                <w:rFonts w:hint="eastAsia" w:ascii="华文中宋" w:hAnsi="华文中宋" w:eastAsia="华文中宋" w:cs="宋体"/>
                <w:color w:val="000000"/>
              </w:rPr>
              <w:t>各类重伤以上事故发生率为零</w:t>
            </w:r>
            <w:r>
              <w:rPr>
                <w:rFonts w:ascii="宋体" w:hAnsi="宋体"/>
                <w:sz w:val="24"/>
              </w:rPr>
              <w:t xml:space="preserve">              </w:t>
            </w:r>
            <w:r>
              <w:rPr>
                <w:rFonts w:hint="eastAsia" w:ascii="宋体" w:hAnsi="宋体"/>
                <w:sz w:val="24"/>
                <w:lang w:val="en-US" w:eastAsia="zh-CN"/>
              </w:rPr>
              <w:t xml:space="preserve">       </w:t>
            </w:r>
          </w:p>
          <w:p>
            <w:pPr>
              <w:pStyle w:val="2"/>
              <w:rPr>
                <w:rFonts w:hint="default" w:eastAsia="华文中宋"/>
                <w:lang w:val="en-US" w:eastAsia="zh-CN"/>
              </w:rPr>
            </w:pPr>
            <w:r>
              <w:rPr>
                <w:rFonts w:hint="eastAsia" w:ascii="宋体" w:hAnsi="宋体"/>
                <w:sz w:val="24"/>
                <w:lang w:val="en-US" w:eastAsia="zh-CN"/>
              </w:rPr>
              <w:t xml:space="preserve">    </w:t>
            </w:r>
            <w:r>
              <w:rPr>
                <w:rFonts w:hint="eastAsia" w:ascii="华文中宋" w:hAnsi="华文中宋" w:eastAsia="华文中宋" w:cs="宋体"/>
                <w:color w:val="000000"/>
              </w:rPr>
              <w:t>火灾事故发生率为零</w:t>
            </w:r>
            <w:r>
              <w:rPr>
                <w:rFonts w:hint="eastAsia" w:ascii="华文中宋" w:hAnsi="华文中宋" w:eastAsia="华文中宋" w:cs="宋体"/>
                <w:color w:val="000000"/>
                <w:lang w:val="en-US" w:eastAsia="zh-CN"/>
              </w:rPr>
              <w:t xml:space="preserve">                          </w:t>
            </w:r>
          </w:p>
          <w:bookmarkEnd w:id="4"/>
          <w:p>
            <w:pPr>
              <w:rPr>
                <w:rFonts w:asciiTheme="minorEastAsia" w:hAnsiTheme="minorEastAsia" w:eastAsiaTheme="minorEastAsia" w:cstheme="minorEastAsia"/>
                <w:szCs w:val="21"/>
              </w:rPr>
            </w:pPr>
            <w:r>
              <w:rPr>
                <w:rFonts w:hint="eastAsia"/>
              </w:rPr>
              <w:t xml:space="preserve">提供2020年1-10月目标完成情况统计  </w:t>
            </w:r>
            <w:r>
              <w:rPr>
                <w:rFonts w:hint="eastAsia" w:asciiTheme="minorEastAsia" w:hAnsiTheme="minorEastAsia" w:eastAsiaTheme="minorEastAsia" w:cstheme="minorEastAsia"/>
                <w:szCs w:val="21"/>
              </w:rPr>
              <w:t>以上目标指标均已完成。考核小组人员：</w:t>
            </w:r>
            <w:r>
              <w:rPr>
                <w:rFonts w:hint="eastAsia"/>
              </w:rPr>
              <w:t>谈阳</w:t>
            </w:r>
            <w:r>
              <w:rPr>
                <w:rFonts w:hint="eastAsia"/>
                <w:lang w:eastAsia="zh-CN"/>
              </w:rPr>
              <w:t>、</w:t>
            </w:r>
            <w:r>
              <w:rPr>
                <w:rFonts w:hint="eastAsia"/>
              </w:rPr>
              <w:t>任亚丹</w:t>
            </w:r>
            <w:r>
              <w:rPr>
                <w:rFonts w:hint="eastAsia" w:asciiTheme="minorEastAsia" w:hAnsiTheme="minorEastAsia" w:eastAsiaTheme="minorEastAsia" w:cstheme="minorEastAsia"/>
                <w:szCs w:val="21"/>
              </w:rPr>
              <w:t>等；</w:t>
            </w:r>
          </w:p>
          <w:p>
            <w:pPr>
              <w:rPr>
                <w:rFonts w:asciiTheme="minorEastAsia" w:hAnsiTheme="minorEastAsia" w:eastAsiaTheme="minorEastAsia" w:cstheme="minorEastAsia"/>
                <w:szCs w:val="21"/>
              </w:rPr>
            </w:pPr>
            <w:r>
              <w:rPr>
                <w:rFonts w:hint="eastAsia"/>
              </w:rPr>
              <w:t>提供有环境、职业健康安全管理方案</w:t>
            </w:r>
            <w:r>
              <w:rPr>
                <w:rFonts w:hint="eastAsia"/>
                <w:lang w:eastAsia="zh-CN"/>
              </w:rPr>
              <w:t>，</w:t>
            </w:r>
            <w:bookmarkStart w:id="5" w:name="_GoBack"/>
            <w:bookmarkEnd w:id="5"/>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hint="eastAsia" w:asciiTheme="minorEastAsia" w:hAnsiTheme="minorEastAsia" w:eastAsiaTheme="minorEastAsia" w:cstheme="minorEastAsia"/>
                <w:szCs w:val="21"/>
              </w:rPr>
            </w:pPr>
            <w:r>
              <w:rPr>
                <w:rFonts w:hint="eastAsia"/>
                <w:szCs w:val="21"/>
              </w:rPr>
              <w:t>策划措施</w:t>
            </w:r>
          </w:p>
        </w:tc>
        <w:tc>
          <w:tcPr>
            <w:tcW w:w="960" w:type="dxa"/>
          </w:tcPr>
          <w:p>
            <w:pPr>
              <w:rPr>
                <w:rFonts w:asciiTheme="minorEastAsia" w:hAnsiTheme="minorEastAsia" w:eastAsiaTheme="minorEastAsia" w:cstheme="minorEastAsia"/>
                <w:szCs w:val="21"/>
              </w:rPr>
            </w:pPr>
            <w:r>
              <w:rPr>
                <w:rFonts w:hint="eastAsia"/>
                <w:szCs w:val="21"/>
              </w:rPr>
              <w:t>ES6.1.4</w:t>
            </w:r>
          </w:p>
        </w:tc>
        <w:tc>
          <w:tcPr>
            <w:tcW w:w="10268" w:type="dxa"/>
          </w:tcPr>
          <w:p>
            <w:pPr>
              <w:rPr>
                <w:rFonts w:hint="eastAsia" w:asciiTheme="minorEastAsia" w:hAnsiTheme="minorEastAsia" w:eastAsiaTheme="minorEastAsia" w:cstheme="minorEastAsia"/>
                <w:szCs w:val="21"/>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Q6.3</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asciiTheme="minorEastAsia" w:hAnsiTheme="minorEastAsia" w:eastAsiaTheme="minorEastAsia" w:cstheme="minorEastAsia"/>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体系运行平稳，至今未发生变更。</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w:t>
            </w:r>
          </w:p>
        </w:tc>
        <w:tc>
          <w:tcPr>
            <w:tcW w:w="10268" w:type="dxa"/>
          </w:tcPr>
          <w:p>
            <w:pPr>
              <w:ind w:firstLine="420" w:firstLineChars="200"/>
            </w:pPr>
            <w:r>
              <w:rPr>
                <w:rFonts w:hint="eastAsia"/>
              </w:rPr>
              <w:t>公司根据公司经营运行需要，配备了各岗位所需人员、经营用房屋、生产设备、监视测量设备、办公设备（电脑、打印机等）、消防器材、劳动防护用品、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r>
              <w:t>北京市丰台区丰台路口139号2幢120-14室（园区）</w:t>
            </w:r>
          </w:p>
          <w:p>
            <w:pPr>
              <w:ind w:firstLine="420" w:firstLineChars="200"/>
              <w:rPr>
                <w:rFonts w:hint="default"/>
                <w:lang w:val="en-US"/>
              </w:rPr>
            </w:pPr>
            <w:r>
              <w:rPr>
                <w:rFonts w:hint="eastAsia"/>
              </w:rPr>
              <w:t>整个</w:t>
            </w:r>
            <w:r>
              <w:rPr>
                <w:rFonts w:hint="eastAsia"/>
                <w:lang w:val="en-US" w:eastAsia="zh-CN"/>
              </w:rPr>
              <w:t>办公</w:t>
            </w:r>
            <w:r>
              <w:rPr>
                <w:rFonts w:hint="eastAsia"/>
              </w:rPr>
              <w:t>面积</w:t>
            </w:r>
            <w:r>
              <w:rPr>
                <w:rFonts w:hint="eastAsia"/>
                <w:lang w:val="en-US" w:eastAsia="zh-CN"/>
              </w:rPr>
              <w:t>30</w:t>
            </w:r>
            <w:r>
              <w:rPr>
                <w:rFonts w:hint="eastAsia"/>
              </w:rPr>
              <w:t>平方</w:t>
            </w:r>
            <w:r>
              <w:rPr>
                <w:rFonts w:hint="eastAsia"/>
                <w:lang w:eastAsia="zh-CN"/>
              </w:rPr>
              <w:t>，</w:t>
            </w:r>
            <w:r>
              <w:rPr>
                <w:rFonts w:hint="eastAsia"/>
                <w:lang w:val="en-US" w:eastAsia="zh-CN"/>
              </w:rPr>
              <w:t>提供有房屋租赁合同，租期到2021年1月。</w:t>
            </w:r>
          </w:p>
          <w:p>
            <w:pPr>
              <w:pStyle w:val="2"/>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环境和职业健康安全运行管理检查情况：抽查2019年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月份《环境、安全检查表》， 检查人-</w:t>
            </w:r>
            <w:r>
              <w:rPr>
                <w:rFonts w:hint="eastAsia"/>
              </w:rPr>
              <w:t>谈阳</w:t>
            </w:r>
            <w:r>
              <w:rPr>
                <w:rFonts w:hint="eastAsia" w:asciiTheme="minorEastAsia" w:hAnsiTheme="minorEastAsia" w:eastAsiaTheme="minorEastAsia" w:cstheme="minorEastAsia"/>
                <w:szCs w:val="21"/>
              </w:rPr>
              <w:t>，受检部门：</w:t>
            </w:r>
            <w:r>
              <w:rPr>
                <w:rFonts w:hint="eastAsia"/>
              </w:rPr>
              <w:t>综合部、业务部、技术部</w:t>
            </w:r>
            <w:r>
              <w:rPr>
                <w:rFonts w:hint="eastAsia" w:asciiTheme="minorEastAsia" w:hAnsiTheme="minorEastAsia" w:eastAsiaTheme="minorEastAsia" w:cstheme="minorEastAsia"/>
                <w:szCs w:val="21"/>
              </w:rPr>
              <w:t>等，对现场的</w:t>
            </w:r>
            <w:r>
              <w:rPr>
                <w:rFonts w:hint="eastAsia" w:asciiTheme="minorEastAsia" w:hAnsiTheme="minorEastAsia" w:eastAsiaTheme="minorEastAsia" w:cstheme="minorEastAsia"/>
                <w:szCs w:val="21"/>
                <w:lang w:val="en-US" w:eastAsia="zh-CN"/>
              </w:rPr>
              <w:t>办公</w:t>
            </w:r>
            <w:r>
              <w:rPr>
                <w:rFonts w:hint="eastAsia" w:asciiTheme="minorEastAsia" w:hAnsiTheme="minorEastAsia" w:eastAsiaTheme="minorEastAsia" w:cstheme="minorEastAsia"/>
                <w:szCs w:val="21"/>
              </w:rPr>
              <w:t>垃圾是否及时清理、员工穿戴</w:t>
            </w:r>
            <w:r>
              <w:rPr>
                <w:rFonts w:hint="eastAsia" w:asciiTheme="minorEastAsia" w:hAnsiTheme="minorEastAsia" w:eastAsiaTheme="minorEastAsia" w:cstheme="minorEastAsia"/>
                <w:szCs w:val="21"/>
                <w:lang w:val="en-US" w:eastAsia="zh-CN"/>
              </w:rPr>
              <w:t>整齐</w:t>
            </w:r>
            <w:r>
              <w:rPr>
                <w:rFonts w:hint="eastAsia" w:asciiTheme="minorEastAsia" w:hAnsiTheme="minorEastAsia" w:eastAsiaTheme="minorEastAsia" w:cstheme="minorEastAsia"/>
                <w:szCs w:val="21"/>
              </w:rPr>
              <w:t>、工作人员不得在非吸烟区内吸烟、消防设施是否完好、消防通道是否畅通、生产安全用电情况：用电是否有乱搭线现象；接地保护是否完好等进行检查。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bCs/>
                <w:szCs w:val="21"/>
                <w:lang w:val="en-US" w:eastAsia="zh-CN"/>
              </w:rPr>
              <w:t>S</w:t>
            </w:r>
            <w:r>
              <w:rPr>
                <w:rFonts w:hint="eastAsia" w:asciiTheme="minorEastAsia" w:hAnsiTheme="minorEastAsia" w:eastAsiaTheme="minorEastAsia" w:cstheme="minorEastAsia"/>
                <w:b/>
                <w:bCs/>
                <w:szCs w:val="21"/>
              </w:rPr>
              <w:t>9.3</w:t>
            </w: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公司于20</w:t>
            </w:r>
            <w:r>
              <w:rPr>
                <w:rFonts w:hint="eastAsia"/>
                <w:lang w:val="en-US" w:eastAsia="zh-CN"/>
              </w:rPr>
              <w:t>20</w:t>
            </w:r>
            <w:r>
              <w:rPr>
                <w:rFonts w:hint="eastAsia"/>
              </w:rPr>
              <w:t>年</w:t>
            </w:r>
            <w:r>
              <w:rPr>
                <w:rFonts w:hint="eastAsia"/>
                <w:lang w:val="en-US" w:eastAsia="zh-CN"/>
              </w:rPr>
              <w:t>10</w:t>
            </w:r>
            <w:r>
              <w:rPr>
                <w:rFonts w:hint="eastAsia"/>
              </w:rPr>
              <w:t>月30</w:t>
            </w:r>
            <w:r>
              <w:rPr>
                <w:rFonts w:hint="eastAsia"/>
                <w:lang w:val="en-US" w:eastAsia="zh-CN"/>
              </w:rPr>
              <w:t>日</w:t>
            </w:r>
            <w:r>
              <w:rPr>
                <w:rFonts w:hint="eastAsia"/>
              </w:rPr>
              <w:t xml:space="preserve"> ，</w:t>
            </w:r>
          </w:p>
          <w:p>
            <w:pPr>
              <w:ind w:firstLine="420" w:firstLineChars="200"/>
            </w:pPr>
            <w:r>
              <w:rPr>
                <w:rFonts w:hint="eastAsia"/>
              </w:rPr>
              <w:t>依据：GB/T19001-2016\GB/T24001-2016\GB/T</w:t>
            </w:r>
            <w:r>
              <w:rPr>
                <w:rFonts w:hint="eastAsia"/>
                <w:lang w:val="en-US" w:eastAsia="zh-CN"/>
              </w:rPr>
              <w:t>45</w:t>
            </w:r>
            <w:r>
              <w:rPr>
                <w:rFonts w:hint="eastAsia"/>
              </w:rPr>
              <w:t>001-20</w:t>
            </w:r>
            <w:r>
              <w:rPr>
                <w:rFonts w:hint="eastAsia"/>
                <w:lang w:val="en-US" w:eastAsia="zh-CN"/>
              </w:rPr>
              <w:t>20</w:t>
            </w:r>
            <w:r>
              <w:rPr>
                <w:rFonts w:hint="eastAsia"/>
              </w:rPr>
              <w:t>标准进行管理评审。</w:t>
            </w:r>
          </w:p>
          <w:p>
            <w:r>
              <w:rPr>
                <w:rFonts w:hint="eastAsia"/>
              </w:rPr>
              <w:t>查阅公司管理评审资料：</w:t>
            </w:r>
          </w:p>
          <w:p>
            <w:r>
              <w:rPr>
                <w:rFonts w:hint="eastAsia"/>
                <w:lang w:val="en-US" w:eastAsia="zh-CN"/>
              </w:rPr>
              <w:t>1.综合部</w:t>
            </w:r>
            <w:r>
              <w:rPr>
                <w:rFonts w:hint="eastAsia"/>
              </w:rPr>
              <w:t xml:space="preserve"> 发布管理评审计划， 评审方式：会议评审。</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3"/>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pStyle w:val="2"/>
              <w:ind w:firstLine="460" w:firstLineChars="200"/>
              <w:rPr>
                <w:rFonts w:eastAsiaTheme="minorEastAsia"/>
              </w:rPr>
            </w:pPr>
            <w:r>
              <w:rPr>
                <w:rFonts w:hint="eastAsia" w:ascii="宋体" w:hAnsi="宋体"/>
                <w:szCs w:val="21"/>
              </w:rPr>
              <w:t>d.树立环境保护和安全意识。</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vAlign w:val="top"/>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QES 10.1</w:t>
            </w:r>
          </w:p>
          <w:p>
            <w:pPr>
              <w:spacing w:line="280" w:lineRule="exact"/>
              <w:rPr>
                <w:rFonts w:asciiTheme="minorEastAsia" w:hAnsiTheme="minorEastAsia" w:eastAsiaTheme="minorEastAsia" w:cstheme="minorEastAsia"/>
                <w:szCs w:val="21"/>
              </w:rPr>
            </w:pPr>
          </w:p>
        </w:tc>
        <w:tc>
          <w:tcPr>
            <w:tcW w:w="10268" w:type="dxa"/>
          </w:tcPr>
          <w:p>
            <w:pPr>
              <w:spacing w:line="280" w:lineRule="exact"/>
              <w:ind w:firstLine="420" w:firstLineChars="200"/>
              <w:rPr>
                <w:rFonts w:ascii="宋体" w:hAnsi="宋体" w:cs="宋体"/>
                <w:szCs w:val="21"/>
              </w:rPr>
            </w:pPr>
            <w:r>
              <w:rPr>
                <w:rFonts w:hint="eastAsia" w:ascii="宋体" w:hAnsi="宋体" w:cs="宋体"/>
                <w:szCs w:val="21"/>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ind w:firstLine="420" w:firstLineChars="200"/>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3FBC2A2"/>
    <w:multiLevelType w:val="singleLevel"/>
    <w:tmpl w:val="73FBC2A2"/>
    <w:lvl w:ilvl="0" w:tentative="0">
      <w:start w:val="1"/>
      <w:numFmt w:val="decimal"/>
      <w:suff w:val="nothing"/>
      <w:lvlText w:val="（%1）"/>
      <w:lvlJc w:val="left"/>
    </w:lvl>
  </w:abstractNum>
  <w:abstractNum w:abstractNumId="2">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D79F9"/>
    <w:rsid w:val="000E4A90"/>
    <w:rsid w:val="00101E94"/>
    <w:rsid w:val="001A2D7F"/>
    <w:rsid w:val="001F4908"/>
    <w:rsid w:val="0023631C"/>
    <w:rsid w:val="00337922"/>
    <w:rsid w:val="00340867"/>
    <w:rsid w:val="00380837"/>
    <w:rsid w:val="003A198A"/>
    <w:rsid w:val="00410914"/>
    <w:rsid w:val="004D7B08"/>
    <w:rsid w:val="00536930"/>
    <w:rsid w:val="00564E53"/>
    <w:rsid w:val="00644FE2"/>
    <w:rsid w:val="0067640C"/>
    <w:rsid w:val="006E678B"/>
    <w:rsid w:val="007757F3"/>
    <w:rsid w:val="007E6AEB"/>
    <w:rsid w:val="00851DA6"/>
    <w:rsid w:val="008973EE"/>
    <w:rsid w:val="008D27E1"/>
    <w:rsid w:val="00971600"/>
    <w:rsid w:val="009973B4"/>
    <w:rsid w:val="009B6960"/>
    <w:rsid w:val="009C28C1"/>
    <w:rsid w:val="009F7EED"/>
    <w:rsid w:val="00A0798D"/>
    <w:rsid w:val="00A61CA2"/>
    <w:rsid w:val="00AF0AAB"/>
    <w:rsid w:val="00BF597E"/>
    <w:rsid w:val="00C347DC"/>
    <w:rsid w:val="00C51A36"/>
    <w:rsid w:val="00C55228"/>
    <w:rsid w:val="00C77D06"/>
    <w:rsid w:val="00CB3F69"/>
    <w:rsid w:val="00CE315A"/>
    <w:rsid w:val="00D069B2"/>
    <w:rsid w:val="00D06F59"/>
    <w:rsid w:val="00D525CA"/>
    <w:rsid w:val="00D8388C"/>
    <w:rsid w:val="00DE6C09"/>
    <w:rsid w:val="00DF08E9"/>
    <w:rsid w:val="00E808C0"/>
    <w:rsid w:val="00EB0164"/>
    <w:rsid w:val="00EC5590"/>
    <w:rsid w:val="00ED0F62"/>
    <w:rsid w:val="00EF58E8"/>
    <w:rsid w:val="00F838C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150025"/>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B614A7"/>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2A679F6"/>
    <w:rsid w:val="33106924"/>
    <w:rsid w:val="334C71FD"/>
    <w:rsid w:val="335511B0"/>
    <w:rsid w:val="33B364C6"/>
    <w:rsid w:val="33B36AD1"/>
    <w:rsid w:val="33D44CDF"/>
    <w:rsid w:val="34665F98"/>
    <w:rsid w:val="34743101"/>
    <w:rsid w:val="34CD4C03"/>
    <w:rsid w:val="34DD1682"/>
    <w:rsid w:val="354B1BE5"/>
    <w:rsid w:val="35553395"/>
    <w:rsid w:val="35A51C80"/>
    <w:rsid w:val="35FF6972"/>
    <w:rsid w:val="36AF07DA"/>
    <w:rsid w:val="36B77F10"/>
    <w:rsid w:val="36EC38AB"/>
    <w:rsid w:val="370F5560"/>
    <w:rsid w:val="376B2D20"/>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1197A"/>
    <w:rsid w:val="5ED75032"/>
    <w:rsid w:val="5F814A33"/>
    <w:rsid w:val="60312B28"/>
    <w:rsid w:val="607F45D1"/>
    <w:rsid w:val="6081112F"/>
    <w:rsid w:val="60A86088"/>
    <w:rsid w:val="60B30765"/>
    <w:rsid w:val="617522C3"/>
    <w:rsid w:val="61985A25"/>
    <w:rsid w:val="62CD555C"/>
    <w:rsid w:val="62DE5890"/>
    <w:rsid w:val="63183885"/>
    <w:rsid w:val="63362C99"/>
    <w:rsid w:val="634675F0"/>
    <w:rsid w:val="635F3271"/>
    <w:rsid w:val="636964F6"/>
    <w:rsid w:val="640D2A14"/>
    <w:rsid w:val="640F7FDD"/>
    <w:rsid w:val="645F57DF"/>
    <w:rsid w:val="65316AA8"/>
    <w:rsid w:val="65AF120F"/>
    <w:rsid w:val="65CF6A99"/>
    <w:rsid w:val="66420646"/>
    <w:rsid w:val="66643589"/>
    <w:rsid w:val="669011EB"/>
    <w:rsid w:val="675419DC"/>
    <w:rsid w:val="6776476B"/>
    <w:rsid w:val="678864C7"/>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1138</Words>
  <Characters>6493</Characters>
  <Lines>54</Lines>
  <Paragraphs>15</Paragraphs>
  <TotalTime>0</TotalTime>
  <ScaleCrop>false</ScaleCrop>
  <LinksUpToDate>false</LinksUpToDate>
  <CharactersWithSpaces>7616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2020-11-18T13:28:20Z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