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行政部（</w:t>
      </w:r>
      <w:r>
        <w:rPr>
          <w:rFonts w:hint="eastAsia"/>
          <w:sz w:val="24"/>
          <w:szCs w:val="24"/>
          <w:lang w:val="en-US" w:eastAsia="zh-CN"/>
        </w:rPr>
        <w:t>财务部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销售部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生产部、资材部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</w:t>
      </w:r>
      <w:bookmarkStart w:id="0" w:name="法人"/>
      <w:r>
        <w:rPr>
          <w:sz w:val="24"/>
          <w:szCs w:val="22"/>
        </w:rPr>
        <w:t>陈帮勇</w:t>
      </w:r>
      <w:bookmarkEnd w:id="0"/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杨珍全、</w:t>
      </w:r>
      <w:r>
        <w:rPr>
          <w:rFonts w:hint="eastAsia"/>
          <w:sz w:val="24"/>
          <w:szCs w:val="24"/>
          <w:lang w:val="en-US" w:eastAsia="zh-CN"/>
        </w:rPr>
        <w:t>余家龙、冷校（Q实习审核员，E审核员）、宋明珠、凌万春（专家）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审核时间：2020年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7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杨珍全、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余家龙、冷校（Q实习审核员，E审核员）、宋明珠、凌万春（专家）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川省晨田机床制造有限公司成立于2017年12月，位于内江市资中县“回家工程”创新创业孵化园楼。公司主要生产高速数控车床、数控车铣复合机床、全自动对接数控机床、永磁同步伺服主轴、交流异步伺服主轴，视觉识别系统、在线测量系统、工业机器人的应用等产品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生产部、资材部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1" w:name="生产地址"/>
            <w:r>
              <w:rPr>
                <w:rFonts w:hint="eastAsia"/>
                <w:color w:val="000000"/>
                <w:szCs w:val="21"/>
                <w:lang w:val="de-DE"/>
              </w:rPr>
              <w:t>四川省内江市资中县经开区凤凰岭片区凤翔东路</w:t>
            </w:r>
            <w:bookmarkEnd w:id="1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金属切削机床制造。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金属切削机床制造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金属切削机床制造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</w:t>
            </w:r>
            <w:r>
              <w:rPr>
                <w:rFonts w:hint="eastAsia" w:ascii="宋体" w:hAnsi="宋体"/>
                <w:szCs w:val="21"/>
                <w:highlight w:val="none"/>
              </w:rPr>
              <w:t>主要设备为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数控车床、数控铣床、加工中心、摇臂钻床、、数控外圆磨床、空压机、行车和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电脑及办公设备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关键过</w:t>
            </w:r>
            <w:r>
              <w:rPr>
                <w:rFonts w:hint="eastAsia" w:ascii="宋体" w:hAnsi="宋体"/>
                <w:szCs w:val="21"/>
                <w:highlight w:val="none"/>
              </w:rPr>
              <w:t>程：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设计、精加工、装配</w:t>
            </w:r>
            <w:r>
              <w:rPr>
                <w:rFonts w:hint="eastAsia" w:ascii="宋体" w:hAnsi="宋体"/>
                <w:szCs w:val="21"/>
                <w:highlight w:val="none"/>
              </w:rPr>
              <w:t>为关键过程。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确认过程：设计过程。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生产部、资材部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质量方针：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精益求精 创“晨田”新优势</w:t>
            </w: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环境方针：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ind w:firstLine="495" w:firstLineChars="236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坚持走可持续发展之路，倡导绿色环保思想，遵守法律法规，从产品生产到服务的全过程中，实行污染预防和持续改进。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职业健康安全管理方针：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保障健康、安全生产、以人为本、永续发展、遵守法规、持续改进</w:t>
            </w: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质量、环境、职业健康安全目标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1) 产品交付合格率100%；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2) 顾客满意率≥9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 合同按时完成率100%；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4) 生产废弃物分类收集处理率100%；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5) 职业病发生率为0；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6) 重大安全事故和伤亡事故为0；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7) 火灾事故为0；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8） 环境扰民投诉为0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杨珍全、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余家龙、冷校（Q实习审核员，E审核员）、宋明珠、凌万春（专家）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</w:t>
            </w:r>
            <w:r>
              <w:rPr>
                <w:rFonts w:hint="eastAsia" w:ascii="宋体" w:hAnsi="宋体"/>
                <w:szCs w:val="21"/>
                <w:highlight w:val="none"/>
              </w:rPr>
              <w:t>：20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10日-11日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刘彬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杜鸿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份，涉及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销售部Q8.2</w:t>
            </w:r>
            <w:r>
              <w:rPr>
                <w:rFonts w:hint="eastAsia" w:ascii="宋体" w:hAnsi="宋体"/>
                <w:szCs w:val="21"/>
                <w:highlight w:val="none"/>
              </w:rPr>
              <w:t>条款审核中发现销售部未能提供2020年7月3日与客户成都航宇锻压有限公司（数控车床）签订的一份销售合同未见评审记录。针对该不符合项，已及时采取纠正措施后，经内审员验证关闭。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陈帮勇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我公司三标准运行时间较短，有关人员对标准的理解不够深刻，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应进一步强化质量、环境、职业健康安全管理体系标准的培训。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pStyle w:val="3"/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数控机床制造，伺服电主轴制造建设项目环境影响报告表；</w:t>
            </w:r>
          </w:p>
          <w:p>
            <w:pPr>
              <w:pStyle w:val="3"/>
              <w:numPr>
                <w:ilvl w:val="0"/>
                <w:numId w:val="1"/>
              </w:numPr>
              <w:ind w:left="105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数控机床制造，伺服电主轴制造建设项目环境影响报告表的批复、资中环许可（2018）42号；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3）数控机床制造，伺服电主轴制造建设项目竣工环境影响保护验收意见，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验收结论：同意通过环保验收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提供有201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/>
                <w:highlight w:val="none"/>
                <w:lang w:val="en-US" w:eastAsia="zh-CN"/>
              </w:rPr>
              <w:t>数控机床制造，伺服电主轴制造”项目</w:t>
            </w:r>
            <w:r>
              <w:rPr>
                <w:rFonts w:hint="eastAsia" w:ascii="宋体" w:hAnsi="宋体"/>
                <w:szCs w:val="21"/>
                <w:highlight w:val="none"/>
              </w:rPr>
              <w:t>《安全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生产条件和设施综合分析</w:t>
            </w:r>
            <w:r>
              <w:rPr>
                <w:rFonts w:hint="eastAsia" w:ascii="宋体" w:hAnsi="宋体"/>
                <w:szCs w:val="21"/>
                <w:highlight w:val="none"/>
              </w:rPr>
              <w:t>报告》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数控车床和车削中心检验条件　第2部分：立式机床几何精度检验</w:t>
            </w:r>
            <w:r>
              <w:rPr>
                <w:rFonts w:ascii="宋体" w:hAnsi="宋体"/>
                <w:color w:val="000000"/>
                <w:sz w:val="21"/>
                <w:szCs w:val="21"/>
                <w:highlight w:val="none"/>
              </w:rPr>
              <w:t>GB/T16462.2-2017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instrText xml:space="preserve"> HYPERLINK "http://www.baidu.com/link?url=rUxcBMuBY9fF4lVA_S6q3bfFG7cLlzWsKsMajFw2yMDtpwaZ8E22QhFoVIhkXwxc" \t "_blank" </w:instrTex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热轧扁钢尺寸、外形、重量及允许偏差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GB 704-2008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机械加工工艺装备基本术语GB/T 1008-2008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 xml:space="preserve">机械加工设备一般安全要求GB 12266-1990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一般公差 未注公差的线性和角度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尺寸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的公差GB/T 1804-2000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形状和位置公差未注公差值GB/T 1184-1996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铸铁件通用技术标准GB/T 9439-2010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合同协议等。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《工业企业厂界环境噪声排放标准》（GB 12348-2008）3类、《大气污染物综合排放标准》（GB 16297-2006）二级标准。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提供有固定污染源排污登记回执，登记编号：91511025MA6773YE1Y001W；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测报告，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同环监字（2020）第0915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监测项目：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噪声、废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3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市场调研→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产品设计</w:t>
            </w:r>
            <w:r>
              <w:rPr>
                <w:rFonts w:hint="eastAsia" w:ascii="宋体" w:hAnsi="宋体"/>
                <w:szCs w:val="21"/>
              </w:rPr>
              <w:t>→原材料采购→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部件加工（铣、车、磨、钻等）</w:t>
            </w:r>
            <w:r>
              <w:rPr>
                <w:rFonts w:hint="eastAsia" w:ascii="宋体" w:hAnsi="宋体"/>
                <w:szCs w:val="21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装配、调试</w:t>
            </w:r>
            <w:r>
              <w:rPr>
                <w:rFonts w:hint="eastAsia" w:ascii="宋体" w:hAnsi="宋体"/>
                <w:szCs w:val="21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→交付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铸件、防护罩加工。          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固体废弃物的排放、废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</w:t>
            </w:r>
            <w:r>
              <w:rPr>
                <w:rFonts w:hint="eastAsia" w:ascii="宋体" w:hAnsi="宋体"/>
                <w:szCs w:val="21"/>
              </w:rPr>
              <w:t>、潜在火灾、噪声的排放。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机械伤害、火灾、触电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公司拟定有《火灾应急预案》，</w:t>
            </w:r>
            <w:r>
              <w:rPr>
                <w:rFonts w:hint="eastAsia" w:ascii="宋体" w:hAnsi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《高速、高精度五轴复合系列数控车床研发项目》</w:t>
            </w:r>
          </w:p>
          <w:p>
            <w:pPr>
              <w:pStyle w:val="3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钢材、滑轨、电机、丝杆、联轴器、开关等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操作人员、检测人员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数控车床、数控铣床、加工中心、摇臂钻床、、数控外圆磨床、空压机、行车和</w:t>
            </w:r>
            <w:r>
              <w:rPr>
                <w:rFonts w:hint="eastAsia" w:ascii="宋体" w:hAnsi="宋体" w:eastAsia="宋体" w:cs="Times New Roman"/>
                <w:szCs w:val="21"/>
              </w:rPr>
              <w:t>电脑及办公设备等。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4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设有150平方有库房1个，主要存放标准件、丝杆、电气配件等。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行车（1台），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简单压力容器储气罐</w:t>
            </w:r>
            <w:r>
              <w:rPr>
                <w:rFonts w:hint="eastAsia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（1.0立方，工作气压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0.6Mpa，按相关规定不需进行年检）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配电箱</w:t>
            </w:r>
            <w:r>
              <w:rPr>
                <w:rFonts w:hint="eastAsia" w:ascii="宋体" w:hAnsi="宋体" w:eastAsia="宋体" w:cs="Times New Roman"/>
                <w:szCs w:val="21"/>
              </w:rPr>
              <w:t>、灭火器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highlight w:val="green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内径百分表、指针百分表、杠杆百分表、千分尺、深度游标卡尺、游标卡尺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、带表卡尺、杠杆千分表等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提供的校准证书在有效期内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eastAsia="zh-CN"/>
              </w:rPr>
              <w:t>工业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/>
                <w:szCs w:val="21"/>
                <w:lang w:eastAsia="zh-CN"/>
              </w:rPr>
              <w:t>区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二阶段质量管理体系宜重点关注（生产制造质量控制、环境、职业健康安全保护等）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重点审核部门：行政部、生产部、销售部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重点审核过程：生产过程、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设计过程、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CDACA"/>
    <w:multiLevelType w:val="singleLevel"/>
    <w:tmpl w:val="CE2CDACA"/>
    <w:lvl w:ilvl="0" w:tentative="0">
      <w:start w:val="1"/>
      <w:numFmt w:val="decimal"/>
      <w:suff w:val="nothing"/>
      <w:lvlText w:val="%1）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6383B"/>
    <w:rsid w:val="09633D20"/>
    <w:rsid w:val="0D1D71A5"/>
    <w:rsid w:val="235A319B"/>
    <w:rsid w:val="3B483B43"/>
    <w:rsid w:val="3D817D79"/>
    <w:rsid w:val="598E2461"/>
    <w:rsid w:val="60102080"/>
    <w:rsid w:val="64C03577"/>
    <w:rsid w:val="752A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2020-11-21T00:45:38Z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