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exact"/>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9"/>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496"/>
        <w:gridCol w:w="10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sz w:val="24"/>
                <w:szCs w:val="24"/>
              </w:rPr>
            </w:pPr>
            <w:r>
              <w:rPr>
                <w:rFonts w:hint="eastAsia"/>
                <w:sz w:val="24"/>
                <w:szCs w:val="24"/>
              </w:rPr>
              <w:t>过程与活动、</w:t>
            </w:r>
          </w:p>
          <w:p>
            <w:pPr>
              <w:jc w:val="center"/>
            </w:pPr>
            <w:r>
              <w:rPr>
                <w:rFonts w:hint="eastAsia"/>
                <w:sz w:val="24"/>
                <w:szCs w:val="24"/>
              </w:rPr>
              <w:t>抽样计划</w:t>
            </w:r>
          </w:p>
        </w:tc>
        <w:tc>
          <w:tcPr>
            <w:tcW w:w="960" w:type="dxa"/>
            <w:vMerge w:val="restart"/>
            <w:vAlign w:val="center"/>
          </w:tcPr>
          <w:p>
            <w:pPr>
              <w:rPr>
                <w:sz w:val="24"/>
                <w:szCs w:val="24"/>
              </w:rPr>
            </w:pPr>
            <w:r>
              <w:rPr>
                <w:rFonts w:hint="eastAsia"/>
                <w:sz w:val="24"/>
                <w:szCs w:val="24"/>
              </w:rPr>
              <w:t>涉及</w:t>
            </w:r>
          </w:p>
          <w:p>
            <w:r>
              <w:rPr>
                <w:rFonts w:hint="eastAsia"/>
                <w:sz w:val="24"/>
                <w:szCs w:val="24"/>
              </w:rPr>
              <w:t>条款</w:t>
            </w:r>
          </w:p>
        </w:tc>
        <w:tc>
          <w:tcPr>
            <w:tcW w:w="10496" w:type="dxa"/>
            <w:vAlign w:val="center"/>
          </w:tcPr>
          <w:p>
            <w:pPr>
              <w:rPr>
                <w:rFonts w:hint="default" w:eastAsia="宋体"/>
                <w:sz w:val="24"/>
                <w:szCs w:val="24"/>
                <w:lang w:val="en-US" w:eastAsia="zh-CN"/>
              </w:rPr>
            </w:pPr>
            <w:r>
              <w:rPr>
                <w:rFonts w:hint="eastAsia"/>
                <w:sz w:val="24"/>
                <w:szCs w:val="24"/>
              </w:rPr>
              <w:t>受审核部门：</w:t>
            </w:r>
            <w:r>
              <w:rPr>
                <w:rFonts w:hint="eastAsia"/>
                <w:sz w:val="24"/>
                <w:szCs w:val="24"/>
                <w:lang w:eastAsia="zh-CN"/>
              </w:rPr>
              <w:t>生产部</w:t>
            </w:r>
            <w:r>
              <w:rPr>
                <w:rFonts w:hint="eastAsia"/>
                <w:sz w:val="24"/>
                <w:szCs w:val="24"/>
                <w:lang w:val="en-US" w:eastAsia="zh-CN"/>
              </w:rPr>
              <w:t xml:space="preserve">      </w:t>
            </w:r>
            <w:r>
              <w:rPr>
                <w:rFonts w:hint="eastAsia"/>
                <w:sz w:val="24"/>
                <w:szCs w:val="24"/>
              </w:rPr>
              <w:t>主管领导</w:t>
            </w:r>
            <w:r>
              <w:rPr>
                <w:rFonts w:hint="eastAsia"/>
                <w:sz w:val="24"/>
                <w:szCs w:val="24"/>
                <w:lang w:eastAsia="zh-CN"/>
              </w:rPr>
              <w:t>：</w:t>
            </w:r>
            <w:r>
              <w:rPr>
                <w:rFonts w:hint="eastAsia" w:ascii="宋体" w:hAnsi="宋体"/>
                <w:b/>
                <w:sz w:val="21"/>
                <w:szCs w:val="21"/>
              </w:rPr>
              <w:t>万磊</w:t>
            </w:r>
            <w:r>
              <w:rPr>
                <w:rFonts w:hint="eastAsia"/>
                <w:sz w:val="24"/>
                <w:szCs w:val="24"/>
                <w:lang w:val="en-US" w:eastAsia="zh-CN"/>
              </w:rPr>
              <w:t xml:space="preserve">   </w:t>
            </w:r>
            <w:r>
              <w:rPr>
                <w:rFonts w:hint="eastAsia"/>
                <w:sz w:val="24"/>
                <w:szCs w:val="24"/>
              </w:rPr>
              <w:t>陪同人员</w:t>
            </w:r>
            <w:r>
              <w:rPr>
                <w:rFonts w:hint="eastAsia"/>
                <w:sz w:val="24"/>
                <w:szCs w:val="24"/>
                <w:lang w:eastAsia="zh-CN"/>
              </w:rPr>
              <w:t>：</w:t>
            </w:r>
            <w:r>
              <w:rPr>
                <w:rFonts w:hint="eastAsia"/>
              </w:rPr>
              <w:t>靳红涛</w:t>
            </w:r>
          </w:p>
        </w:tc>
        <w:tc>
          <w:tcPr>
            <w:tcW w:w="1093" w:type="dxa"/>
            <w:vMerge w:val="restart"/>
            <w:vAlign w:val="center"/>
          </w:tcPr>
          <w:p>
            <w:pPr>
              <w:rPr>
                <w:sz w:val="24"/>
                <w:szCs w:val="24"/>
              </w:rPr>
            </w:pPr>
            <w:r>
              <w:rPr>
                <w:rFonts w:hint="eastAsia"/>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tc>
        <w:tc>
          <w:tcPr>
            <w:tcW w:w="960" w:type="dxa"/>
            <w:vMerge w:val="continue"/>
            <w:vAlign w:val="center"/>
          </w:tcPr>
          <w:p/>
        </w:tc>
        <w:tc>
          <w:tcPr>
            <w:tcW w:w="10496" w:type="dxa"/>
            <w:vAlign w:val="center"/>
          </w:tcPr>
          <w:p>
            <w:pPr>
              <w:spacing w:before="120"/>
              <w:rPr>
                <w:rFonts w:hint="default" w:eastAsia="宋体"/>
                <w:lang w:val="en-US" w:eastAsia="zh-CN"/>
              </w:rPr>
            </w:pPr>
            <w:r>
              <w:rPr>
                <w:rFonts w:hint="eastAsia"/>
                <w:sz w:val="24"/>
                <w:szCs w:val="24"/>
              </w:rPr>
              <w:t>审核员：</w:t>
            </w:r>
            <w:r>
              <w:rPr>
                <w:rFonts w:hint="eastAsia"/>
                <w:sz w:val="24"/>
                <w:szCs w:val="24"/>
                <w:lang w:eastAsia="zh-CN"/>
              </w:rPr>
              <w:t>李京田</w:t>
            </w:r>
            <w:r>
              <w:rPr>
                <w:rFonts w:hint="eastAsia"/>
                <w:sz w:val="24"/>
                <w:szCs w:val="24"/>
                <w:lang w:val="en-US" w:eastAsia="zh-CN"/>
              </w:rPr>
              <w:t xml:space="preserve">         </w:t>
            </w:r>
            <w:r>
              <w:rPr>
                <w:rFonts w:hint="eastAsia"/>
                <w:sz w:val="24"/>
                <w:szCs w:val="24"/>
              </w:rPr>
              <w:t>审核时间：</w:t>
            </w:r>
            <w:r>
              <w:rPr>
                <w:rFonts w:hint="eastAsia"/>
                <w:sz w:val="24"/>
                <w:szCs w:val="24"/>
                <w:lang w:val="en-US" w:eastAsia="zh-CN"/>
              </w:rPr>
              <w:t>2020.11.26</w:t>
            </w:r>
          </w:p>
        </w:tc>
        <w:tc>
          <w:tcPr>
            <w:tcW w:w="1093"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tc>
        <w:tc>
          <w:tcPr>
            <w:tcW w:w="960" w:type="dxa"/>
            <w:vMerge w:val="continue"/>
            <w:vAlign w:val="center"/>
          </w:tcPr>
          <w:p/>
        </w:tc>
        <w:tc>
          <w:tcPr>
            <w:tcW w:w="10496" w:type="dxa"/>
            <w:vAlign w:val="center"/>
          </w:tcPr>
          <w:p>
            <w:pPr>
              <w:rPr>
                <w:szCs w:val="24"/>
              </w:rPr>
            </w:pPr>
            <w:r>
              <w:rPr>
                <w:rFonts w:hint="eastAsia"/>
                <w:sz w:val="24"/>
                <w:szCs w:val="24"/>
              </w:rPr>
              <w:t>审核条款：</w:t>
            </w:r>
            <w:r>
              <w:rPr>
                <w:rFonts w:hint="eastAsia"/>
                <w:szCs w:val="24"/>
              </w:rPr>
              <w:t>标准条款：</w:t>
            </w:r>
          </w:p>
          <w:p>
            <w:pPr>
              <w:rPr>
                <w:sz w:val="24"/>
                <w:szCs w:val="24"/>
              </w:rPr>
            </w:pPr>
            <w:r>
              <w:rPr>
                <w:rFonts w:hint="eastAsia" w:ascii="Times New Roman" w:hAnsi="Times New Roman" w:eastAsia="宋体" w:cs="Lucida Sans"/>
                <w:szCs w:val="20"/>
              </w:rPr>
              <w:t>涉及标准条款：</w:t>
            </w:r>
            <w:r>
              <w:rPr>
                <w:rFonts w:ascii="宋体" w:hAnsi="宋体"/>
                <w:sz w:val="18"/>
              </w:rPr>
              <w:t>Q</w:t>
            </w:r>
            <w:r>
              <w:rPr>
                <w:rFonts w:hint="eastAsia" w:ascii="宋体" w:hAnsi="宋体"/>
                <w:sz w:val="18"/>
                <w:lang w:val="en-US" w:eastAsia="zh-CN"/>
              </w:rPr>
              <w:t>:</w:t>
            </w:r>
            <w:r>
              <w:rPr>
                <w:rFonts w:ascii="宋体" w:hAnsi="宋体"/>
                <w:sz w:val="18"/>
              </w:rPr>
              <w:t>5.3</w:t>
            </w:r>
            <w:r>
              <w:rPr>
                <w:rFonts w:hint="eastAsia" w:ascii="宋体" w:hAnsi="宋体"/>
                <w:sz w:val="18"/>
                <w:lang w:val="en-US" w:eastAsia="zh-CN"/>
              </w:rPr>
              <w:t>/</w:t>
            </w:r>
            <w:r>
              <w:rPr>
                <w:rFonts w:hint="eastAsia" w:ascii="宋体" w:hAnsi="宋体"/>
                <w:sz w:val="18"/>
              </w:rPr>
              <w:t>6.2</w:t>
            </w:r>
            <w:r>
              <w:rPr>
                <w:rFonts w:hint="eastAsia" w:ascii="宋体" w:hAnsi="宋体"/>
                <w:sz w:val="18"/>
                <w:lang w:val="en-US" w:eastAsia="zh-CN"/>
              </w:rPr>
              <w:t>/</w:t>
            </w:r>
            <w:r>
              <w:rPr>
                <w:rFonts w:hint="eastAsia" w:ascii="宋体" w:hAnsi="宋体"/>
                <w:sz w:val="18"/>
              </w:rPr>
              <w:t>7.1.3</w:t>
            </w:r>
            <w:r>
              <w:rPr>
                <w:rFonts w:hint="eastAsia" w:ascii="宋体" w:hAnsi="宋体"/>
                <w:sz w:val="18"/>
                <w:lang w:val="en-US" w:eastAsia="zh-CN"/>
              </w:rPr>
              <w:t>/</w:t>
            </w:r>
            <w:r>
              <w:rPr>
                <w:rFonts w:hint="eastAsia" w:ascii="宋体" w:hAnsi="宋体"/>
                <w:sz w:val="18"/>
              </w:rPr>
              <w:t>7.1.4</w:t>
            </w:r>
            <w:r>
              <w:rPr>
                <w:rFonts w:hint="eastAsia" w:ascii="宋体" w:hAnsi="宋体"/>
                <w:sz w:val="18"/>
                <w:lang w:val="en-US" w:eastAsia="zh-CN"/>
              </w:rPr>
              <w:t>/7.1.5/</w:t>
            </w:r>
            <w:r>
              <w:rPr>
                <w:rFonts w:ascii="宋体" w:hAnsi="宋体"/>
                <w:sz w:val="18"/>
              </w:rPr>
              <w:t>8.1/</w:t>
            </w:r>
            <w:r>
              <w:rPr>
                <w:rFonts w:hint="eastAsia" w:ascii="宋体" w:hAnsi="宋体"/>
                <w:sz w:val="18"/>
                <w:lang w:val="en-US" w:eastAsia="zh-CN"/>
              </w:rPr>
              <w:t>8.2/8.3/8.4/</w:t>
            </w:r>
            <w:r>
              <w:rPr>
                <w:rFonts w:ascii="宋体" w:hAnsi="宋体"/>
                <w:sz w:val="18"/>
              </w:rPr>
              <w:t>8.5</w:t>
            </w:r>
            <w:r>
              <w:rPr>
                <w:rFonts w:hint="eastAsia" w:ascii="宋体" w:hAnsi="宋体"/>
                <w:sz w:val="18"/>
              </w:rPr>
              <w:t>/</w:t>
            </w:r>
            <w:r>
              <w:rPr>
                <w:rFonts w:ascii="宋体" w:hAnsi="宋体"/>
                <w:sz w:val="18"/>
              </w:rPr>
              <w:t>8.6</w:t>
            </w:r>
            <w:r>
              <w:rPr>
                <w:rFonts w:hint="eastAsia" w:ascii="宋体" w:hAnsi="宋体"/>
                <w:sz w:val="18"/>
                <w:lang w:val="en-US" w:eastAsia="zh-CN"/>
              </w:rPr>
              <w:t>/</w:t>
            </w:r>
            <w:r>
              <w:rPr>
                <w:rFonts w:hint="eastAsia" w:ascii="宋体" w:hAnsi="宋体"/>
                <w:sz w:val="18"/>
              </w:rPr>
              <w:t>8</w:t>
            </w:r>
            <w:r>
              <w:rPr>
                <w:rFonts w:ascii="宋体" w:hAnsi="宋体"/>
                <w:sz w:val="18"/>
              </w:rPr>
              <w:t>.7</w:t>
            </w:r>
            <w:r>
              <w:rPr>
                <w:rFonts w:hint="eastAsia" w:ascii="宋体" w:hAnsi="宋体"/>
                <w:sz w:val="18"/>
                <w:lang w:val="en-US" w:eastAsia="zh-CN"/>
              </w:rPr>
              <w:t>/9.1.2/</w:t>
            </w:r>
            <w:r>
              <w:rPr>
                <w:rFonts w:hint="eastAsia" w:ascii="宋体" w:hAnsi="宋体"/>
                <w:sz w:val="18"/>
              </w:rPr>
              <w:t>1</w:t>
            </w:r>
            <w:r>
              <w:rPr>
                <w:rFonts w:ascii="宋体" w:hAnsi="宋体"/>
                <w:sz w:val="18"/>
              </w:rPr>
              <w:t>0.2</w:t>
            </w:r>
          </w:p>
        </w:tc>
        <w:tc>
          <w:tcPr>
            <w:tcW w:w="1093"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vAlign w:val="center"/>
          </w:tcPr>
          <w:p>
            <w:r>
              <w:rPr>
                <w:rFonts w:hint="eastAsia" w:ascii="Times New Roman" w:hAnsi="Times New Roman" w:eastAsia="宋体" w:cs="Lucida Sans"/>
                <w:b/>
                <w:szCs w:val="20"/>
              </w:rPr>
              <w:t>职责和权限</w:t>
            </w:r>
          </w:p>
        </w:tc>
        <w:tc>
          <w:tcPr>
            <w:tcW w:w="960" w:type="dxa"/>
            <w:vAlign w:val="center"/>
          </w:tcPr>
          <w:p>
            <w:pPr>
              <w:spacing w:line="360" w:lineRule="exact"/>
              <w:rPr>
                <w:szCs w:val="21"/>
              </w:rPr>
            </w:pPr>
            <w:r>
              <w:rPr>
                <w:rFonts w:hint="eastAsia"/>
                <w:szCs w:val="21"/>
              </w:rPr>
              <w:t>Q5.3</w:t>
            </w:r>
          </w:p>
          <w:p/>
        </w:tc>
        <w:tc>
          <w:tcPr>
            <w:tcW w:w="10496" w:type="dxa"/>
            <w:vAlign w:val="center"/>
          </w:tcPr>
          <w:p>
            <w:pPr>
              <w:spacing w:line="360" w:lineRule="exact"/>
              <w:ind w:firstLine="420" w:firstLineChars="200"/>
              <w:rPr>
                <w:szCs w:val="21"/>
              </w:rPr>
            </w:pPr>
            <w:r>
              <w:rPr>
                <w:rFonts w:hint="eastAsia"/>
                <w:szCs w:val="21"/>
              </w:rPr>
              <w:t>该部门主要负责公司</w:t>
            </w:r>
            <w:r>
              <w:rPr>
                <w:rFonts w:hint="eastAsia" w:ascii="宋体" w:hAnsi="宋体"/>
                <w:szCs w:val="21"/>
              </w:rPr>
              <w:t xml:space="preserve">一般机械零部件的加工 </w:t>
            </w:r>
            <w:r>
              <w:rPr>
                <w:rFonts w:hint="eastAsia"/>
                <w:szCs w:val="21"/>
              </w:rPr>
              <w:t>过程 ，部门职责为：</w:t>
            </w:r>
          </w:p>
          <w:p>
            <w:pPr>
              <w:rPr>
                <w:szCs w:val="21"/>
              </w:rPr>
            </w:pPr>
            <w:r>
              <w:rPr>
                <w:rFonts w:hint="eastAsia"/>
                <w:szCs w:val="21"/>
              </w:rPr>
              <w:t xml:space="preserve">部门主要职责如下： </w:t>
            </w:r>
          </w:p>
          <w:p>
            <w:pPr>
              <w:jc w:val="left"/>
              <w:rPr>
                <w:rFonts w:hint="eastAsia" w:ascii="宋体" w:hAnsi="宋体"/>
                <w:color w:val="000000" w:themeColor="text1"/>
                <w:szCs w:val="21"/>
                <w:lang w:val="en-US" w:eastAsia="zh-CN"/>
              </w:rPr>
            </w:pPr>
            <w:r>
              <w:rPr>
                <w:rFonts w:hint="eastAsia" w:ascii="宋体" w:hAnsi="宋体" w:cs="宋体"/>
                <w:color w:val="000000" w:themeColor="text1"/>
                <w:sz w:val="21"/>
                <w:szCs w:val="21"/>
                <w:lang w:val="en-US" w:eastAsia="zh-CN"/>
              </w:rPr>
              <w:t>负责</w:t>
            </w:r>
            <w:r>
              <w:rPr>
                <w:rFonts w:hint="eastAsia" w:ascii="宋体" w:hAnsi="宋体"/>
                <w:color w:val="000000" w:themeColor="text1"/>
                <w:szCs w:val="21"/>
              </w:rPr>
              <w:t>金属结构</w:t>
            </w:r>
            <w:r>
              <w:rPr>
                <w:rFonts w:hint="eastAsia" w:ascii="宋体" w:hAnsi="宋体"/>
                <w:color w:val="000000" w:themeColor="text1"/>
                <w:szCs w:val="21"/>
                <w:lang w:val="en-US" w:eastAsia="zh-CN"/>
              </w:rPr>
              <w:t>的生产计划、生产制造、车间管理工作</w:t>
            </w:r>
          </w:p>
          <w:p>
            <w:pPr>
              <w:pStyle w:val="2"/>
              <w:rPr>
                <w:rFonts w:hint="eastAsia" w:ascii="宋体" w:hAnsi="宋体"/>
                <w:color w:val="000000" w:themeColor="text1"/>
                <w:szCs w:val="21"/>
                <w:lang w:val="en-US" w:eastAsia="zh-CN"/>
              </w:rPr>
            </w:pPr>
            <w:r>
              <w:rPr>
                <w:rFonts w:hint="eastAsia" w:ascii="宋体" w:hAnsi="宋体"/>
                <w:color w:val="000000" w:themeColor="text1"/>
                <w:szCs w:val="21"/>
                <w:lang w:val="en-US" w:eastAsia="zh-CN"/>
              </w:rPr>
              <w:t>负责生产过程中的不合格品的控制工作</w:t>
            </w:r>
          </w:p>
          <w:p>
            <w:pPr>
              <w:pStyle w:val="2"/>
              <w:rPr>
                <w:rFonts w:hint="eastAsia" w:ascii="宋体" w:hAnsi="宋体"/>
                <w:color w:val="000000" w:themeColor="text1"/>
                <w:szCs w:val="21"/>
                <w:lang w:val="en-US" w:eastAsia="zh-CN"/>
              </w:rPr>
            </w:pPr>
            <w:r>
              <w:rPr>
                <w:rFonts w:hint="eastAsia" w:ascii="宋体" w:hAnsi="宋体"/>
                <w:color w:val="000000" w:themeColor="text1"/>
                <w:szCs w:val="21"/>
                <w:lang w:val="en-US" w:eastAsia="zh-CN"/>
              </w:rPr>
              <w:t>负责原材料进货、生产过程、成品的检验工作</w:t>
            </w:r>
          </w:p>
          <w:p>
            <w:pPr>
              <w:pStyle w:val="2"/>
              <w:rPr>
                <w:rFonts w:hint="default" w:ascii="宋体" w:hAnsi="宋体"/>
                <w:color w:val="000000" w:themeColor="text1"/>
                <w:szCs w:val="21"/>
                <w:lang w:val="en-US" w:eastAsia="zh-CN"/>
              </w:rPr>
            </w:pPr>
            <w:r>
              <w:rPr>
                <w:rFonts w:hint="eastAsia" w:ascii="宋体" w:hAnsi="宋体"/>
                <w:color w:val="000000" w:themeColor="text1"/>
                <w:szCs w:val="21"/>
                <w:lang w:val="en-US" w:eastAsia="zh-CN"/>
              </w:rPr>
              <w:t>负责生产过程中的标识、生产现场的管理工作</w:t>
            </w:r>
          </w:p>
          <w:p>
            <w:pPr>
              <w:jc w:val="both"/>
              <w:rPr>
                <w:rFonts w:hint="eastAsia" w:ascii="宋体" w:hAnsi="宋体" w:cs="宋体"/>
                <w:color w:val="000000" w:themeColor="text1"/>
                <w:sz w:val="21"/>
                <w:szCs w:val="21"/>
                <w:lang w:val="en-US" w:eastAsia="zh-CN"/>
              </w:rPr>
            </w:pPr>
            <w:r>
              <w:rPr>
                <w:rFonts w:hint="eastAsia" w:ascii="宋体" w:hAnsi="宋体" w:cs="宋体"/>
                <w:color w:val="000000" w:themeColor="text1"/>
                <w:sz w:val="21"/>
                <w:szCs w:val="21"/>
                <w:lang w:val="en-US" w:eastAsia="zh-CN"/>
              </w:rPr>
              <w:t>负责合同的评审、签订和与顾客沟通等方面重大的活动；</w:t>
            </w:r>
          </w:p>
          <w:p>
            <w:pPr>
              <w:jc w:val="both"/>
              <w:rPr>
                <w:rFonts w:hint="eastAsia" w:ascii="宋体" w:hAnsi="宋体" w:cs="宋体"/>
                <w:color w:val="000000" w:themeColor="text1"/>
                <w:sz w:val="21"/>
                <w:szCs w:val="21"/>
                <w:lang w:val="en-US" w:eastAsia="zh-CN"/>
              </w:rPr>
            </w:pPr>
            <w:r>
              <w:rPr>
                <w:rFonts w:hint="eastAsia" w:ascii="宋体" w:hAnsi="宋体" w:cs="宋体"/>
                <w:color w:val="000000" w:themeColor="text1"/>
                <w:sz w:val="21"/>
                <w:szCs w:val="21"/>
                <w:lang w:val="en-US" w:eastAsia="zh-CN"/>
              </w:rPr>
              <w:t>并负责顾客对公司满意程度的测量；</w:t>
            </w:r>
          </w:p>
          <w:p>
            <w:pPr>
              <w:jc w:val="both"/>
              <w:rPr>
                <w:rFonts w:hint="eastAsia" w:ascii="宋体" w:hAnsi="宋体" w:cs="宋体"/>
                <w:color w:val="000000" w:themeColor="text1"/>
                <w:sz w:val="21"/>
                <w:szCs w:val="21"/>
                <w:lang w:val="en-US" w:eastAsia="zh-CN"/>
              </w:rPr>
            </w:pPr>
            <w:r>
              <w:rPr>
                <w:rFonts w:hint="eastAsia" w:ascii="宋体" w:hAnsi="宋体" w:cs="宋体"/>
                <w:color w:val="000000" w:themeColor="text1"/>
                <w:sz w:val="21"/>
                <w:szCs w:val="21"/>
                <w:lang w:val="en-US" w:eastAsia="zh-CN"/>
              </w:rPr>
              <w:t>负责向相关方宣传公司的质量、环境和职业健康安全方针；</w:t>
            </w:r>
            <w:r>
              <w:rPr>
                <w:rFonts w:hint="eastAsia" w:ascii="宋体" w:hAnsi="宋体" w:cs="宋体"/>
                <w:color w:val="000000" w:themeColor="text1"/>
                <w:sz w:val="21"/>
                <w:szCs w:val="21"/>
                <w:lang w:val="en-US" w:eastAsia="zh-CN"/>
              </w:rPr>
              <w:br w:type="textWrapping"/>
            </w:r>
            <w:r>
              <w:rPr>
                <w:rFonts w:hint="eastAsia" w:ascii="宋体" w:hAnsi="宋体" w:cs="宋体"/>
                <w:color w:val="000000" w:themeColor="text1"/>
                <w:sz w:val="21"/>
                <w:szCs w:val="21"/>
                <w:lang w:val="en-US" w:eastAsia="zh-CN"/>
              </w:rPr>
              <w:t xml:space="preserve">负责确定培训需求，参与公司培训计划的制定等 </w:t>
            </w:r>
          </w:p>
          <w:p>
            <w:pPr>
              <w:rPr>
                <w:color w:val="000000" w:themeColor="text1"/>
                <w:szCs w:val="21"/>
              </w:rPr>
            </w:pPr>
            <w:r>
              <w:rPr>
                <w:rFonts w:hint="eastAsia"/>
                <w:color w:val="000000" w:themeColor="text1"/>
                <w:szCs w:val="21"/>
              </w:rPr>
              <w:t>销售合同或订单的签订及评审组织；</w:t>
            </w:r>
          </w:p>
          <w:p>
            <w:pPr>
              <w:ind w:firstLine="210" w:firstLineChars="100"/>
              <w:rPr>
                <w:color w:val="000000" w:themeColor="text1"/>
                <w:szCs w:val="21"/>
              </w:rPr>
            </w:pPr>
            <w:r>
              <w:rPr>
                <w:rFonts w:hint="eastAsia"/>
                <w:color w:val="000000" w:themeColor="text1"/>
                <w:szCs w:val="21"/>
              </w:rPr>
              <w:t>顾客或外部供方的财产的识别和保护</w:t>
            </w:r>
          </w:p>
          <w:p>
            <w:pPr>
              <w:rPr>
                <w:szCs w:val="21"/>
              </w:rPr>
            </w:pPr>
            <w:r>
              <w:rPr>
                <w:rFonts w:hint="eastAsia"/>
                <w:color w:val="000000" w:themeColor="text1"/>
                <w:szCs w:val="21"/>
              </w:rPr>
              <w:t>销售过程控制、过程的监视和测量等</w:t>
            </w:r>
          </w:p>
          <w:p>
            <w:pPr>
              <w:spacing w:line="360" w:lineRule="exact"/>
              <w:ind w:firstLine="420" w:firstLineChars="200"/>
              <w:rPr>
                <w:rFonts w:hint="eastAsia" w:eastAsia="宋体"/>
                <w:szCs w:val="21"/>
                <w:lang w:eastAsia="zh-CN"/>
              </w:rPr>
            </w:pPr>
            <w:r>
              <w:rPr>
                <w:rFonts w:hint="eastAsia"/>
                <w:szCs w:val="21"/>
              </w:rPr>
              <w:t>负责人了解自己的职责，符合要求。</w:t>
            </w:r>
          </w:p>
          <w:p>
            <w:pPr>
              <w:ind w:firstLine="420" w:firstLineChars="200"/>
            </w:pPr>
            <w:r>
              <w:rPr>
                <w:rFonts w:hint="eastAsia" w:cs="Lucida Sans"/>
                <w:b w:val="0"/>
                <w:bCs/>
                <w:szCs w:val="20"/>
                <w:lang w:eastAsia="zh-CN"/>
              </w:rPr>
              <w:t>询问</w:t>
            </w:r>
            <w:r>
              <w:rPr>
                <w:rFonts w:hint="eastAsia" w:ascii="Times New Roman" w:hAnsi="Times New Roman" w:eastAsia="宋体" w:cs="Lucida Sans"/>
                <w:b w:val="0"/>
                <w:bCs/>
                <w:szCs w:val="20"/>
              </w:rPr>
              <w:t>部门</w:t>
            </w:r>
            <w:r>
              <w:rPr>
                <w:rFonts w:hint="eastAsia" w:cs="Lucida Sans"/>
                <w:b w:val="0"/>
                <w:bCs/>
                <w:szCs w:val="20"/>
                <w:lang w:eastAsia="zh-CN"/>
              </w:rPr>
              <w:t>负责人</w:t>
            </w:r>
            <w:r>
              <w:rPr>
                <w:rFonts w:hint="eastAsia" w:ascii="Times New Roman" w:hAnsi="Times New Roman" w:eastAsia="宋体" w:cs="Lucida Sans"/>
                <w:b w:val="0"/>
                <w:bCs/>
                <w:szCs w:val="20"/>
              </w:rPr>
              <w:t>能够了解并履行自己职责，沟通顺畅。</w:t>
            </w:r>
          </w:p>
        </w:tc>
        <w:tc>
          <w:tcPr>
            <w:tcW w:w="1093"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8" w:hRule="atLeast"/>
        </w:trPr>
        <w:tc>
          <w:tcPr>
            <w:tcW w:w="2160" w:type="dxa"/>
            <w:vAlign w:val="center"/>
          </w:tcPr>
          <w:p>
            <w:r>
              <w:rPr>
                <w:rFonts w:hint="eastAsia" w:ascii="Times New Roman" w:hAnsi="Times New Roman" w:eastAsia="宋体" w:cs="Lucida Sans"/>
                <w:b/>
                <w:szCs w:val="20"/>
              </w:rPr>
              <w:t>目标分解及考核，</w:t>
            </w:r>
          </w:p>
        </w:tc>
        <w:tc>
          <w:tcPr>
            <w:tcW w:w="960" w:type="dxa"/>
            <w:vAlign w:val="center"/>
          </w:tcPr>
          <w:p>
            <w:pPr>
              <w:rPr>
                <w:rFonts w:ascii="Times New Roman" w:hAnsi="Times New Roman" w:eastAsia="宋体" w:cs="Lucida Sans"/>
                <w:b/>
                <w:szCs w:val="20"/>
              </w:rPr>
            </w:pPr>
            <w:r>
              <w:rPr>
                <w:rFonts w:hint="eastAsia" w:ascii="Times New Roman" w:hAnsi="Times New Roman" w:eastAsia="宋体" w:cs="Lucida Sans"/>
                <w:b/>
                <w:szCs w:val="20"/>
              </w:rPr>
              <w:t>Q</w:t>
            </w:r>
            <w:r>
              <w:rPr>
                <w:rFonts w:ascii="Times New Roman" w:hAnsi="Times New Roman" w:eastAsia="宋体" w:cs="Lucida Sans"/>
                <w:b/>
                <w:szCs w:val="20"/>
              </w:rPr>
              <w:t>6.2</w:t>
            </w:r>
          </w:p>
          <w:p/>
        </w:tc>
        <w:tc>
          <w:tcPr>
            <w:tcW w:w="10496" w:type="dxa"/>
            <w:vAlign w:val="center"/>
          </w:tcPr>
          <w:p>
            <w:pPr>
              <w:rPr>
                <w:rFonts w:ascii="Times New Roman" w:hAnsi="Times New Roman" w:eastAsia="宋体" w:cs="Lucida Sans"/>
                <w:b/>
                <w:szCs w:val="20"/>
              </w:rPr>
            </w:pPr>
            <w:r>
              <w:rPr>
                <w:rFonts w:hint="eastAsia" w:ascii="Times New Roman" w:hAnsi="Times New Roman" w:eastAsia="宋体" w:cs="Lucida Sans"/>
                <w:b/>
                <w:szCs w:val="20"/>
              </w:rPr>
              <w:t xml:space="preserve">部门分解的质量目标： </w:t>
            </w:r>
            <w:r>
              <w:rPr>
                <w:rFonts w:ascii="Times New Roman" w:hAnsi="Times New Roman" w:eastAsia="宋体" w:cs="Lucida Sans"/>
                <w:b/>
                <w:szCs w:val="20"/>
              </w:rPr>
              <w:t xml:space="preserve">                </w:t>
            </w:r>
            <w:r>
              <w:rPr>
                <w:rFonts w:hint="eastAsia" w:cs="Lucida Sans"/>
                <w:b/>
                <w:szCs w:val="20"/>
                <w:lang w:val="en-US" w:eastAsia="zh-CN"/>
              </w:rPr>
              <w:t>2020年3季度</w:t>
            </w:r>
            <w:r>
              <w:rPr>
                <w:rFonts w:hint="eastAsia" w:ascii="Times New Roman" w:hAnsi="Times New Roman" w:eastAsia="宋体" w:cs="Lucida Sans"/>
                <w:b/>
                <w:szCs w:val="20"/>
              </w:rPr>
              <w:t>考核结果</w:t>
            </w:r>
          </w:p>
          <w:p>
            <w:pPr>
              <w:pStyle w:val="4"/>
              <w:numPr>
                <w:ilvl w:val="0"/>
                <w:numId w:val="1"/>
              </w:numPr>
              <w:ind w:firstLine="0" w:firstLineChars="0"/>
              <w:rPr>
                <w:rFonts w:hint="eastAsia" w:ascii="Times New Roman" w:hAnsi="Times New Roman" w:eastAsia="宋体" w:cs="Lucida Sans"/>
                <w:b/>
                <w:spacing w:val="0"/>
                <w:kern w:val="2"/>
                <w:sz w:val="21"/>
                <w:szCs w:val="20"/>
                <w:lang w:val="en-US" w:eastAsia="zh-CN" w:bidi="ar-SA"/>
              </w:rPr>
            </w:pPr>
            <w:r>
              <w:rPr>
                <w:rFonts w:hint="eastAsia"/>
              </w:rPr>
              <w:t>合同履约率≥98%</w:t>
            </w:r>
            <w:r>
              <w:rPr>
                <w:rFonts w:hint="eastAsia" w:ascii="Times New Roman" w:hAnsi="Times New Roman" w:eastAsia="宋体" w:cs="Lucida Sans"/>
                <w:b/>
                <w:spacing w:val="0"/>
                <w:kern w:val="2"/>
                <w:sz w:val="21"/>
                <w:szCs w:val="20"/>
                <w:lang w:val="en-US" w:eastAsia="zh-CN" w:bidi="ar-SA"/>
              </w:rPr>
              <w:t xml:space="preserve">；              </w:t>
            </w:r>
            <w:r>
              <w:rPr>
                <w:rFonts w:hint="eastAsia" w:cs="Lucida Sans"/>
                <w:b/>
                <w:spacing w:val="0"/>
                <w:kern w:val="2"/>
                <w:sz w:val="21"/>
                <w:szCs w:val="20"/>
                <w:lang w:val="en-US" w:eastAsia="zh-CN" w:bidi="ar-SA"/>
              </w:rPr>
              <w:t>100</w:t>
            </w:r>
            <w:r>
              <w:rPr>
                <w:rFonts w:hint="eastAsia" w:ascii="Times New Roman" w:hAnsi="Times New Roman" w:eastAsia="宋体" w:cs="Lucida Sans"/>
                <w:b/>
                <w:spacing w:val="0"/>
                <w:kern w:val="2"/>
                <w:sz w:val="21"/>
                <w:szCs w:val="20"/>
                <w:lang w:val="en-US" w:eastAsia="zh-CN" w:bidi="ar-SA"/>
              </w:rPr>
              <w:t xml:space="preserve">% </w:t>
            </w:r>
          </w:p>
          <w:p>
            <w:pPr>
              <w:pStyle w:val="4"/>
              <w:numPr>
                <w:ilvl w:val="0"/>
                <w:numId w:val="1"/>
              </w:numPr>
              <w:ind w:firstLine="0" w:firstLineChars="0"/>
              <w:rPr>
                <w:rFonts w:hint="eastAsia" w:ascii="Times New Roman" w:hAnsi="Times New Roman" w:eastAsia="宋体" w:cs="Lucida Sans"/>
                <w:b/>
                <w:spacing w:val="0"/>
                <w:kern w:val="2"/>
                <w:sz w:val="21"/>
                <w:szCs w:val="20"/>
                <w:lang w:val="en-US" w:eastAsia="zh-CN" w:bidi="ar-SA"/>
              </w:rPr>
            </w:pPr>
            <w:r>
              <w:rPr>
                <w:rFonts w:hint="eastAsia"/>
              </w:rPr>
              <w:t>顾客满意度≥90分</w:t>
            </w:r>
            <w:r>
              <w:rPr>
                <w:rFonts w:hint="eastAsia" w:ascii="Times New Roman" w:hAnsi="Times New Roman" w:eastAsia="宋体" w:cs="Lucida Sans"/>
                <w:b/>
                <w:spacing w:val="0"/>
                <w:kern w:val="2"/>
                <w:sz w:val="21"/>
                <w:szCs w:val="20"/>
                <w:lang w:val="en-US" w:eastAsia="zh-CN" w:bidi="ar-SA"/>
              </w:rPr>
              <w:t xml:space="preserve">  </w:t>
            </w:r>
            <w:r>
              <w:rPr>
                <w:rFonts w:hint="eastAsia" w:cs="Lucida Sans"/>
                <w:b/>
                <w:spacing w:val="0"/>
                <w:kern w:val="2"/>
                <w:sz w:val="21"/>
                <w:szCs w:val="20"/>
                <w:lang w:val="en-US" w:eastAsia="zh-CN" w:bidi="ar-SA"/>
              </w:rPr>
              <w:t xml:space="preserve">               98分</w:t>
            </w:r>
          </w:p>
          <w:p>
            <w:pPr>
              <w:pStyle w:val="4"/>
              <w:numPr>
                <w:ilvl w:val="0"/>
                <w:numId w:val="1"/>
              </w:numPr>
              <w:ind w:firstLine="0" w:firstLineChars="0"/>
              <w:rPr>
                <w:rFonts w:hint="eastAsia" w:ascii="Times New Roman" w:hAnsi="Times New Roman" w:eastAsia="宋体" w:cs="Lucida Sans"/>
                <w:b/>
                <w:spacing w:val="0"/>
                <w:kern w:val="2"/>
                <w:sz w:val="21"/>
                <w:szCs w:val="20"/>
                <w:lang w:val="en-US" w:eastAsia="zh-CN" w:bidi="ar-SA"/>
              </w:rPr>
            </w:pPr>
            <w:r>
              <w:rPr>
                <w:rFonts w:hint="eastAsia" w:cs="Lucida Sans"/>
                <w:b/>
                <w:spacing w:val="0"/>
                <w:kern w:val="2"/>
                <w:sz w:val="21"/>
                <w:szCs w:val="20"/>
                <w:lang w:val="en-US" w:eastAsia="zh-CN" w:bidi="ar-SA"/>
              </w:rPr>
              <w:t>产品一次检验合格率</w:t>
            </w:r>
            <w:r>
              <w:rPr>
                <w:rFonts w:hint="eastAsia"/>
              </w:rPr>
              <w:t>≥</w:t>
            </w:r>
            <w:r>
              <w:rPr>
                <w:rFonts w:hint="eastAsia" w:cs="Lucida Sans"/>
                <w:b/>
                <w:spacing w:val="0"/>
                <w:kern w:val="2"/>
                <w:sz w:val="21"/>
                <w:szCs w:val="20"/>
                <w:lang w:val="en-US" w:eastAsia="zh-CN" w:bidi="ar-SA"/>
              </w:rPr>
              <w:t>95</w:t>
            </w:r>
            <w:r>
              <w:rPr>
                <w:rFonts w:hint="eastAsia" w:ascii="Times New Roman" w:hAnsi="Times New Roman" w:eastAsia="宋体" w:cs="Lucida Sans"/>
                <w:b/>
                <w:spacing w:val="0"/>
                <w:kern w:val="2"/>
                <w:sz w:val="21"/>
                <w:szCs w:val="20"/>
                <w:lang w:val="en-US" w:eastAsia="zh-CN" w:bidi="ar-SA"/>
              </w:rPr>
              <w:t>%</w:t>
            </w:r>
            <w:r>
              <w:rPr>
                <w:rFonts w:hint="eastAsia" w:cs="Lucida Sans"/>
                <w:b/>
                <w:spacing w:val="0"/>
                <w:kern w:val="2"/>
                <w:sz w:val="21"/>
                <w:szCs w:val="20"/>
                <w:lang w:val="en-US" w:eastAsia="zh-CN" w:bidi="ar-SA"/>
              </w:rPr>
              <w:t xml:space="preserve">             98</w:t>
            </w:r>
            <w:r>
              <w:rPr>
                <w:rFonts w:hint="eastAsia" w:ascii="Times New Roman" w:hAnsi="Times New Roman" w:eastAsia="宋体" w:cs="Lucida Sans"/>
                <w:b/>
                <w:spacing w:val="0"/>
                <w:kern w:val="2"/>
                <w:sz w:val="21"/>
                <w:szCs w:val="20"/>
                <w:lang w:val="en-US" w:eastAsia="zh-CN" w:bidi="ar-SA"/>
              </w:rPr>
              <w:t>%</w:t>
            </w:r>
            <w:bookmarkStart w:id="2" w:name="_GoBack"/>
            <w:bookmarkEnd w:id="2"/>
          </w:p>
          <w:p>
            <w:pPr>
              <w:rPr>
                <w:rFonts w:hint="eastAsia" w:ascii="Times New Roman" w:hAnsi="Times New Roman" w:eastAsia="宋体" w:cs="Lucida Sans"/>
                <w:b/>
                <w:szCs w:val="20"/>
              </w:rPr>
            </w:pPr>
            <w:r>
              <w:rPr>
                <w:rFonts w:hint="eastAsia" w:ascii="Times New Roman" w:hAnsi="Times New Roman" w:eastAsia="宋体" w:cs="Lucida Sans"/>
                <w:b/>
                <w:szCs w:val="20"/>
                <w:lang w:eastAsia="zh-CN"/>
              </w:rPr>
              <w:t>公司每季度考核一次，</w:t>
            </w:r>
            <w:r>
              <w:rPr>
                <w:rFonts w:hint="eastAsia" w:ascii="Times New Roman" w:hAnsi="Times New Roman" w:eastAsia="宋体" w:cs="Lucida Sans"/>
                <w:b/>
                <w:szCs w:val="20"/>
              </w:rPr>
              <w:t>质量目标均完成，质量目标适宜。</w:t>
            </w:r>
          </w:p>
          <w:p>
            <w:pPr>
              <w:rPr>
                <w:rFonts w:hint="eastAsia" w:ascii="Times New Roman" w:hAnsi="Times New Roman" w:eastAsia="宋体" w:cs="Lucida Sans"/>
                <w:b/>
                <w:szCs w:val="20"/>
              </w:rPr>
            </w:pPr>
            <w:r>
              <w:rPr>
                <w:rFonts w:hint="eastAsia" w:ascii="Times New Roman" w:hAnsi="Times New Roman" w:eastAsia="宋体" w:cs="Lucida Sans"/>
                <w:b/>
                <w:szCs w:val="20"/>
              </w:rPr>
              <w:t>考核人员：</w:t>
            </w:r>
            <w:r>
              <w:rPr>
                <w:rFonts w:hint="eastAsia"/>
              </w:rPr>
              <w:t>靳红涛</w:t>
            </w:r>
            <w:r>
              <w:rPr>
                <w:rFonts w:hint="eastAsia" w:ascii="Times New Roman" w:hAnsi="Times New Roman" w:eastAsia="宋体" w:cs="Lucida Sans"/>
                <w:b/>
                <w:szCs w:val="20"/>
              </w:rPr>
              <w:t xml:space="preserve"> </w:t>
            </w:r>
          </w:p>
          <w:p/>
        </w:tc>
        <w:tc>
          <w:tcPr>
            <w:tcW w:w="1093"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vAlign w:val="center"/>
          </w:tcPr>
          <w:p>
            <w:r>
              <w:rPr>
                <w:rFonts w:hint="eastAsia" w:cs="Lucida Sans"/>
                <w:b/>
              </w:rPr>
              <w:t>基础设施</w:t>
            </w:r>
          </w:p>
        </w:tc>
        <w:tc>
          <w:tcPr>
            <w:tcW w:w="960" w:type="dxa"/>
            <w:vAlign w:val="center"/>
          </w:tcPr>
          <w:p>
            <w:r>
              <w:rPr>
                <w:rFonts w:hint="eastAsia" w:cs="Lucida Sans"/>
                <w:b/>
              </w:rPr>
              <w:t>Q</w:t>
            </w:r>
            <w:r>
              <w:rPr>
                <w:rFonts w:cs="Lucida Sans"/>
                <w:b/>
              </w:rPr>
              <w:t>7.1.3</w:t>
            </w:r>
          </w:p>
        </w:tc>
        <w:tc>
          <w:tcPr>
            <w:tcW w:w="10496" w:type="dxa"/>
            <w:vAlign w:val="center"/>
          </w:tcPr>
          <w:p>
            <w:pPr>
              <w:spacing w:line="360" w:lineRule="auto"/>
              <w:ind w:firstLine="420" w:firstLineChars="200"/>
              <w:rPr>
                <w:rFonts w:ascii="宋体" w:hAnsi="宋体" w:cs="宋体"/>
                <w:szCs w:val="21"/>
              </w:rPr>
            </w:pPr>
            <w:r>
              <w:rPr>
                <w:rFonts w:hint="eastAsia" w:ascii="宋体" w:hAnsi="宋体" w:cs="宋体"/>
                <w:szCs w:val="21"/>
              </w:rPr>
              <w:t>1、经了解组织的建筑设施：</w:t>
            </w:r>
          </w:p>
          <w:p>
            <w:pPr>
              <w:spacing w:line="360" w:lineRule="auto"/>
              <w:rPr>
                <w:rFonts w:ascii="宋体" w:hAnsi="宋体" w:cs="宋体"/>
                <w:color w:val="auto"/>
                <w:szCs w:val="21"/>
              </w:rPr>
            </w:pPr>
            <w:r>
              <w:rPr>
                <w:rFonts w:hint="eastAsia" w:ascii="宋体" w:hAnsi="宋体" w:cs="宋体"/>
                <w:color w:val="auto"/>
                <w:szCs w:val="21"/>
              </w:rPr>
              <w:t>——办公面积共</w:t>
            </w:r>
            <w:r>
              <w:rPr>
                <w:rFonts w:hint="eastAsia" w:ascii="宋体" w:hAnsi="宋体" w:cs="宋体"/>
                <w:color w:val="auto"/>
                <w:szCs w:val="21"/>
                <w:lang w:val="en-US" w:eastAsia="zh-CN"/>
              </w:rPr>
              <w:t>850</w:t>
            </w:r>
            <w:r>
              <w:rPr>
                <w:rFonts w:hint="eastAsia" w:ascii="宋体" w:hAnsi="宋体" w:cs="宋体"/>
                <w:color w:val="auto"/>
                <w:szCs w:val="21"/>
              </w:rPr>
              <w:t>平方左右，主要为</w:t>
            </w:r>
            <w:r>
              <w:rPr>
                <w:rFonts w:hint="eastAsia" w:ascii="宋体" w:hAnsi="宋体" w:cs="宋体"/>
                <w:color w:val="auto"/>
                <w:szCs w:val="21"/>
                <w:lang w:val="en-US" w:eastAsia="zh-CN"/>
              </w:rPr>
              <w:t>办公</w:t>
            </w:r>
            <w:r>
              <w:rPr>
                <w:rFonts w:hint="eastAsia" w:ascii="宋体" w:hAnsi="宋体" w:cs="宋体"/>
                <w:color w:val="auto"/>
                <w:szCs w:val="21"/>
              </w:rPr>
              <w:t>和管理部门使用。</w:t>
            </w:r>
          </w:p>
          <w:p>
            <w:pPr>
              <w:rPr>
                <w:rFonts w:ascii="宋体" w:hAnsi="宋体" w:cs="宋体"/>
                <w:color w:val="auto"/>
                <w:szCs w:val="21"/>
              </w:rPr>
            </w:pPr>
            <w:r>
              <w:rPr>
                <w:rFonts w:hint="eastAsia" w:ascii="宋体" w:hAnsi="宋体" w:cs="宋体"/>
                <w:color w:val="auto"/>
                <w:szCs w:val="21"/>
              </w:rPr>
              <w:t>2、查《设备管理台账》主要设备包括：</w:t>
            </w:r>
            <w:r>
              <w:rPr>
                <w:rFonts w:hint="eastAsia" w:ascii="宋体" w:hAnsi="宋体"/>
                <w:color w:val="auto"/>
              </w:rPr>
              <w:t>车</w:t>
            </w:r>
            <w:r>
              <w:rPr>
                <w:rFonts w:hint="eastAsia" w:ascii="宋体" w:hAnsi="宋体"/>
                <w:color w:val="auto"/>
                <w:lang w:val="en-US" w:eastAsia="zh-CN"/>
              </w:rPr>
              <w:t>床</w:t>
            </w:r>
            <w:r>
              <w:rPr>
                <w:rFonts w:hint="eastAsia" w:ascii="宋体" w:hAnsi="宋体"/>
                <w:color w:val="auto"/>
              </w:rPr>
              <w:t>、铣</w:t>
            </w:r>
            <w:r>
              <w:rPr>
                <w:rFonts w:hint="eastAsia" w:ascii="宋体" w:hAnsi="宋体"/>
                <w:color w:val="auto"/>
                <w:lang w:val="en-US" w:eastAsia="zh-CN"/>
              </w:rPr>
              <w:t>床</w:t>
            </w:r>
            <w:r>
              <w:rPr>
                <w:rFonts w:hint="eastAsia" w:ascii="宋体" w:hAnsi="宋体"/>
                <w:color w:val="auto"/>
              </w:rPr>
              <w:t>、加工中心</w:t>
            </w:r>
            <w:r>
              <w:rPr>
                <w:rFonts w:hint="eastAsia" w:ascii="宋体" w:hAnsi="宋体"/>
                <w:color w:val="auto"/>
                <w:lang w:eastAsia="zh-CN"/>
              </w:rPr>
              <w:t>、</w:t>
            </w:r>
            <w:r>
              <w:rPr>
                <w:rFonts w:hint="eastAsia" w:ascii="宋体" w:hAnsi="宋体"/>
                <w:color w:val="auto"/>
                <w:lang w:val="en-US" w:eastAsia="zh-CN"/>
              </w:rPr>
              <w:t>数控机床</w:t>
            </w:r>
            <w:r>
              <w:rPr>
                <w:rFonts w:hint="eastAsia"/>
                <w:color w:val="auto"/>
                <w:szCs w:val="21"/>
              </w:rPr>
              <w:t>等</w:t>
            </w:r>
            <w:r>
              <w:rPr>
                <w:rFonts w:hint="eastAsia" w:ascii="宋体" w:hAnsi="宋体"/>
                <w:color w:val="auto"/>
                <w:szCs w:val="21"/>
              </w:rPr>
              <w:t>等</w:t>
            </w:r>
            <w:r>
              <w:rPr>
                <w:rFonts w:hint="eastAsia" w:ascii="宋体" w:hAnsi="宋体" w:cs="宋体"/>
                <w:color w:val="auto"/>
                <w:szCs w:val="21"/>
              </w:rPr>
              <w:t>设施可以</w:t>
            </w:r>
            <w:r>
              <w:rPr>
                <w:rFonts w:hint="eastAsia" w:ascii="宋体" w:hAnsi="宋体" w:cs="宋体"/>
                <w:color w:val="auto"/>
                <w:szCs w:val="21"/>
                <w:lang w:val="en-US" w:eastAsia="zh-CN"/>
              </w:rPr>
              <w:t>生产加工</w:t>
            </w:r>
            <w:r>
              <w:rPr>
                <w:rFonts w:hint="eastAsia" w:ascii="宋体" w:hAnsi="宋体" w:cs="宋体"/>
                <w:color w:val="auto"/>
                <w:szCs w:val="21"/>
              </w:rPr>
              <w:t>需要。</w:t>
            </w:r>
          </w:p>
          <w:p>
            <w:pPr>
              <w:spacing w:line="360" w:lineRule="auto"/>
              <w:ind w:firstLine="420" w:firstLineChars="200"/>
              <w:jc w:val="left"/>
              <w:rPr>
                <w:rFonts w:ascii="宋体" w:hAnsi="宋体" w:cs="宋体"/>
                <w:color w:val="auto"/>
                <w:szCs w:val="21"/>
              </w:rPr>
            </w:pPr>
            <w:r>
              <w:rPr>
                <w:rFonts w:hint="eastAsia" w:ascii="宋体" w:hAnsi="宋体" w:cs="宋体"/>
                <w:color w:val="auto"/>
                <w:szCs w:val="21"/>
              </w:rPr>
              <w:t>2.经查，</w:t>
            </w:r>
            <w:r>
              <w:rPr>
                <w:rFonts w:hint="eastAsia" w:ascii="宋体" w:hAnsi="宋体" w:cs="宋体"/>
                <w:color w:val="auto"/>
                <w:szCs w:val="21"/>
                <w:lang w:val="en-US" w:eastAsia="zh-CN"/>
              </w:rPr>
              <w:t>生产</w:t>
            </w:r>
            <w:r>
              <w:rPr>
                <w:rFonts w:hint="eastAsia" w:ascii="宋体" w:hAnsi="宋体" w:cs="宋体"/>
                <w:color w:val="auto"/>
                <w:szCs w:val="21"/>
              </w:rPr>
              <w:t>设施采取定期日常维护的方式进行，出现异常情况由厂家维修。查看设备、设施完好。</w:t>
            </w:r>
          </w:p>
          <w:p>
            <w:pPr>
              <w:spacing w:line="360" w:lineRule="auto"/>
              <w:ind w:firstLine="420" w:firstLineChars="200"/>
              <w:jc w:val="left"/>
              <w:rPr>
                <w:rFonts w:hint="eastAsia" w:ascii="宋体" w:hAnsi="宋体" w:cs="宋体"/>
                <w:szCs w:val="21"/>
              </w:rPr>
            </w:pPr>
            <w:r>
              <w:rPr>
                <w:rFonts w:hint="eastAsia" w:ascii="宋体" w:hAnsi="宋体" w:cs="宋体"/>
                <w:color w:val="auto"/>
                <w:szCs w:val="21"/>
              </w:rPr>
              <w:t>3.抽查设备、设施维护保养记录，公司主要设备为</w:t>
            </w:r>
            <w:r>
              <w:rPr>
                <w:rFonts w:hint="eastAsia" w:ascii="宋体" w:hAnsi="宋体" w:cs="宋体"/>
                <w:color w:val="auto"/>
                <w:szCs w:val="21"/>
                <w:lang w:val="en-US" w:eastAsia="zh-CN"/>
              </w:rPr>
              <w:t>生产</w:t>
            </w:r>
            <w:r>
              <w:rPr>
                <w:rFonts w:hint="eastAsia" w:ascii="宋体" w:hAnsi="宋体" w:cs="宋体"/>
                <w:color w:val="auto"/>
                <w:szCs w:val="21"/>
              </w:rPr>
              <w:t>设备，公司定期</w:t>
            </w:r>
            <w:r>
              <w:rPr>
                <w:rFonts w:hint="eastAsia" w:ascii="宋体" w:hAnsi="宋体" w:cs="宋体"/>
                <w:szCs w:val="21"/>
              </w:rPr>
              <w:t>进行</w:t>
            </w:r>
            <w:r>
              <w:rPr>
                <w:rFonts w:hint="eastAsia" w:ascii="宋体" w:hAnsi="宋体" w:cs="宋体"/>
                <w:szCs w:val="21"/>
                <w:lang w:val="en-US" w:eastAsia="zh-CN"/>
              </w:rPr>
              <w:t>保养</w:t>
            </w:r>
            <w:r>
              <w:rPr>
                <w:rFonts w:hint="eastAsia" w:ascii="宋体" w:hAnsi="宋体" w:cs="宋体"/>
                <w:szCs w:val="21"/>
              </w:rPr>
              <w:t>，另外对每个设备建立有《设备档案》，对保养记录归档管理，查看记录基本完善。</w:t>
            </w:r>
          </w:p>
          <w:p>
            <w:pPr>
              <w:pStyle w:val="2"/>
              <w:rPr>
                <w:rFonts w:hint="default" w:eastAsia="宋体"/>
                <w:lang w:val="en-US" w:eastAsia="zh-CN"/>
              </w:rPr>
            </w:pPr>
            <w:r>
              <w:rPr>
                <w:rFonts w:hint="eastAsia" w:ascii="宋体" w:hAnsi="宋体" w:cs="宋体"/>
                <w:szCs w:val="21"/>
                <w:lang w:val="en-US" w:eastAsia="zh-CN"/>
              </w:rPr>
              <w:t>4.监视测量设备：卡尺、千分尺等，公司定期进行检测，提供有检测报告，见附件</w:t>
            </w:r>
          </w:p>
          <w:p>
            <w:pPr>
              <w:spacing w:line="360" w:lineRule="auto"/>
              <w:rPr>
                <w:rFonts w:ascii="宋体" w:hAnsi="宋体" w:cs="宋体"/>
                <w:szCs w:val="21"/>
              </w:rPr>
            </w:pPr>
            <w:r>
              <w:rPr>
                <w:rFonts w:hint="eastAsia" w:ascii="宋体" w:hAnsi="宋体" w:cs="宋体"/>
                <w:szCs w:val="21"/>
                <w:lang w:val="en-US" w:eastAsia="zh-CN"/>
              </w:rPr>
              <w:t>5</w:t>
            </w:r>
            <w:r>
              <w:rPr>
                <w:rFonts w:hint="eastAsia" w:ascii="宋体" w:hAnsi="宋体" w:cs="宋体"/>
                <w:szCs w:val="21"/>
              </w:rPr>
              <w:t>、特种设备：无。</w:t>
            </w:r>
          </w:p>
          <w:p>
            <w:pPr>
              <w:spacing w:line="360" w:lineRule="auto"/>
              <w:jc w:val="left"/>
              <w:rPr>
                <w:rFonts w:ascii="宋体" w:hAnsi="宋体" w:cs="宋体"/>
                <w:color w:val="000000"/>
                <w:szCs w:val="21"/>
              </w:rPr>
            </w:pPr>
            <w:r>
              <w:rPr>
                <w:rFonts w:hint="eastAsia" w:ascii="宋体" w:hAnsi="宋体" w:cs="宋体"/>
                <w:szCs w:val="21"/>
                <w:lang w:val="en-US" w:eastAsia="zh-CN"/>
              </w:rPr>
              <w:t>6</w:t>
            </w:r>
            <w:r>
              <w:rPr>
                <w:rFonts w:hint="eastAsia" w:ascii="宋体" w:hAnsi="宋体" w:cs="宋体"/>
                <w:szCs w:val="21"/>
              </w:rPr>
              <w:t>、支持性服务，</w:t>
            </w:r>
            <w:r>
              <w:rPr>
                <w:rFonts w:hint="eastAsia" w:ascii="宋体" w:hAnsi="宋体" w:cs="宋体"/>
                <w:color w:val="000000"/>
                <w:szCs w:val="21"/>
                <w:lang w:val="en-US" w:eastAsia="zh-CN"/>
              </w:rPr>
              <w:t>办公软件、CAD软件</w:t>
            </w:r>
            <w:r>
              <w:rPr>
                <w:rFonts w:hint="eastAsia" w:ascii="宋体" w:hAnsi="宋体" w:cs="宋体"/>
                <w:color w:val="000000"/>
                <w:szCs w:val="21"/>
              </w:rPr>
              <w:t>。</w:t>
            </w:r>
          </w:p>
          <w:p>
            <w:pPr>
              <w:rPr>
                <w:rFonts w:ascii="宋体" w:hAnsi="宋体" w:cs="宋体"/>
                <w:szCs w:val="21"/>
              </w:rPr>
            </w:pPr>
            <w:r>
              <w:rPr>
                <w:rFonts w:hint="eastAsia" w:ascii="宋体" w:hAnsi="宋体" w:cs="宋体"/>
                <w:szCs w:val="21"/>
              </w:rPr>
              <w:t xml:space="preserve">   目前该公司基础设施符合要求，基本能满足公司运营的要求。</w:t>
            </w:r>
          </w:p>
          <w:p>
            <w:pPr>
              <w:rPr>
                <w:rFonts w:hint="eastAsia" w:ascii="宋体" w:hAnsi="宋体"/>
                <w:szCs w:val="21"/>
              </w:rPr>
            </w:pPr>
          </w:p>
        </w:tc>
        <w:tc>
          <w:tcPr>
            <w:tcW w:w="1093" w:type="dxa"/>
          </w:tcPr>
          <w:p>
            <w:pPr>
              <w:pStyle w:val="2"/>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vAlign w:val="center"/>
          </w:tcPr>
          <w:p>
            <w:pPr>
              <w:rPr>
                <w:rFonts w:hint="eastAsia" w:ascii="Times New Roman" w:hAnsi="Times New Roman" w:eastAsia="宋体" w:cs="Lucida Sans"/>
                <w:b/>
                <w:kern w:val="2"/>
                <w:sz w:val="21"/>
                <w:lang w:val="en-US" w:eastAsia="zh-CN" w:bidi="ar-SA"/>
              </w:rPr>
            </w:pPr>
            <w:r>
              <w:rPr>
                <w:rFonts w:hint="eastAsia" w:cs="Lucida Sans"/>
                <w:b/>
              </w:rPr>
              <w:t>工作环境</w:t>
            </w:r>
          </w:p>
        </w:tc>
        <w:tc>
          <w:tcPr>
            <w:tcW w:w="960" w:type="dxa"/>
            <w:vAlign w:val="center"/>
          </w:tcPr>
          <w:p>
            <w:pPr>
              <w:rPr>
                <w:rFonts w:hint="eastAsia" w:ascii="Times New Roman" w:hAnsi="Times New Roman" w:eastAsia="宋体" w:cs="Times New Roman"/>
                <w:kern w:val="2"/>
                <w:sz w:val="21"/>
                <w:szCs w:val="21"/>
                <w:lang w:val="en-US" w:eastAsia="zh-CN" w:bidi="ar-SA"/>
              </w:rPr>
            </w:pPr>
            <w:r>
              <w:rPr>
                <w:rFonts w:hint="eastAsia" w:cs="Lucida Sans"/>
                <w:b/>
              </w:rPr>
              <w:t>Q</w:t>
            </w:r>
            <w:r>
              <w:rPr>
                <w:rFonts w:cs="Lucida Sans"/>
                <w:b/>
              </w:rPr>
              <w:t>7.1.4</w:t>
            </w:r>
          </w:p>
        </w:tc>
        <w:tc>
          <w:tcPr>
            <w:tcW w:w="10496" w:type="dxa"/>
            <w:vAlign w:val="center"/>
          </w:tcPr>
          <w:p>
            <w:pPr>
              <w:ind w:firstLine="422" w:firstLineChars="200"/>
              <w:rPr>
                <w:rFonts w:cs="Lucida Sans"/>
                <w:b/>
              </w:rPr>
            </w:pPr>
            <w:r>
              <w:rPr>
                <w:rFonts w:hint="eastAsia" w:cs="Lucida Sans"/>
                <w:b/>
              </w:rPr>
              <w:t>--  策划并制定了《工作环境和管理要求》，现场观察办公</w:t>
            </w:r>
            <w:r>
              <w:rPr>
                <w:rFonts w:hint="eastAsia" w:cs="Lucida Sans"/>
                <w:b/>
                <w:lang w:val="en-US" w:eastAsia="zh-CN"/>
              </w:rPr>
              <w:t>和生产</w:t>
            </w:r>
            <w:r>
              <w:rPr>
                <w:rFonts w:hint="eastAsia" w:cs="Lucida Sans"/>
                <w:b/>
              </w:rPr>
              <w:t>区域环境卫生管理，工作场所布局合理，温湿度适宜，照明良好，满足办公需求。</w:t>
            </w:r>
          </w:p>
          <w:p>
            <w:pPr>
              <w:ind w:firstLine="422" w:firstLineChars="200"/>
              <w:rPr>
                <w:rFonts w:cs="Lucida Sans"/>
                <w:b/>
              </w:rPr>
            </w:pPr>
            <w:r>
              <w:rPr>
                <w:rFonts w:hint="eastAsia" w:cs="Lucida Sans"/>
                <w:b/>
                <w:lang w:val="en-US" w:eastAsia="zh-CN"/>
              </w:rPr>
              <w:t>生产</w:t>
            </w:r>
            <w:r>
              <w:rPr>
                <w:rFonts w:hint="eastAsia" w:cs="Lucida Sans"/>
                <w:b/>
              </w:rPr>
              <w:t>场所有灭火器，放置在规定的地方，办公场所卫生环境干净、光线充足合理。有“办公环境卫生管理制度”、“安全防火规定等规章制度”等规章制度。运行环境满足要求</w:t>
            </w:r>
          </w:p>
          <w:p>
            <w:pPr>
              <w:rPr>
                <w:rFonts w:hint="eastAsia" w:ascii="Times New Roman" w:hAnsi="Times New Roman" w:eastAsia="宋体" w:cs="Times New Roman"/>
                <w:kern w:val="2"/>
                <w:sz w:val="21"/>
                <w:szCs w:val="21"/>
                <w:lang w:val="en-US" w:eastAsia="zh-CN" w:bidi="ar-SA"/>
              </w:rPr>
            </w:pPr>
          </w:p>
        </w:tc>
        <w:tc>
          <w:tcPr>
            <w:tcW w:w="1093" w:type="dxa"/>
          </w:tcPr>
          <w:p>
            <w:pPr>
              <w:pStyle w:val="2"/>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8" w:hRule="atLeast"/>
        </w:trPr>
        <w:tc>
          <w:tcPr>
            <w:tcW w:w="2160" w:type="dxa"/>
            <w:noWrap w:val="0"/>
            <w:vAlign w:val="center"/>
          </w:tcPr>
          <w:p>
            <w:pPr>
              <w:rPr>
                <w:rFonts w:hint="eastAsia" w:cs="Lucida Sans"/>
                <w:b/>
              </w:rPr>
            </w:pPr>
            <w:r>
              <w:rPr>
                <w:rFonts w:hint="eastAsia" w:cs="Lucida Sans"/>
                <w:b/>
              </w:rPr>
              <w:t>监视和测量资源</w:t>
            </w:r>
          </w:p>
        </w:tc>
        <w:tc>
          <w:tcPr>
            <w:tcW w:w="960" w:type="dxa"/>
            <w:noWrap w:val="0"/>
            <w:vAlign w:val="center"/>
          </w:tcPr>
          <w:p>
            <w:pPr>
              <w:rPr>
                <w:rFonts w:hint="eastAsia"/>
                <w:szCs w:val="21"/>
              </w:rPr>
            </w:pPr>
            <w:r>
              <w:rPr>
                <w:rFonts w:hint="eastAsia" w:cs="Lucida Sans"/>
                <w:b/>
              </w:rPr>
              <w:t>Q7.1.5</w:t>
            </w:r>
          </w:p>
        </w:tc>
        <w:tc>
          <w:tcPr>
            <w:tcW w:w="10496" w:type="dxa"/>
            <w:noWrap w:val="0"/>
            <w:vAlign w:val="center"/>
          </w:tcPr>
          <w:p>
            <w:pPr>
              <w:ind w:firstLine="420" w:firstLineChars="200"/>
              <w:rPr>
                <w:rFonts w:hint="default"/>
                <w:lang w:val="en-US" w:eastAsia="zh-CN"/>
              </w:rPr>
            </w:pPr>
            <w:r>
              <w:rPr>
                <w:rFonts w:hint="eastAsia"/>
                <w:szCs w:val="21"/>
              </w:rPr>
              <w:t>.</w:t>
            </w:r>
            <w:r>
              <w:rPr>
                <w:rFonts w:hint="eastAsia"/>
                <w:szCs w:val="21"/>
                <w:lang w:val="en-US" w:eastAsia="zh-CN"/>
              </w:rPr>
              <w:t>监视测量设备：卡尺、千分尺等</w:t>
            </w:r>
          </w:p>
          <w:p>
            <w:pPr>
              <w:ind w:firstLine="420" w:firstLineChars="200"/>
              <w:rPr>
                <w:szCs w:val="21"/>
              </w:rPr>
            </w:pPr>
            <w:r>
              <w:rPr>
                <w:rFonts w:hint="eastAsia"/>
                <w:szCs w:val="21"/>
              </w:rPr>
              <w:t>公司</w:t>
            </w:r>
            <w:r>
              <w:rPr>
                <w:rFonts w:hint="eastAsia"/>
                <w:szCs w:val="21"/>
                <w:lang w:val="en-US" w:eastAsia="zh-CN"/>
              </w:rPr>
              <w:t>主要</w:t>
            </w:r>
            <w:r>
              <w:rPr>
                <w:rFonts w:hint="eastAsia"/>
                <w:szCs w:val="21"/>
              </w:rPr>
              <w:t>通过是内审\目标\绩效监视测量\平时的工作检查情况进行监视测量</w:t>
            </w:r>
          </w:p>
        </w:tc>
        <w:tc>
          <w:tcPr>
            <w:tcW w:w="1093" w:type="dxa"/>
            <w:noWrap w:val="0"/>
            <w:vAlign w:val="top"/>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vAlign w:val="center"/>
          </w:tcPr>
          <w:p>
            <w:pPr>
              <w:rPr>
                <w:color w:val="000000"/>
              </w:rPr>
            </w:pPr>
          </w:p>
          <w:p>
            <w:pPr>
              <w:rPr>
                <w:color w:val="000000"/>
              </w:rPr>
            </w:pPr>
            <w:r>
              <w:rPr>
                <w:rFonts w:hint="eastAsia"/>
                <w:color w:val="000000"/>
              </w:rPr>
              <w:t>组织的知识</w:t>
            </w:r>
          </w:p>
          <w:p>
            <w:pPr>
              <w:rPr>
                <w:rFonts w:hint="eastAsia" w:ascii="Times New Roman" w:hAnsi="Times New Roman" w:eastAsia="宋体" w:cs="Lucida Sans"/>
                <w:b/>
                <w:kern w:val="2"/>
                <w:sz w:val="21"/>
                <w:lang w:val="en-US" w:eastAsia="zh-CN" w:bidi="ar-SA"/>
              </w:rPr>
            </w:pPr>
          </w:p>
        </w:tc>
        <w:tc>
          <w:tcPr>
            <w:tcW w:w="960" w:type="dxa"/>
            <w:vAlign w:val="center"/>
          </w:tcPr>
          <w:p>
            <w:pPr>
              <w:rPr>
                <w:color w:val="000000"/>
              </w:rPr>
            </w:pPr>
            <w:r>
              <w:rPr>
                <w:rFonts w:hint="eastAsia"/>
                <w:color w:val="000000"/>
              </w:rPr>
              <w:t>Q7.1.6</w:t>
            </w:r>
          </w:p>
          <w:p>
            <w:pPr>
              <w:rPr>
                <w:rFonts w:hint="eastAsia" w:ascii="Times New Roman" w:hAnsi="Times New Roman" w:eastAsia="宋体" w:cs="Lucida Sans"/>
                <w:b/>
                <w:kern w:val="2"/>
                <w:sz w:val="21"/>
                <w:lang w:val="en-US" w:eastAsia="zh-CN" w:bidi="ar-SA"/>
              </w:rPr>
            </w:pPr>
          </w:p>
        </w:tc>
        <w:tc>
          <w:tcPr>
            <w:tcW w:w="10496" w:type="dxa"/>
            <w:vAlign w:val="center"/>
          </w:tcPr>
          <w:p>
            <w:pPr>
              <w:adjustRightInd w:val="0"/>
              <w:snapToGrid w:val="0"/>
              <w:spacing w:line="360" w:lineRule="auto"/>
              <w:ind w:firstLine="630" w:firstLineChars="300"/>
              <w:rPr>
                <w:rFonts w:hint="eastAsia"/>
              </w:rPr>
            </w:pPr>
          </w:p>
          <w:p>
            <w:pPr>
              <w:adjustRightInd w:val="0"/>
              <w:snapToGrid w:val="0"/>
              <w:spacing w:line="360" w:lineRule="auto"/>
              <w:ind w:firstLine="630" w:firstLineChars="300"/>
            </w:pPr>
            <w:r>
              <w:rPr>
                <w:rFonts w:hint="eastAsia"/>
              </w:rPr>
              <w:t>公司明确组织知识的概念及其从内部、外部获取并更新知识的来源即包括：内部来源（例如从经历获得的知识；从失败和成功项目得到的经验教训；得到和分享未形成文件的知识和经验，过程、产品和服务的改进结果）；外部来源（如标准；专业会议，从顾客或外部供方收集的知识）。</w:t>
            </w:r>
          </w:p>
          <w:p>
            <w:pPr>
              <w:ind w:firstLine="420" w:firstLineChars="200"/>
              <w:rPr>
                <w:rFonts w:hint="eastAsia"/>
              </w:rPr>
            </w:pPr>
            <w:r>
              <w:rPr>
                <w:rFonts w:hint="eastAsia"/>
              </w:rPr>
              <w:t>--公司明确组织知识作为公司的重要资源，按内部文件或外来文件予以受控管理，包括必要的分级保密措施</w:t>
            </w:r>
          </w:p>
          <w:p>
            <w:pPr>
              <w:pStyle w:val="2"/>
              <w:rPr>
                <w:rFonts w:hint="eastAsia"/>
                <w:lang w:val="en-US" w:eastAsia="zh-CN"/>
              </w:rPr>
            </w:pPr>
          </w:p>
        </w:tc>
        <w:tc>
          <w:tcPr>
            <w:tcW w:w="1093" w:type="dxa"/>
          </w:tcPr>
          <w:p>
            <w:pPr>
              <w:pStyle w:val="2"/>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vAlign w:val="center"/>
          </w:tcPr>
          <w:p>
            <w:pPr>
              <w:spacing w:line="360" w:lineRule="exact"/>
              <w:rPr>
                <w:rFonts w:hint="eastAsia"/>
                <w:szCs w:val="21"/>
              </w:rPr>
            </w:pPr>
          </w:p>
          <w:p>
            <w:pPr>
              <w:spacing w:line="360" w:lineRule="exact"/>
              <w:rPr>
                <w:rFonts w:hint="eastAsia"/>
                <w:szCs w:val="21"/>
              </w:rPr>
            </w:pPr>
          </w:p>
          <w:p>
            <w:pPr>
              <w:spacing w:line="360" w:lineRule="exact"/>
              <w:rPr>
                <w:rFonts w:hint="eastAsia"/>
                <w:szCs w:val="21"/>
              </w:rPr>
            </w:pPr>
          </w:p>
          <w:p>
            <w:pPr>
              <w:spacing w:line="360" w:lineRule="exact"/>
              <w:rPr>
                <w:rFonts w:hint="eastAsia"/>
                <w:szCs w:val="21"/>
              </w:rPr>
            </w:pPr>
          </w:p>
          <w:p>
            <w:pPr>
              <w:rPr>
                <w:rFonts w:hint="eastAsia" w:ascii="Times New Roman" w:hAnsi="Times New Roman" w:eastAsia="宋体" w:cs="Lucida Sans"/>
                <w:b/>
                <w:szCs w:val="20"/>
              </w:rPr>
            </w:pPr>
            <w:r>
              <w:rPr>
                <w:rFonts w:hint="eastAsia" w:ascii="Times New Roman" w:hAnsi="Times New Roman" w:eastAsia="宋体" w:cs="Lucida Sans"/>
                <w:b/>
                <w:szCs w:val="20"/>
              </w:rPr>
              <w:t>运行策划和控制</w:t>
            </w:r>
          </w:p>
          <w:p>
            <w:pPr>
              <w:rPr>
                <w:rFonts w:ascii="Times New Roman" w:hAnsi="Times New Roman" w:eastAsia="宋体" w:cs="Lucida Sans"/>
                <w:b/>
                <w:szCs w:val="20"/>
              </w:rPr>
            </w:pPr>
          </w:p>
          <w:p>
            <w:pPr>
              <w:rPr>
                <w:rFonts w:hint="eastAsia" w:ascii="Times New Roman" w:hAnsi="Times New Roman" w:eastAsia="宋体" w:cs="Lucida Sans"/>
                <w:b/>
                <w:szCs w:val="20"/>
                <w:lang w:val="en-US" w:eastAsia="zh-CN"/>
              </w:rPr>
            </w:pPr>
          </w:p>
          <w:p>
            <w:pPr>
              <w:rPr>
                <w:rFonts w:hint="eastAsia" w:ascii="Times New Roman" w:hAnsi="Times New Roman" w:eastAsia="宋体" w:cs="Lucida Sans"/>
                <w:b/>
                <w:szCs w:val="20"/>
                <w:lang w:val="en-US" w:eastAsia="zh-CN"/>
              </w:rPr>
            </w:pPr>
          </w:p>
          <w:p>
            <w:pPr>
              <w:rPr>
                <w:rFonts w:hint="eastAsia" w:ascii="Times New Roman" w:hAnsi="Times New Roman" w:eastAsia="宋体" w:cs="Lucida Sans"/>
                <w:b/>
                <w:szCs w:val="20"/>
                <w:lang w:val="en-US" w:eastAsia="zh-CN"/>
              </w:rPr>
            </w:pPr>
          </w:p>
          <w:p>
            <w:pPr>
              <w:rPr>
                <w:rFonts w:hint="eastAsia" w:ascii="Times New Roman" w:hAnsi="Times New Roman" w:eastAsia="宋体" w:cs="Lucida Sans"/>
                <w:b/>
                <w:szCs w:val="20"/>
                <w:lang w:val="en-US" w:eastAsia="zh-CN"/>
              </w:rPr>
            </w:pPr>
          </w:p>
          <w:p>
            <w:pPr>
              <w:rPr>
                <w:rFonts w:hint="eastAsia" w:ascii="Times New Roman" w:hAnsi="Times New Roman" w:eastAsia="宋体" w:cs="Lucida Sans"/>
                <w:b/>
                <w:szCs w:val="20"/>
                <w:lang w:val="en-US" w:eastAsia="zh-CN"/>
              </w:rPr>
            </w:pPr>
          </w:p>
          <w:p>
            <w:pPr>
              <w:rPr>
                <w:rFonts w:hint="eastAsia" w:ascii="Times New Roman" w:hAnsi="Times New Roman" w:eastAsia="宋体" w:cs="Lucida Sans"/>
                <w:b/>
                <w:szCs w:val="20"/>
                <w:lang w:val="en-US" w:eastAsia="zh-CN"/>
              </w:rPr>
            </w:pPr>
          </w:p>
          <w:p>
            <w:pPr>
              <w:rPr>
                <w:rFonts w:hint="eastAsia" w:ascii="Times New Roman" w:hAnsi="Times New Roman" w:eastAsia="宋体" w:cs="Lucida Sans"/>
                <w:b/>
                <w:szCs w:val="20"/>
                <w:lang w:val="en-US" w:eastAsia="zh-CN"/>
              </w:rPr>
            </w:pPr>
          </w:p>
          <w:p>
            <w:pPr>
              <w:rPr>
                <w:rFonts w:hint="eastAsia" w:ascii="Times New Roman" w:hAnsi="Times New Roman" w:eastAsia="宋体" w:cs="Lucida Sans"/>
                <w:b/>
                <w:szCs w:val="20"/>
                <w:lang w:val="en-US" w:eastAsia="zh-CN"/>
              </w:rPr>
            </w:pPr>
          </w:p>
          <w:p>
            <w:pPr>
              <w:rPr>
                <w:rFonts w:hint="eastAsia" w:ascii="Times New Roman" w:hAnsi="Times New Roman" w:eastAsia="宋体" w:cs="Lucida Sans"/>
                <w:b/>
                <w:szCs w:val="20"/>
                <w:lang w:val="en-US" w:eastAsia="zh-CN"/>
              </w:rPr>
            </w:pPr>
          </w:p>
          <w:p/>
        </w:tc>
        <w:tc>
          <w:tcPr>
            <w:tcW w:w="960" w:type="dxa"/>
            <w:vAlign w:val="center"/>
          </w:tcPr>
          <w:p>
            <w:pPr>
              <w:rPr>
                <w:rFonts w:ascii="Times New Roman" w:hAnsi="Times New Roman" w:eastAsia="宋体" w:cs="Lucida Sans"/>
                <w:b/>
                <w:szCs w:val="20"/>
              </w:rPr>
            </w:pPr>
          </w:p>
          <w:p>
            <w:pPr>
              <w:rPr>
                <w:rFonts w:ascii="Times New Roman" w:hAnsi="Times New Roman" w:eastAsia="宋体" w:cs="Lucida Sans"/>
                <w:b/>
                <w:szCs w:val="20"/>
              </w:rPr>
            </w:pPr>
          </w:p>
          <w:p>
            <w:pPr>
              <w:rPr>
                <w:rFonts w:ascii="Times New Roman" w:hAnsi="Times New Roman" w:eastAsia="宋体" w:cs="Lucida Sans"/>
                <w:b/>
                <w:szCs w:val="20"/>
              </w:rPr>
            </w:pPr>
          </w:p>
          <w:p>
            <w:pPr>
              <w:rPr>
                <w:rFonts w:ascii="Times New Roman" w:hAnsi="Times New Roman" w:eastAsia="宋体" w:cs="Lucida Sans"/>
                <w:b/>
                <w:szCs w:val="20"/>
              </w:rPr>
            </w:pPr>
          </w:p>
          <w:p>
            <w:pPr>
              <w:rPr>
                <w:rFonts w:hint="default" w:ascii="Times New Roman" w:hAnsi="Times New Roman" w:eastAsia="宋体" w:cs="Lucida Sans"/>
                <w:b/>
                <w:szCs w:val="20"/>
                <w:lang w:val="en-US" w:eastAsia="zh-CN"/>
              </w:rPr>
            </w:pPr>
            <w:r>
              <w:rPr>
                <w:rFonts w:hint="eastAsia" w:ascii="Times New Roman" w:hAnsi="Times New Roman" w:eastAsia="宋体" w:cs="Lucida Sans"/>
                <w:b/>
                <w:szCs w:val="20"/>
                <w:lang w:val="en-US" w:eastAsia="zh-CN"/>
              </w:rPr>
              <w:t>Q8.1</w:t>
            </w:r>
          </w:p>
          <w:p>
            <w:pPr>
              <w:rPr>
                <w:rFonts w:ascii="Times New Roman" w:hAnsi="Times New Roman" w:eastAsia="宋体" w:cs="Lucida Sans"/>
                <w:b/>
                <w:szCs w:val="20"/>
              </w:rPr>
            </w:pPr>
          </w:p>
          <w:p>
            <w:pPr>
              <w:rPr>
                <w:rFonts w:ascii="Times New Roman" w:hAnsi="Times New Roman" w:eastAsia="宋体" w:cs="Lucida Sans"/>
                <w:b/>
                <w:szCs w:val="20"/>
              </w:rPr>
            </w:pPr>
          </w:p>
          <w:p>
            <w:pPr>
              <w:rPr>
                <w:rFonts w:ascii="Times New Roman" w:hAnsi="Times New Roman" w:eastAsia="宋体" w:cs="Lucida Sans"/>
                <w:b/>
                <w:szCs w:val="20"/>
              </w:rPr>
            </w:pPr>
          </w:p>
          <w:p>
            <w:pPr>
              <w:rPr>
                <w:rFonts w:ascii="Times New Roman" w:hAnsi="Times New Roman" w:eastAsia="宋体" w:cs="Lucida Sans"/>
                <w:b/>
                <w:szCs w:val="20"/>
              </w:rPr>
            </w:pPr>
          </w:p>
          <w:p>
            <w:pPr>
              <w:rPr>
                <w:rFonts w:ascii="Times New Roman" w:hAnsi="Times New Roman" w:eastAsia="宋体" w:cs="Lucida Sans"/>
                <w:b/>
                <w:szCs w:val="20"/>
              </w:rPr>
            </w:pPr>
          </w:p>
          <w:p>
            <w:pPr>
              <w:rPr>
                <w:rFonts w:ascii="Times New Roman" w:hAnsi="Times New Roman" w:eastAsia="宋体" w:cs="Lucida Sans"/>
                <w:b/>
                <w:szCs w:val="20"/>
              </w:rPr>
            </w:pPr>
          </w:p>
          <w:p>
            <w:pPr>
              <w:rPr>
                <w:rFonts w:ascii="Times New Roman" w:hAnsi="Times New Roman" w:eastAsia="宋体" w:cs="Lucida Sans"/>
                <w:b/>
                <w:szCs w:val="20"/>
              </w:rPr>
            </w:pPr>
          </w:p>
          <w:p>
            <w:pPr>
              <w:rPr>
                <w:rFonts w:ascii="Times New Roman" w:hAnsi="Times New Roman" w:eastAsia="宋体" w:cs="Lucida Sans"/>
                <w:b/>
                <w:szCs w:val="20"/>
              </w:rPr>
            </w:pPr>
          </w:p>
          <w:p>
            <w:pPr>
              <w:rPr>
                <w:rFonts w:ascii="Times New Roman" w:hAnsi="Times New Roman" w:eastAsia="宋体" w:cs="Lucida Sans"/>
                <w:b/>
                <w:szCs w:val="20"/>
              </w:rPr>
            </w:pPr>
          </w:p>
          <w:p>
            <w:pPr>
              <w:rPr>
                <w:rFonts w:ascii="Times New Roman" w:hAnsi="Times New Roman" w:eastAsia="宋体" w:cs="Lucida Sans"/>
                <w:b/>
                <w:szCs w:val="20"/>
              </w:rPr>
            </w:pPr>
          </w:p>
          <w:p>
            <w:pPr>
              <w:rPr>
                <w:rFonts w:ascii="Times New Roman" w:hAnsi="Times New Roman" w:eastAsia="宋体" w:cs="Lucida Sans"/>
                <w:b/>
                <w:szCs w:val="20"/>
              </w:rPr>
            </w:pPr>
          </w:p>
          <w:p>
            <w:pPr>
              <w:rPr>
                <w:rFonts w:ascii="Times New Roman" w:hAnsi="Times New Roman" w:eastAsia="宋体" w:cs="Lucida Sans"/>
                <w:b/>
                <w:szCs w:val="20"/>
              </w:rPr>
            </w:pPr>
          </w:p>
          <w:p>
            <w:pPr>
              <w:rPr>
                <w:rFonts w:ascii="Times New Roman" w:hAnsi="Times New Roman" w:eastAsia="宋体" w:cs="Lucida Sans"/>
                <w:b/>
                <w:szCs w:val="20"/>
              </w:rPr>
            </w:pPr>
          </w:p>
          <w:p>
            <w:pPr>
              <w:rPr>
                <w:rFonts w:ascii="Times New Roman" w:hAnsi="Times New Roman" w:eastAsia="宋体" w:cs="Lucida Sans"/>
                <w:b/>
                <w:szCs w:val="20"/>
              </w:rPr>
            </w:pPr>
          </w:p>
          <w:p>
            <w:pPr>
              <w:rPr>
                <w:rFonts w:ascii="Times New Roman" w:hAnsi="Times New Roman" w:eastAsia="宋体" w:cs="Lucida Sans"/>
                <w:b/>
                <w:szCs w:val="20"/>
              </w:rPr>
            </w:pPr>
          </w:p>
          <w:p>
            <w:pPr>
              <w:rPr>
                <w:rFonts w:ascii="Times New Roman" w:hAnsi="Times New Roman" w:eastAsia="宋体" w:cs="Lucida Sans"/>
                <w:b/>
                <w:szCs w:val="20"/>
              </w:rPr>
            </w:pPr>
          </w:p>
          <w:p>
            <w:pPr>
              <w:rPr>
                <w:rFonts w:ascii="Times New Roman" w:hAnsi="Times New Roman" w:eastAsia="宋体" w:cs="Lucida Sans"/>
                <w:b/>
                <w:szCs w:val="20"/>
              </w:rPr>
            </w:pPr>
          </w:p>
          <w:p/>
        </w:tc>
        <w:tc>
          <w:tcPr>
            <w:tcW w:w="10496" w:type="dxa"/>
            <w:vAlign w:val="center"/>
          </w:tcPr>
          <w:p>
            <w:pPr>
              <w:rPr>
                <w:rFonts w:hint="eastAsia"/>
                <w:szCs w:val="21"/>
              </w:rPr>
            </w:pPr>
          </w:p>
          <w:p>
            <w:pPr>
              <w:rPr>
                <w:rFonts w:hint="eastAsia"/>
                <w:szCs w:val="21"/>
              </w:rPr>
            </w:pPr>
            <w:r>
              <w:rPr>
                <w:rFonts w:hint="eastAsia"/>
                <w:szCs w:val="21"/>
              </w:rPr>
              <w:t>范围：</w:t>
            </w:r>
            <w:bookmarkStart w:id="0" w:name="审核范围"/>
            <w:r>
              <w:rPr>
                <w:rFonts w:hint="eastAsia" w:ascii="宋体" w:hAnsi="宋体"/>
                <w:szCs w:val="21"/>
              </w:rPr>
              <w:t>一般机械零部件的加工</w:t>
            </w:r>
            <w:bookmarkEnd w:id="0"/>
            <w:r>
              <w:rPr>
                <w:rFonts w:hint="eastAsia" w:ascii="宋体" w:hAnsi="宋体"/>
                <w:szCs w:val="21"/>
              </w:rPr>
              <w:t xml:space="preserve">  </w:t>
            </w:r>
          </w:p>
          <w:p>
            <w:pPr>
              <w:ind w:firstLine="420" w:firstLineChars="200"/>
              <w:rPr>
                <w:rFonts w:hint="eastAsia"/>
                <w:szCs w:val="21"/>
              </w:rPr>
            </w:pPr>
            <w:r>
              <w:rPr>
                <w:rFonts w:hint="eastAsia"/>
                <w:szCs w:val="21"/>
              </w:rPr>
              <w:t>1.规定产品目标和要求</w:t>
            </w:r>
          </w:p>
          <w:p>
            <w:pPr>
              <w:rPr>
                <w:rFonts w:hint="eastAsia"/>
                <w:sz w:val="24"/>
                <w:szCs w:val="22"/>
              </w:rPr>
            </w:pPr>
            <w:r>
              <w:rPr>
                <w:rFonts w:hint="eastAsia"/>
                <w:sz w:val="24"/>
                <w:szCs w:val="22"/>
              </w:rPr>
              <w:t>销售合同履行率</w:t>
            </w:r>
            <w:r>
              <w:rPr>
                <w:rFonts w:hint="eastAsia"/>
                <w:sz w:val="24"/>
                <w:szCs w:val="22"/>
                <w:lang w:val="en-US" w:eastAsia="zh-CN"/>
              </w:rPr>
              <w:t>98</w:t>
            </w:r>
            <w:r>
              <w:rPr>
                <w:rFonts w:hint="eastAsia"/>
                <w:sz w:val="24"/>
                <w:szCs w:val="22"/>
              </w:rPr>
              <w:t xml:space="preserve">% </w:t>
            </w:r>
          </w:p>
          <w:p>
            <w:pPr>
              <w:rPr>
                <w:rFonts w:hint="eastAsia"/>
                <w:sz w:val="24"/>
                <w:szCs w:val="22"/>
              </w:rPr>
            </w:pPr>
            <w:r>
              <w:rPr>
                <w:rFonts w:hint="eastAsia"/>
                <w:sz w:val="24"/>
                <w:szCs w:val="22"/>
              </w:rPr>
              <w:t>顾客满意度≥9</w:t>
            </w:r>
            <w:r>
              <w:rPr>
                <w:rFonts w:hint="eastAsia"/>
                <w:sz w:val="24"/>
                <w:szCs w:val="22"/>
                <w:lang w:val="en-US" w:eastAsia="zh-CN"/>
              </w:rPr>
              <w:t>0</w:t>
            </w:r>
            <w:r>
              <w:rPr>
                <w:rFonts w:hint="eastAsia"/>
                <w:sz w:val="24"/>
                <w:szCs w:val="22"/>
              </w:rPr>
              <w:t xml:space="preserve">%  </w:t>
            </w:r>
          </w:p>
          <w:p>
            <w:pPr>
              <w:pStyle w:val="2"/>
            </w:pPr>
            <w:r>
              <w:rPr>
                <w:rFonts w:hint="eastAsia"/>
                <w:sz w:val="24"/>
                <w:szCs w:val="22"/>
                <w:lang w:val="en-US" w:eastAsia="zh-CN"/>
              </w:rPr>
              <w:t>产品一次检验合格率</w:t>
            </w:r>
            <w:r>
              <w:rPr>
                <w:rFonts w:hint="eastAsia"/>
                <w:sz w:val="24"/>
                <w:szCs w:val="22"/>
              </w:rPr>
              <w:t>≥9</w:t>
            </w:r>
            <w:r>
              <w:rPr>
                <w:rFonts w:hint="eastAsia"/>
                <w:sz w:val="24"/>
                <w:szCs w:val="22"/>
                <w:lang w:val="en-US" w:eastAsia="zh-CN"/>
              </w:rPr>
              <w:t>5</w:t>
            </w:r>
            <w:r>
              <w:rPr>
                <w:rFonts w:hint="eastAsia"/>
                <w:sz w:val="24"/>
                <w:szCs w:val="22"/>
              </w:rPr>
              <w:t xml:space="preserve">%             </w:t>
            </w:r>
          </w:p>
          <w:p>
            <w:pPr>
              <w:rPr>
                <w:rFonts w:hint="eastAsia"/>
                <w:szCs w:val="21"/>
              </w:rPr>
            </w:pPr>
            <w:r>
              <w:rPr>
                <w:rFonts w:hint="eastAsia"/>
                <w:szCs w:val="21"/>
              </w:rPr>
              <w:t>2.提供了《合同评审控制程序》、《</w:t>
            </w:r>
            <w:r>
              <w:rPr>
                <w:rFonts w:hint="eastAsia"/>
                <w:szCs w:val="21"/>
                <w:lang w:val="en-US" w:eastAsia="zh-CN"/>
              </w:rPr>
              <w:t>生产作业</w:t>
            </w:r>
            <w:r>
              <w:rPr>
                <w:rFonts w:hint="eastAsia" w:ascii="宋体" w:hAnsi="宋体" w:cs="宋体"/>
                <w:kern w:val="0"/>
                <w:sz w:val="24"/>
              </w:rPr>
              <w:t>指导书</w:t>
            </w:r>
            <w:r>
              <w:rPr>
                <w:rFonts w:hint="eastAsia"/>
                <w:szCs w:val="21"/>
              </w:rPr>
              <w:t>》、《</w:t>
            </w:r>
            <w:r>
              <w:rPr>
                <w:rFonts w:hint="eastAsia"/>
                <w:szCs w:val="21"/>
                <w:lang w:val="en-US" w:eastAsia="zh-CN"/>
              </w:rPr>
              <w:t>设备操作规程</w:t>
            </w:r>
            <w:r>
              <w:rPr>
                <w:rFonts w:hint="eastAsia"/>
                <w:szCs w:val="21"/>
              </w:rPr>
              <w:t>》对</w:t>
            </w:r>
            <w:r>
              <w:rPr>
                <w:rFonts w:hint="eastAsia"/>
                <w:szCs w:val="21"/>
                <w:lang w:val="en-US" w:eastAsia="zh-CN"/>
              </w:rPr>
              <w:t>生产过程</w:t>
            </w:r>
            <w:r>
              <w:rPr>
                <w:rFonts w:hint="eastAsia"/>
                <w:szCs w:val="21"/>
              </w:rPr>
              <w:t>进行质量策划</w:t>
            </w:r>
            <w:r>
              <w:rPr>
                <w:rFonts w:hint="eastAsia"/>
                <w:szCs w:val="21"/>
                <w:lang w:eastAsia="zh-CN"/>
              </w:rPr>
              <w:t>，</w:t>
            </w:r>
            <w:r>
              <w:rPr>
                <w:rFonts w:hint="eastAsia"/>
                <w:szCs w:val="21"/>
              </w:rPr>
              <w:t>质量目标已达到顾客要求；</w:t>
            </w:r>
          </w:p>
          <w:p>
            <w:pPr>
              <w:rPr>
                <w:rFonts w:hint="eastAsia"/>
                <w:szCs w:val="21"/>
              </w:rPr>
            </w:pPr>
            <w:r>
              <w:rPr>
                <w:rFonts w:hint="eastAsia"/>
                <w:szCs w:val="21"/>
              </w:rPr>
              <w:t>执行标准：</w:t>
            </w:r>
          </w:p>
          <w:p>
            <w:pPr>
              <w:rPr>
                <w:rFonts w:hint="eastAsia"/>
              </w:rPr>
            </w:pPr>
            <w:r>
              <w:rPr>
                <w:rFonts w:hint="eastAsia"/>
              </w:rPr>
              <w:t>未注尺寸公差GB/T 1804-2000、</w:t>
            </w:r>
          </w:p>
          <w:p>
            <w:pPr>
              <w:rPr>
                <w:rFonts w:hint="eastAsia"/>
              </w:rPr>
            </w:pPr>
            <w:r>
              <w:rPr>
                <w:rFonts w:hint="eastAsia"/>
              </w:rPr>
              <w:t>GB/T 25376-2010</w:t>
            </w:r>
            <w:r>
              <w:rPr>
                <w:rFonts w:hint="eastAsia"/>
              </w:rPr>
              <w:tab/>
            </w:r>
            <w:r>
              <w:rPr>
                <w:rFonts w:hint="eastAsia"/>
              </w:rPr>
              <w:t xml:space="preserve"> 金属切削机床 机械加工件通用技术条件</w:t>
            </w:r>
          </w:p>
          <w:p>
            <w:pPr>
              <w:rPr>
                <w:rFonts w:hint="eastAsia"/>
              </w:rPr>
            </w:pPr>
            <w:r>
              <w:rPr>
                <w:rFonts w:hint="eastAsia"/>
              </w:rPr>
              <w:t>机械加工工艺装备基本术语GB/T 1008-2008、</w:t>
            </w:r>
          </w:p>
          <w:p>
            <w:pPr>
              <w:rPr>
                <w:rFonts w:hint="eastAsia"/>
              </w:rPr>
            </w:pPr>
            <w:r>
              <w:rPr>
                <w:rFonts w:hint="eastAsia"/>
              </w:rPr>
              <w:t>机械加工定位、夹紧符号JB/T 5061-2006、</w:t>
            </w:r>
          </w:p>
          <w:p>
            <w:pPr>
              <w:rPr>
                <w:rFonts w:hint="eastAsia"/>
              </w:rPr>
            </w:pPr>
            <w:r>
              <w:rPr>
                <w:rFonts w:hint="eastAsia"/>
              </w:rPr>
              <w:t>械加工工艺守则JB/T 9168-2006、</w:t>
            </w:r>
          </w:p>
          <w:p>
            <w:pPr>
              <w:rPr>
                <w:rFonts w:hint="eastAsia"/>
              </w:rPr>
            </w:pPr>
            <w:r>
              <w:rPr>
                <w:rFonts w:hint="eastAsia"/>
              </w:rPr>
              <w:t>产品几何技术规范（GPS) 表面结构 轮廓法 表面粗糙度参数及其数值GB/T 1031-2009</w:t>
            </w:r>
          </w:p>
          <w:p>
            <w:pPr>
              <w:rPr>
                <w:rFonts w:hint="eastAsia"/>
              </w:rPr>
            </w:pPr>
            <w:r>
              <w:rPr>
                <w:rFonts w:hint="eastAsia"/>
              </w:rPr>
              <w:t>金属切削机床 机械加工件通用技术条件   JB/T 9872-1999</w:t>
            </w:r>
          </w:p>
          <w:p>
            <w:pPr>
              <w:rPr>
                <w:rFonts w:hint="eastAsia"/>
              </w:rPr>
            </w:pPr>
            <w:r>
              <w:rPr>
                <w:rFonts w:hint="eastAsia"/>
              </w:rPr>
              <w:t>JB/T 12392-2015</w:t>
            </w:r>
            <w:r>
              <w:rPr>
                <w:rFonts w:hint="eastAsia"/>
              </w:rPr>
              <w:tab/>
            </w:r>
            <w:r>
              <w:rPr>
                <w:rFonts w:hint="eastAsia"/>
              </w:rPr>
              <w:t xml:space="preserve"> 机械加工工艺参数表示法</w:t>
            </w:r>
            <w:r>
              <w:rPr>
                <w:rFonts w:hint="eastAsia"/>
              </w:rPr>
              <w:tab/>
            </w:r>
          </w:p>
          <w:p>
            <w:pPr>
              <w:rPr>
                <w:rFonts w:hint="eastAsia"/>
              </w:rPr>
            </w:pPr>
            <w:r>
              <w:rPr>
                <w:rFonts w:hint="eastAsia"/>
              </w:rPr>
              <w:t xml:space="preserve"> JB/T 12393-2015</w:t>
            </w:r>
            <w:r>
              <w:rPr>
                <w:rFonts w:hint="eastAsia"/>
              </w:rPr>
              <w:tab/>
            </w:r>
            <w:r>
              <w:rPr>
                <w:rFonts w:hint="eastAsia"/>
              </w:rPr>
              <w:t xml:space="preserve"> 机械加工工艺方法图形符号</w:t>
            </w:r>
            <w:r>
              <w:rPr>
                <w:rFonts w:hint="eastAsia"/>
              </w:rPr>
              <w:tab/>
            </w:r>
          </w:p>
          <w:p>
            <w:pPr>
              <w:rPr>
                <w:rFonts w:hint="eastAsia"/>
              </w:rPr>
            </w:pPr>
            <w:r>
              <w:rPr>
                <w:rFonts w:hint="eastAsia"/>
              </w:rPr>
              <w:t xml:space="preserve"> JB/T 12394-2015</w:t>
            </w:r>
            <w:r>
              <w:rPr>
                <w:rFonts w:hint="eastAsia"/>
              </w:rPr>
              <w:tab/>
            </w:r>
            <w:r>
              <w:rPr>
                <w:rFonts w:hint="eastAsia"/>
              </w:rPr>
              <w:t xml:space="preserve"> 机械加工工艺信息三维标注规范</w:t>
            </w:r>
            <w:r>
              <w:rPr>
                <w:rFonts w:hint="eastAsia"/>
              </w:rPr>
              <w:tab/>
            </w:r>
          </w:p>
          <w:p>
            <w:pPr>
              <w:rPr>
                <w:rFonts w:hint="eastAsia"/>
              </w:rPr>
            </w:pPr>
            <w:r>
              <w:rPr>
                <w:rFonts w:hint="eastAsia"/>
              </w:rPr>
              <w:t xml:space="preserve"> JB/T 5061-2006</w:t>
            </w:r>
            <w:r>
              <w:rPr>
                <w:rFonts w:hint="eastAsia"/>
              </w:rPr>
              <w:tab/>
            </w:r>
            <w:r>
              <w:rPr>
                <w:rFonts w:hint="eastAsia"/>
              </w:rPr>
              <w:t xml:space="preserve"> 机械加工定位、夹紧符号</w:t>
            </w:r>
            <w:r>
              <w:rPr>
                <w:rFonts w:hint="eastAsia"/>
              </w:rPr>
              <w:tab/>
            </w:r>
          </w:p>
          <w:p>
            <w:pPr>
              <w:rPr>
                <w:rFonts w:hint="eastAsia"/>
              </w:rPr>
            </w:pPr>
            <w:r>
              <w:rPr>
                <w:rFonts w:hint="eastAsia"/>
              </w:rPr>
              <w:t xml:space="preserve"> JB/T 5936-2018</w:t>
            </w:r>
            <w:r>
              <w:rPr>
                <w:rFonts w:hint="eastAsia"/>
              </w:rPr>
              <w:tab/>
            </w:r>
            <w:r>
              <w:rPr>
                <w:rFonts w:hint="eastAsia"/>
              </w:rPr>
              <w:t xml:space="preserve"> 工程机械 机械加工件通用技术条件</w:t>
            </w:r>
          </w:p>
          <w:p>
            <w:pPr>
              <w:rPr>
                <w:rFonts w:hint="eastAsia" w:ascii="宋体" w:hAnsi="宋体"/>
                <w:szCs w:val="21"/>
              </w:rPr>
            </w:pPr>
            <w:r>
              <w:rPr>
                <w:rFonts w:hint="eastAsia" w:ascii="宋体" w:hAnsi="宋体"/>
                <w:szCs w:val="21"/>
              </w:rPr>
              <w:t>3.</w:t>
            </w:r>
            <w:r>
              <w:rPr>
                <w:rFonts w:hint="eastAsia" w:ascii="宋体" w:hAnsi="宋体"/>
                <w:szCs w:val="21"/>
                <w:lang w:val="en-US" w:eastAsia="zh-CN"/>
              </w:rPr>
              <w:t>产品实现</w:t>
            </w:r>
            <w:r>
              <w:rPr>
                <w:rFonts w:hint="eastAsia" w:ascii="宋体" w:hAnsi="宋体"/>
                <w:szCs w:val="21"/>
              </w:rPr>
              <w:t>流程：</w:t>
            </w:r>
          </w:p>
          <w:p>
            <w:pPr>
              <w:rPr>
                <w:rFonts w:hint="eastAsia" w:ascii="宋体" w:hAnsi="宋体"/>
                <w:color w:val="auto"/>
              </w:rPr>
            </w:pPr>
            <w:r>
              <w:rPr>
                <w:rFonts w:hint="eastAsia" w:ascii="宋体" w:hAnsi="宋体"/>
                <w:szCs w:val="21"/>
              </w:rPr>
              <w:t xml:space="preserve">一般机械零部件的加工 </w:t>
            </w:r>
            <w:r>
              <w:rPr>
                <w:rFonts w:hint="eastAsia" w:ascii="宋体" w:hAnsi="宋体"/>
                <w:color w:val="auto"/>
                <w:szCs w:val="21"/>
              </w:rPr>
              <w:t xml:space="preserve"> </w:t>
            </w:r>
            <w:r>
              <w:rPr>
                <w:rFonts w:hint="eastAsia" w:ascii="宋体" w:hAnsi="宋体"/>
                <w:color w:val="auto"/>
              </w:rPr>
              <w:t>流程：</w:t>
            </w:r>
          </w:p>
          <w:p>
            <w:pPr>
              <w:rPr>
                <w:rFonts w:hint="eastAsia" w:ascii="宋体" w:hAnsi="宋体"/>
                <w:color w:val="auto"/>
              </w:rPr>
            </w:pPr>
            <w:r>
              <w:rPr>
                <w:rFonts w:hint="eastAsia" w:ascii="宋体" w:hAnsi="宋体"/>
                <w:color w:val="auto"/>
              </w:rPr>
              <w:t>签定合同-采购原材料-</w:t>
            </w:r>
            <w:r>
              <w:rPr>
                <w:rFonts w:hint="eastAsia" w:ascii="宋体" w:hAnsi="宋体"/>
                <w:color w:val="auto"/>
                <w:szCs w:val="21"/>
              </w:rPr>
              <w:t>金属结构加工制造</w:t>
            </w:r>
            <w:r>
              <w:rPr>
                <w:rFonts w:hint="eastAsia" w:ascii="宋体" w:hAnsi="宋体"/>
                <w:color w:val="auto"/>
              </w:rPr>
              <w:t>（车、铣、</w:t>
            </w:r>
            <w:r>
              <w:rPr>
                <w:rFonts w:hint="eastAsia" w:ascii="宋体" w:hAnsi="宋体"/>
                <w:color w:val="auto"/>
                <w:lang w:val="en-US" w:eastAsia="zh-CN"/>
              </w:rPr>
              <w:t>钻、</w:t>
            </w:r>
            <w:r>
              <w:rPr>
                <w:rFonts w:hint="eastAsia" w:ascii="宋体" w:hAnsi="宋体"/>
                <w:color w:val="auto"/>
              </w:rPr>
              <w:t>加工中心）-检验-入库</w:t>
            </w:r>
          </w:p>
          <w:p>
            <w:pPr>
              <w:tabs>
                <w:tab w:val="left" w:pos="540"/>
              </w:tabs>
              <w:spacing w:line="300" w:lineRule="exact"/>
              <w:ind w:left="201" w:hanging="201" w:hangingChars="100"/>
              <w:rPr>
                <w:rFonts w:ascii="宋体" w:hAnsi="宋体"/>
                <w:b/>
                <w:color w:val="auto"/>
                <w:sz w:val="20"/>
                <w:szCs w:val="20"/>
                <w:u w:val="single"/>
              </w:rPr>
            </w:pPr>
            <w:r>
              <w:rPr>
                <w:rFonts w:hint="eastAsia" w:ascii="宋体" w:hAnsi="宋体"/>
                <w:b/>
                <w:color w:val="auto"/>
                <w:sz w:val="20"/>
                <w:szCs w:val="20"/>
              </w:rPr>
              <w:t>中关键过程有</w:t>
            </w:r>
            <w:r>
              <w:rPr>
                <w:rFonts w:hint="eastAsia" w:ascii="宋体" w:hAnsi="宋体"/>
                <w:b/>
                <w:color w:val="auto"/>
                <w:sz w:val="20"/>
                <w:szCs w:val="20"/>
                <w:u w:val="single"/>
              </w:rPr>
              <w:t xml:space="preserve">    </w:t>
            </w:r>
            <w:r>
              <w:rPr>
                <w:rFonts w:hint="eastAsia" w:ascii="宋体" w:hAnsi="宋体"/>
                <w:color w:val="auto"/>
                <w:szCs w:val="21"/>
              </w:rPr>
              <w:t>金属加工</w:t>
            </w:r>
            <w:r>
              <w:rPr>
                <w:rFonts w:hint="eastAsia" w:ascii="宋体" w:hAnsi="宋体"/>
                <w:b/>
                <w:color w:val="auto"/>
                <w:sz w:val="20"/>
                <w:szCs w:val="20"/>
                <w:u w:val="single"/>
              </w:rPr>
              <w:t xml:space="preserve">       </w:t>
            </w:r>
          </w:p>
          <w:p>
            <w:pPr>
              <w:tabs>
                <w:tab w:val="left" w:pos="540"/>
              </w:tabs>
              <w:spacing w:line="300" w:lineRule="exact"/>
              <w:ind w:left="201" w:hanging="201" w:hangingChars="100"/>
              <w:rPr>
                <w:rFonts w:hint="eastAsia" w:ascii="宋体" w:hAnsi="宋体" w:eastAsia="宋体"/>
                <w:b/>
                <w:color w:val="000000" w:themeColor="text1"/>
                <w:sz w:val="20"/>
                <w:szCs w:val="20"/>
                <w:u w:val="single"/>
                <w:lang w:val="en-US" w:eastAsia="zh-CN"/>
              </w:rPr>
            </w:pPr>
            <w:r>
              <w:rPr>
                <w:rFonts w:hint="eastAsia" w:ascii="宋体" w:hAnsi="宋体"/>
                <w:b/>
                <w:color w:val="000000" w:themeColor="text1"/>
                <w:sz w:val="20"/>
                <w:szCs w:val="20"/>
              </w:rPr>
              <w:t xml:space="preserve">需要确认过程 </w:t>
            </w:r>
            <w:r>
              <w:rPr>
                <w:rFonts w:hint="eastAsia" w:ascii="宋体" w:hAnsi="宋体" w:cs="Times New Roman"/>
                <w:color w:val="auto"/>
                <w:szCs w:val="21"/>
                <w:highlight w:val="none"/>
                <w:lang w:val="en-US" w:eastAsia="zh-CN"/>
              </w:rPr>
              <w:t>数控加工</w:t>
            </w:r>
          </w:p>
          <w:p>
            <w:pPr>
              <w:pStyle w:val="2"/>
              <w:rPr>
                <w:rFonts w:hint="default" w:ascii="Arial" w:hAnsi="Arial" w:cs="Arial"/>
                <w:b/>
                <w:bCs/>
                <w:color w:val="000000"/>
                <w:kern w:val="0"/>
                <w:szCs w:val="21"/>
                <w:lang w:val="en-US" w:eastAsia="zh-CN"/>
              </w:rPr>
            </w:pPr>
            <w:r>
              <w:rPr>
                <w:rFonts w:hint="eastAsia" w:ascii="Arial" w:hAnsi="Arial" w:cs="Arial"/>
                <w:b/>
                <w:bCs/>
                <w:color w:val="000000"/>
                <w:kern w:val="0"/>
                <w:szCs w:val="21"/>
                <w:lang w:val="en-US" w:eastAsia="zh-CN"/>
              </w:rPr>
              <w:t>需要确认过程：</w:t>
            </w:r>
            <w:r>
              <w:rPr>
                <w:rFonts w:hint="eastAsia" w:ascii="宋体" w:hAnsi="宋体"/>
                <w:szCs w:val="21"/>
              </w:rPr>
              <w:t>金属结构加工</w:t>
            </w:r>
            <w:r>
              <w:rPr>
                <w:rFonts w:hint="eastAsia"/>
                <w:szCs w:val="22"/>
                <w:lang w:val="en-US" w:eastAsia="zh-CN"/>
              </w:rPr>
              <w:t>过程</w:t>
            </w:r>
          </w:p>
          <w:p>
            <w:pPr>
              <w:rPr>
                <w:rFonts w:hint="eastAsia"/>
                <w:szCs w:val="21"/>
              </w:rPr>
            </w:pPr>
            <w:r>
              <w:rPr>
                <w:rFonts w:hint="eastAsia"/>
                <w:szCs w:val="21"/>
              </w:rPr>
              <w:t>4为实现产品质量目标配置了相应人员（如办公行政人员、</w:t>
            </w:r>
            <w:r>
              <w:rPr>
                <w:rFonts w:hint="eastAsia"/>
                <w:sz w:val="20"/>
                <w:lang w:val="en-US" w:eastAsia="zh-CN"/>
              </w:rPr>
              <w:t>生产</w:t>
            </w:r>
            <w:r>
              <w:rPr>
                <w:rFonts w:hint="eastAsia"/>
                <w:szCs w:val="21"/>
              </w:rPr>
              <w:t>人员</w:t>
            </w:r>
            <w:r>
              <w:rPr>
                <w:rFonts w:hint="eastAsia"/>
                <w:szCs w:val="21"/>
                <w:lang w:eastAsia="zh-CN"/>
              </w:rPr>
              <w:t>、</w:t>
            </w:r>
            <w:r>
              <w:rPr>
                <w:rFonts w:hint="eastAsia"/>
                <w:szCs w:val="21"/>
                <w:lang w:val="en-US" w:eastAsia="zh-CN"/>
              </w:rPr>
              <w:t>技术人员，销售</w:t>
            </w:r>
            <w:r>
              <w:rPr>
                <w:rFonts w:hint="eastAsia"/>
                <w:szCs w:val="21"/>
              </w:rPr>
              <w:t>人员等)，</w:t>
            </w:r>
          </w:p>
          <w:p>
            <w:r>
              <w:rPr>
                <w:rFonts w:hint="eastAsia"/>
                <w:szCs w:val="21"/>
              </w:rPr>
              <w:t>5编制了相应的</w:t>
            </w:r>
            <w:r>
              <w:rPr>
                <w:rFonts w:hint="eastAsia"/>
                <w:szCs w:val="21"/>
                <w:lang w:val="en-US" w:eastAsia="zh-CN"/>
              </w:rPr>
              <w:t>生产</w:t>
            </w:r>
            <w:r>
              <w:rPr>
                <w:rFonts w:hint="eastAsia"/>
                <w:szCs w:val="21"/>
              </w:rPr>
              <w:t>作业文件：</w:t>
            </w:r>
            <w:r>
              <w:rPr>
                <w:rFonts w:hint="eastAsia" w:ascii="宋体" w:hAnsi="宋体"/>
                <w:szCs w:val="21"/>
                <w:lang w:val="en-US" w:eastAsia="zh-CN"/>
              </w:rPr>
              <w:t>生产工艺</w:t>
            </w:r>
            <w:r>
              <w:rPr>
                <w:rFonts w:hint="eastAsia"/>
                <w:szCs w:val="21"/>
              </w:rPr>
              <w:t>、</w:t>
            </w:r>
            <w:r>
              <w:rPr>
                <w:rFonts w:hint="eastAsia"/>
                <w:szCs w:val="21"/>
                <w:lang w:val="en-US" w:eastAsia="zh-CN"/>
              </w:rPr>
              <w:t>生产作业指导书</w:t>
            </w:r>
            <w:r>
              <w:rPr>
                <w:rFonts w:hint="eastAsia"/>
                <w:szCs w:val="21"/>
              </w:rPr>
              <w:t>、对</w:t>
            </w:r>
            <w:r>
              <w:rPr>
                <w:rFonts w:hint="eastAsia" w:ascii="宋体" w:hAnsi="宋体"/>
                <w:szCs w:val="21"/>
              </w:rPr>
              <w:t xml:space="preserve">一般机械零部件的加工 </w:t>
            </w:r>
            <w:r>
              <w:rPr>
                <w:rFonts w:hint="eastAsia"/>
                <w:szCs w:val="21"/>
              </w:rPr>
              <w:t>过程做了明确的要求，从顾客沟通、合同评审、</w:t>
            </w:r>
            <w:r>
              <w:rPr>
                <w:rFonts w:hint="eastAsia" w:ascii="宋体" w:hAnsi="宋体"/>
                <w:szCs w:val="21"/>
              </w:rPr>
              <w:t>金属加工制造服务</w:t>
            </w:r>
            <w:r>
              <w:rPr>
                <w:rFonts w:hint="eastAsia"/>
                <w:szCs w:val="21"/>
              </w:rPr>
              <w:t>各阶段，规定了服务的要求（其中包含了标准要求的记录）。</w:t>
            </w:r>
          </w:p>
          <w:p>
            <w:pPr>
              <w:rPr>
                <w:szCs w:val="21"/>
              </w:rPr>
            </w:pPr>
            <w:r>
              <w:rPr>
                <w:rFonts w:hint="eastAsia"/>
                <w:szCs w:val="21"/>
              </w:rPr>
              <w:t>6</w:t>
            </w:r>
            <w:r>
              <w:rPr>
                <w:szCs w:val="21"/>
              </w:rPr>
              <w:t>准则</w:t>
            </w:r>
            <w:r>
              <w:rPr>
                <w:rFonts w:hint="eastAsia"/>
                <w:szCs w:val="21"/>
              </w:rPr>
              <w:t>:</w:t>
            </w:r>
            <w:r>
              <w:rPr>
                <w:rFonts w:hint="eastAsia"/>
                <w:szCs w:val="21"/>
                <w:lang w:val="en-US" w:eastAsia="zh-CN"/>
              </w:rPr>
              <w:t>生产管理制度</w:t>
            </w:r>
            <w:r>
              <w:rPr>
                <w:szCs w:val="21"/>
              </w:rPr>
              <w:t>、</w:t>
            </w:r>
            <w:r>
              <w:rPr>
                <w:rFonts w:hint="eastAsia"/>
                <w:szCs w:val="21"/>
                <w:lang w:val="en-US" w:eastAsia="zh-CN"/>
              </w:rPr>
              <w:t>生产工艺</w:t>
            </w:r>
            <w:r>
              <w:rPr>
                <w:rFonts w:hint="eastAsia"/>
                <w:szCs w:val="21"/>
              </w:rPr>
              <w:t>、</w:t>
            </w:r>
            <w:r>
              <w:rPr>
                <w:szCs w:val="21"/>
              </w:rPr>
              <w:t>相关标准、用户要求等进行</w:t>
            </w:r>
            <w:r>
              <w:rPr>
                <w:rFonts w:hint="eastAsia"/>
                <w:szCs w:val="21"/>
              </w:rPr>
              <w:t>接收</w:t>
            </w:r>
            <w:r>
              <w:rPr>
                <w:szCs w:val="21"/>
              </w:rPr>
              <w:t>，以保证交付的产品满足要求。</w:t>
            </w:r>
          </w:p>
          <w:p>
            <w:pPr>
              <w:rPr>
                <w:szCs w:val="21"/>
              </w:rPr>
            </w:pPr>
            <w:r>
              <w:rPr>
                <w:rFonts w:hint="eastAsia"/>
                <w:szCs w:val="21"/>
              </w:rPr>
              <w:t>7.记录：策划有销售合同、内部审核检查表、首末次会议记录、销售特殊过程确认记录、合同评审记录录等，基本满足产品实现需要。</w:t>
            </w:r>
          </w:p>
          <w:p>
            <w:pPr>
              <w:ind w:firstLine="420" w:firstLineChars="200"/>
              <w:rPr>
                <w:rFonts w:hint="eastAsia"/>
                <w:szCs w:val="21"/>
              </w:rPr>
            </w:pPr>
            <w:r>
              <w:rPr>
                <w:rFonts w:hint="eastAsia"/>
                <w:szCs w:val="21"/>
              </w:rPr>
              <w:t>目前策划基本充分。</w:t>
            </w:r>
          </w:p>
          <w:p>
            <w:pPr>
              <w:rPr>
                <w:rFonts w:hint="eastAsia" w:ascii="Times New Roman" w:hAnsi="Times New Roman" w:eastAsia="宋体" w:cs="Times New Roman"/>
                <w:bCs/>
                <w:spacing w:val="10"/>
                <w:kern w:val="2"/>
                <w:sz w:val="21"/>
                <w:szCs w:val="21"/>
                <w:lang w:val="en-US" w:eastAsia="zh-CN" w:bidi="ar-SA"/>
              </w:rPr>
            </w:pPr>
          </w:p>
        </w:tc>
        <w:tc>
          <w:tcPr>
            <w:tcW w:w="1093" w:type="dxa"/>
          </w:tcPr>
          <w:p/>
          <w:p>
            <w:pPr>
              <w:pStyle w:val="2"/>
            </w:pPr>
          </w:p>
          <w:p>
            <w:pPr>
              <w:pStyle w:val="2"/>
            </w:pPr>
          </w:p>
          <w:p>
            <w:pPr>
              <w:pStyle w:val="2"/>
            </w:pPr>
          </w:p>
          <w:p>
            <w:pPr>
              <w:pStyle w:val="2"/>
            </w:pPr>
          </w:p>
          <w:p>
            <w:pPr>
              <w:pStyle w:val="2"/>
            </w:pPr>
          </w:p>
          <w:p>
            <w:pPr>
              <w:pStyle w:val="2"/>
            </w:pPr>
          </w:p>
          <w:p>
            <w:pPr>
              <w:pStyle w:val="2"/>
            </w:pPr>
          </w:p>
          <w:p>
            <w:pPr>
              <w:pStyle w:val="2"/>
            </w:pPr>
          </w:p>
          <w:p>
            <w:pPr>
              <w:pStyle w:val="2"/>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5" w:hRule="atLeast"/>
        </w:trPr>
        <w:tc>
          <w:tcPr>
            <w:tcW w:w="2160" w:type="dxa"/>
            <w:noWrap w:val="0"/>
            <w:vAlign w:val="center"/>
          </w:tcPr>
          <w:p>
            <w:pPr>
              <w:rPr>
                <w:rFonts w:hint="eastAsia"/>
                <w:color w:val="000000"/>
                <w:szCs w:val="21"/>
              </w:rPr>
            </w:pPr>
            <w:r>
              <w:rPr>
                <w:rFonts w:hint="eastAsia"/>
                <w:szCs w:val="21"/>
              </w:rPr>
              <w:t>合同评审、客户沟通</w:t>
            </w:r>
          </w:p>
        </w:tc>
        <w:tc>
          <w:tcPr>
            <w:tcW w:w="960" w:type="dxa"/>
            <w:noWrap w:val="0"/>
            <w:vAlign w:val="center"/>
          </w:tcPr>
          <w:p>
            <w:pPr>
              <w:rPr>
                <w:rFonts w:hint="eastAsia"/>
                <w:color w:val="000000"/>
                <w:szCs w:val="21"/>
              </w:rPr>
            </w:pPr>
            <w:r>
              <w:rPr>
                <w:rFonts w:hint="eastAsia"/>
                <w:szCs w:val="21"/>
              </w:rPr>
              <w:t>Q8.2</w:t>
            </w:r>
          </w:p>
        </w:tc>
        <w:tc>
          <w:tcPr>
            <w:tcW w:w="10496" w:type="dxa"/>
            <w:noWrap w:val="0"/>
            <w:vAlign w:val="top"/>
          </w:tcPr>
          <w:p>
            <w:pPr>
              <w:pStyle w:val="2"/>
              <w:ind w:firstLine="460" w:firstLineChars="200"/>
              <w:rPr>
                <w:rFonts w:ascii="等线" w:hAnsi="等线" w:eastAsia="等线" w:cs="等线"/>
                <w:szCs w:val="21"/>
              </w:rPr>
            </w:pPr>
            <w:r>
              <w:rPr>
                <w:rFonts w:hint="eastAsia" w:ascii="等线" w:hAnsi="等线" w:eastAsia="等线" w:cs="等线"/>
                <w:szCs w:val="21"/>
              </w:rPr>
              <w:t>负责人介绍沟通方式主要是电话、传真、资料传递、公司网站、广告等形式宣传本公司有关产品及公司的有关信誉等。针对合同洽谈、签订、履行过程中的问题，及时电话联系，明确各自的要求，执行合同。目前沟通效果良好。</w:t>
            </w:r>
          </w:p>
          <w:p>
            <w:pPr>
              <w:autoSpaceDE w:val="0"/>
              <w:autoSpaceDN w:val="0"/>
              <w:adjustRightInd w:val="0"/>
              <w:snapToGrid w:val="0"/>
              <w:spacing w:line="360" w:lineRule="auto"/>
              <w:ind w:right="-6" w:rightChars="-3" w:firstLine="420" w:firstLineChars="200"/>
            </w:pPr>
            <w:r>
              <w:rPr>
                <w:rFonts w:hint="eastAsia"/>
              </w:rPr>
              <w:t>主要业务以招标文件、订单、合同、电话、邮件、传真等形式确定与产品有关的要求，均已保存或进行相应的记录。对顾客的要求由供销部办公人员直接对顾客要求进行识别、确认，对于存在的问题直接提出和顾客进行交流沟通，在合同签订前在公司微信群内对合同的要求进行评审。</w:t>
            </w:r>
          </w:p>
          <w:p>
            <w:pPr>
              <w:autoSpaceDE w:val="0"/>
              <w:autoSpaceDN w:val="0"/>
              <w:adjustRightInd w:val="0"/>
              <w:snapToGrid w:val="0"/>
              <w:spacing w:line="360" w:lineRule="auto"/>
              <w:ind w:right="-6" w:rightChars="-3" w:firstLine="420" w:firstLineChars="200"/>
              <w:rPr>
                <w:b w:val="0"/>
                <w:bCs w:val="0"/>
              </w:rPr>
            </w:pPr>
            <w:r>
              <w:rPr>
                <w:rFonts w:hint="eastAsia"/>
                <w:b w:val="0"/>
                <w:bCs w:val="0"/>
              </w:rPr>
              <w:t>目前公司主要</w:t>
            </w:r>
            <w:r>
              <w:rPr>
                <w:rFonts w:hint="eastAsia"/>
                <w:b w:val="0"/>
                <w:bCs w:val="0"/>
                <w:lang w:val="en-US" w:eastAsia="zh-CN"/>
              </w:rPr>
              <w:t>为大专院校、企业以及军工产品的零部件加工</w:t>
            </w:r>
            <w:r>
              <w:rPr>
                <w:rFonts w:hint="eastAsia"/>
                <w:b w:val="0"/>
                <w:bCs w:val="0"/>
              </w:rPr>
              <w:t>，查到合同台账：抽查有关的合同，</w:t>
            </w:r>
          </w:p>
          <w:p>
            <w:pPr>
              <w:autoSpaceDE w:val="0"/>
              <w:autoSpaceDN w:val="0"/>
              <w:adjustRightInd w:val="0"/>
              <w:snapToGrid w:val="0"/>
              <w:spacing w:line="360" w:lineRule="auto"/>
              <w:ind w:right="-6" w:rightChars="-3" w:firstLine="420" w:firstLineChars="200"/>
              <w:rPr>
                <w:rFonts w:hint="eastAsia"/>
                <w:b w:val="0"/>
                <w:bCs w:val="0"/>
                <w:szCs w:val="22"/>
              </w:rPr>
            </w:pPr>
            <w:r>
              <w:rPr>
                <w:rFonts w:hint="eastAsia"/>
                <w:b w:val="0"/>
                <w:bCs w:val="0"/>
                <w:szCs w:val="22"/>
              </w:rPr>
              <w:t>抽查合同1  顾客：</w:t>
            </w:r>
            <w:r>
              <w:rPr>
                <w:rFonts w:hint="eastAsia" w:asciiTheme="minorEastAsia" w:hAnsiTheme="minorEastAsia"/>
                <w:b w:val="0"/>
                <w:bCs w:val="0"/>
                <w:sz w:val="24"/>
                <w:szCs w:val="24"/>
                <w:lang w:val="en-US" w:eastAsia="zh-CN"/>
              </w:rPr>
              <w:t>清华</w:t>
            </w:r>
            <w:r>
              <w:rPr>
                <w:rFonts w:hint="eastAsia" w:asciiTheme="minorEastAsia" w:hAnsiTheme="minorEastAsia"/>
                <w:b w:val="0"/>
                <w:bCs w:val="0"/>
                <w:sz w:val="24"/>
                <w:szCs w:val="24"/>
              </w:rPr>
              <w:t xml:space="preserve">大学 </w:t>
            </w:r>
            <w:r>
              <w:rPr>
                <w:rFonts w:hint="eastAsia"/>
                <w:b w:val="0"/>
                <w:bCs w:val="0"/>
                <w:szCs w:val="22"/>
              </w:rPr>
              <w:t xml:space="preserve">   长期</w:t>
            </w:r>
            <w:r>
              <w:rPr>
                <w:rFonts w:hint="eastAsia" w:ascii="宋体" w:hAnsi="宋体"/>
                <w:b w:val="0"/>
                <w:bCs w:val="0"/>
                <w:szCs w:val="21"/>
              </w:rPr>
              <w:t xml:space="preserve">机械零部件的加工 </w:t>
            </w:r>
            <w:r>
              <w:rPr>
                <w:rFonts w:hint="eastAsia"/>
                <w:b w:val="0"/>
                <w:bCs w:val="0"/>
                <w:szCs w:val="22"/>
              </w:rPr>
              <w:t>合同，</w:t>
            </w:r>
          </w:p>
          <w:p>
            <w:pPr>
              <w:autoSpaceDE w:val="0"/>
              <w:autoSpaceDN w:val="0"/>
              <w:adjustRightInd w:val="0"/>
              <w:snapToGrid w:val="0"/>
              <w:spacing w:line="360" w:lineRule="auto"/>
              <w:ind w:right="-6" w:rightChars="-3" w:firstLine="420" w:firstLineChars="200"/>
              <w:rPr>
                <w:b w:val="0"/>
                <w:bCs w:val="0"/>
              </w:rPr>
            </w:pPr>
            <w:r>
              <w:rPr>
                <w:rFonts w:hint="eastAsia"/>
                <w:b w:val="0"/>
                <w:bCs w:val="0"/>
                <w:szCs w:val="22"/>
                <w:lang w:val="en-US" w:eastAsia="zh-CN"/>
              </w:rPr>
              <w:t>销售产品：</w:t>
            </w:r>
            <w:r>
              <w:rPr>
                <w:rFonts w:hint="eastAsia"/>
                <w:b w:val="0"/>
                <w:bCs w:val="0"/>
                <w:szCs w:val="22"/>
              </w:rPr>
              <w:t xml:space="preserve">  新型喷嘴板脉冲萃取柱加工，加工图纸（上扩大段0-1、第一塔节0-2等16种类零件）等，合同约定</w:t>
            </w:r>
            <w:r>
              <w:rPr>
                <w:rFonts w:hint="eastAsia"/>
                <w:b w:val="0"/>
                <w:bCs w:val="0"/>
              </w:rPr>
              <w:t>了费用价格、结算方式、乙方责任、日期、地点、结算方式、服务内容等。合同签订为</w:t>
            </w:r>
            <w:r>
              <w:rPr>
                <w:rFonts w:hint="eastAsia" w:asciiTheme="minorEastAsia" w:hAnsiTheme="minorEastAsia"/>
                <w:b w:val="0"/>
                <w:bCs w:val="0"/>
                <w:sz w:val="24"/>
                <w:szCs w:val="24"/>
                <w:lang w:eastAsia="zh-CN"/>
              </w:rPr>
              <w:t>2020</w:t>
            </w:r>
            <w:r>
              <w:rPr>
                <w:rFonts w:asciiTheme="minorEastAsia" w:hAnsiTheme="minorEastAsia"/>
                <w:b w:val="0"/>
                <w:bCs w:val="0"/>
                <w:sz w:val="24"/>
                <w:szCs w:val="24"/>
              </w:rPr>
              <w:t>年</w:t>
            </w:r>
            <w:r>
              <w:rPr>
                <w:rFonts w:hint="eastAsia" w:asciiTheme="minorEastAsia" w:hAnsiTheme="minorEastAsia"/>
                <w:b w:val="0"/>
                <w:bCs w:val="0"/>
                <w:sz w:val="24"/>
                <w:szCs w:val="24"/>
                <w:lang w:val="en-US" w:eastAsia="zh-CN"/>
              </w:rPr>
              <w:t>5</w:t>
            </w:r>
            <w:r>
              <w:rPr>
                <w:rFonts w:asciiTheme="minorEastAsia" w:hAnsiTheme="minorEastAsia"/>
                <w:b w:val="0"/>
                <w:bCs w:val="0"/>
                <w:sz w:val="24"/>
                <w:szCs w:val="24"/>
              </w:rPr>
              <w:t>月</w:t>
            </w:r>
            <w:r>
              <w:rPr>
                <w:rFonts w:hint="eastAsia" w:asciiTheme="minorEastAsia" w:hAnsiTheme="minorEastAsia"/>
                <w:b w:val="0"/>
                <w:bCs w:val="0"/>
                <w:sz w:val="24"/>
                <w:szCs w:val="24"/>
                <w:lang w:val="en-US" w:eastAsia="zh-CN"/>
              </w:rPr>
              <w:t>20</w:t>
            </w:r>
            <w:r>
              <w:rPr>
                <w:rFonts w:asciiTheme="minorEastAsia" w:hAnsiTheme="minorEastAsia"/>
                <w:b w:val="0"/>
                <w:bCs w:val="0"/>
                <w:sz w:val="24"/>
                <w:szCs w:val="24"/>
              </w:rPr>
              <w:t>日</w:t>
            </w:r>
            <w:r>
              <w:rPr>
                <w:rFonts w:hint="eastAsia"/>
                <w:b w:val="0"/>
                <w:bCs w:val="0"/>
              </w:rPr>
              <w:t>。</w:t>
            </w:r>
          </w:p>
          <w:p>
            <w:pPr>
              <w:rPr>
                <w:b w:val="0"/>
                <w:bCs w:val="0"/>
              </w:rPr>
            </w:pPr>
            <w:r>
              <w:rPr>
                <w:rFonts w:hint="eastAsia"/>
                <w:b w:val="0"/>
                <w:bCs w:val="0"/>
              </w:rPr>
              <w:t>合同评审时间：</w:t>
            </w:r>
            <w:r>
              <w:rPr>
                <w:rFonts w:hint="eastAsia" w:asciiTheme="minorEastAsia" w:hAnsiTheme="minorEastAsia"/>
                <w:b w:val="0"/>
                <w:bCs w:val="0"/>
                <w:sz w:val="24"/>
                <w:szCs w:val="24"/>
                <w:lang w:eastAsia="zh-CN"/>
              </w:rPr>
              <w:t>2020</w:t>
            </w:r>
            <w:r>
              <w:rPr>
                <w:rFonts w:asciiTheme="minorEastAsia" w:hAnsiTheme="minorEastAsia"/>
                <w:b w:val="0"/>
                <w:bCs w:val="0"/>
                <w:sz w:val="24"/>
                <w:szCs w:val="24"/>
              </w:rPr>
              <w:t>年</w:t>
            </w:r>
            <w:r>
              <w:rPr>
                <w:rFonts w:hint="eastAsia" w:asciiTheme="minorEastAsia" w:hAnsiTheme="minorEastAsia"/>
                <w:b w:val="0"/>
                <w:bCs w:val="0"/>
                <w:sz w:val="24"/>
                <w:szCs w:val="24"/>
                <w:lang w:val="en-US" w:eastAsia="zh-CN"/>
              </w:rPr>
              <w:t>5</w:t>
            </w:r>
            <w:r>
              <w:rPr>
                <w:rFonts w:asciiTheme="minorEastAsia" w:hAnsiTheme="minorEastAsia"/>
                <w:b w:val="0"/>
                <w:bCs w:val="0"/>
                <w:sz w:val="24"/>
                <w:szCs w:val="24"/>
              </w:rPr>
              <w:t>月1</w:t>
            </w:r>
            <w:r>
              <w:rPr>
                <w:rFonts w:hint="eastAsia" w:asciiTheme="minorEastAsia" w:hAnsiTheme="minorEastAsia"/>
                <w:b w:val="0"/>
                <w:bCs w:val="0"/>
                <w:sz w:val="24"/>
                <w:szCs w:val="24"/>
                <w:lang w:val="en-US" w:eastAsia="zh-CN"/>
              </w:rPr>
              <w:t>7</w:t>
            </w:r>
            <w:r>
              <w:rPr>
                <w:rFonts w:asciiTheme="minorEastAsia" w:hAnsiTheme="minorEastAsia"/>
                <w:b w:val="0"/>
                <w:bCs w:val="0"/>
                <w:sz w:val="24"/>
                <w:szCs w:val="24"/>
              </w:rPr>
              <w:t>日</w:t>
            </w:r>
            <w:r>
              <w:rPr>
                <w:rFonts w:hint="eastAsia"/>
                <w:b w:val="0"/>
                <w:bCs w:val="0"/>
              </w:rPr>
              <w:t>，合同评审内容包括：顾客对产品暗示与潜在的要求（技术要求、质量要求、支持服务、价格等）、满足顾客要求做出的承诺、国家、行业法律、法规要求、物料供应能力、评审标书或合同的合法、完整性、明确性、完成时间、付款方式等，参加评审人员：王乃宏</w:t>
            </w:r>
            <w:r>
              <w:rPr>
                <w:rFonts w:hint="eastAsia"/>
                <w:b w:val="0"/>
                <w:bCs w:val="0"/>
                <w:lang w:eastAsia="zh-CN"/>
              </w:rPr>
              <w:t>、</w:t>
            </w:r>
            <w:r>
              <w:rPr>
                <w:rFonts w:hint="eastAsia" w:ascii="宋体" w:hAnsi="宋体"/>
                <w:b w:val="0"/>
                <w:bCs w:val="0"/>
                <w:sz w:val="21"/>
                <w:szCs w:val="21"/>
              </w:rPr>
              <w:t>万磊</w:t>
            </w:r>
            <w:r>
              <w:rPr>
                <w:rFonts w:hint="eastAsia"/>
                <w:b w:val="0"/>
                <w:bCs w:val="0"/>
              </w:rPr>
              <w:t xml:space="preserve">   潘时秀</w:t>
            </w:r>
            <w:r>
              <w:rPr>
                <w:rFonts w:hint="eastAsia"/>
                <w:b w:val="0"/>
                <w:bCs w:val="0"/>
                <w:lang w:val="en-US" w:eastAsia="zh-CN"/>
              </w:rPr>
              <w:t xml:space="preserve">   </w:t>
            </w:r>
            <w:r>
              <w:rPr>
                <w:rFonts w:hint="eastAsia"/>
                <w:b w:val="0"/>
                <w:bCs w:val="0"/>
              </w:rPr>
              <w:t>靳红涛等。</w:t>
            </w:r>
          </w:p>
          <w:p>
            <w:pPr>
              <w:autoSpaceDE w:val="0"/>
              <w:autoSpaceDN w:val="0"/>
              <w:adjustRightInd w:val="0"/>
              <w:snapToGrid w:val="0"/>
              <w:spacing w:line="360" w:lineRule="auto"/>
              <w:ind w:right="-6" w:rightChars="-3" w:firstLine="420" w:firstLineChars="200"/>
              <w:rPr>
                <w:b w:val="0"/>
                <w:bCs w:val="0"/>
              </w:rPr>
            </w:pPr>
            <w:r>
              <w:rPr>
                <w:rFonts w:hint="eastAsia"/>
                <w:b w:val="0"/>
                <w:bCs w:val="0"/>
              </w:rPr>
              <w:t>合同评审结论，可以签订合同。</w:t>
            </w:r>
          </w:p>
          <w:p>
            <w:pPr>
              <w:autoSpaceDE w:val="0"/>
              <w:autoSpaceDN w:val="0"/>
              <w:adjustRightInd w:val="0"/>
              <w:snapToGrid w:val="0"/>
              <w:spacing w:line="360" w:lineRule="auto"/>
              <w:ind w:right="-6" w:rightChars="-3" w:firstLine="422" w:firstLineChars="200"/>
              <w:rPr>
                <w:rFonts w:hint="eastAsia"/>
                <w:b/>
                <w:bCs/>
              </w:rPr>
            </w:pPr>
          </w:p>
          <w:p>
            <w:pPr>
              <w:autoSpaceDE w:val="0"/>
              <w:autoSpaceDN w:val="0"/>
              <w:adjustRightInd w:val="0"/>
              <w:snapToGrid w:val="0"/>
              <w:spacing w:line="360" w:lineRule="auto"/>
              <w:ind w:right="-6" w:rightChars="-3" w:firstLine="422" w:firstLineChars="200"/>
              <w:rPr>
                <w:rFonts w:hint="eastAsia"/>
                <w:b w:val="0"/>
                <w:bCs w:val="0"/>
                <w:szCs w:val="22"/>
              </w:rPr>
            </w:pPr>
            <w:r>
              <w:rPr>
                <w:rFonts w:hint="eastAsia"/>
                <w:b/>
                <w:bCs/>
              </w:rPr>
              <w:t xml:space="preserve">抽查合同2  </w:t>
            </w:r>
            <w:r>
              <w:rPr>
                <w:rFonts w:hint="eastAsia"/>
                <w:b w:val="0"/>
                <w:bCs w:val="0"/>
              </w:rPr>
              <w:t>顾</w:t>
            </w:r>
            <w:r>
              <w:rPr>
                <w:rFonts w:hint="eastAsia"/>
                <w:b w:val="0"/>
                <w:bCs w:val="0"/>
                <w:szCs w:val="22"/>
              </w:rPr>
              <w:t>客：</w:t>
            </w:r>
            <w:r>
              <w:rPr>
                <w:rFonts w:hint="eastAsia" w:asciiTheme="minorEastAsia" w:hAnsiTheme="minorEastAsia" w:eastAsiaTheme="minorEastAsia"/>
                <w:b w:val="0"/>
                <w:bCs w:val="0"/>
                <w:sz w:val="24"/>
                <w:lang w:val="en-US" w:eastAsia="zh-CN"/>
              </w:rPr>
              <w:t xml:space="preserve">北京市环科环境工程研究所  </w:t>
            </w:r>
            <w:r>
              <w:rPr>
                <w:rFonts w:hint="eastAsia"/>
                <w:b w:val="0"/>
                <w:bCs w:val="0"/>
                <w:szCs w:val="22"/>
              </w:rPr>
              <w:t xml:space="preserve">  长期</w:t>
            </w:r>
            <w:r>
              <w:rPr>
                <w:rFonts w:hint="eastAsia" w:ascii="宋体" w:hAnsi="宋体"/>
                <w:b w:val="0"/>
                <w:bCs w:val="0"/>
                <w:szCs w:val="21"/>
              </w:rPr>
              <w:t xml:space="preserve">机械零部件的加工 </w:t>
            </w:r>
            <w:r>
              <w:rPr>
                <w:rFonts w:hint="eastAsia"/>
                <w:b w:val="0"/>
                <w:bCs w:val="0"/>
                <w:szCs w:val="22"/>
              </w:rPr>
              <w:t>合同，</w:t>
            </w:r>
          </w:p>
          <w:p>
            <w:pPr>
              <w:autoSpaceDE w:val="0"/>
              <w:autoSpaceDN w:val="0"/>
              <w:adjustRightInd w:val="0"/>
              <w:snapToGrid w:val="0"/>
              <w:spacing w:line="360" w:lineRule="auto"/>
              <w:ind w:right="-6" w:rightChars="-3" w:firstLine="420" w:firstLineChars="200"/>
              <w:rPr>
                <w:b w:val="0"/>
                <w:bCs w:val="0"/>
                <w:szCs w:val="22"/>
              </w:rPr>
            </w:pPr>
            <w:r>
              <w:rPr>
                <w:rFonts w:hint="eastAsia"/>
                <w:b w:val="0"/>
                <w:bCs w:val="0"/>
                <w:szCs w:val="22"/>
              </w:rPr>
              <w:t>产品：</w:t>
            </w:r>
            <w:r>
              <w:rPr>
                <w:rFonts w:hint="eastAsia" w:asciiTheme="minorEastAsia" w:hAnsiTheme="minorEastAsia" w:eastAsiaTheme="minorEastAsia"/>
                <w:b w:val="0"/>
                <w:bCs w:val="0"/>
                <w:sz w:val="24"/>
                <w:lang w:val="en-US" w:eastAsia="zh-CN"/>
              </w:rPr>
              <w:t>太油罐、软水罐、混合罐等</w:t>
            </w:r>
            <w:r>
              <w:rPr>
                <w:rFonts w:hint="eastAsia" w:asciiTheme="minorEastAsia" w:hAnsiTheme="minorEastAsia" w:eastAsiaTheme="minorEastAsia"/>
                <w:b w:val="0"/>
                <w:bCs w:val="0"/>
                <w:sz w:val="24"/>
              </w:rPr>
              <w:t xml:space="preserve"> </w:t>
            </w:r>
            <w:r>
              <w:rPr>
                <w:rFonts w:hint="eastAsia"/>
                <w:b w:val="0"/>
                <w:bCs w:val="0"/>
                <w:szCs w:val="22"/>
              </w:rPr>
              <w:t>等若干类</w:t>
            </w:r>
            <w:r>
              <w:rPr>
                <w:rFonts w:hint="eastAsia"/>
                <w:b w:val="0"/>
                <w:bCs w:val="0"/>
                <w:szCs w:val="22"/>
                <w:lang w:val="en-US" w:eastAsia="zh-CN"/>
              </w:rPr>
              <w:t>及</w:t>
            </w:r>
            <w:r>
              <w:rPr>
                <w:rFonts w:hint="eastAsia" w:ascii="宋体" w:hAnsi="宋体"/>
                <w:b w:val="0"/>
                <w:bCs w:val="0"/>
                <w:szCs w:val="21"/>
              </w:rPr>
              <w:t>机械零部件的加工</w:t>
            </w:r>
            <w:r>
              <w:rPr>
                <w:rFonts w:hint="eastAsia"/>
                <w:b w:val="0"/>
                <w:bCs w:val="0"/>
                <w:szCs w:val="22"/>
              </w:rPr>
              <w:t>等，合同约定了费用价格、结算方式、乙方责任、日期、地点、结算方式、服务内容等。合同签订为</w:t>
            </w:r>
            <w:r>
              <w:rPr>
                <w:rFonts w:hint="eastAsia"/>
                <w:b w:val="0"/>
                <w:bCs w:val="0"/>
                <w:szCs w:val="22"/>
                <w:lang w:eastAsia="zh-CN"/>
              </w:rPr>
              <w:t>2020</w:t>
            </w:r>
            <w:r>
              <w:rPr>
                <w:rFonts w:hint="eastAsia"/>
                <w:b w:val="0"/>
                <w:bCs w:val="0"/>
                <w:szCs w:val="22"/>
              </w:rPr>
              <w:t>年</w:t>
            </w:r>
            <w:r>
              <w:rPr>
                <w:rFonts w:hint="eastAsia"/>
                <w:b w:val="0"/>
                <w:bCs w:val="0"/>
                <w:szCs w:val="22"/>
                <w:lang w:val="en-US" w:eastAsia="zh-CN"/>
              </w:rPr>
              <w:t>3</w:t>
            </w:r>
            <w:r>
              <w:rPr>
                <w:rFonts w:hint="eastAsia"/>
                <w:b w:val="0"/>
                <w:bCs w:val="0"/>
                <w:szCs w:val="22"/>
              </w:rPr>
              <w:t>月17日。</w:t>
            </w:r>
          </w:p>
          <w:p>
            <w:pPr>
              <w:rPr>
                <w:b w:val="0"/>
                <w:bCs w:val="0"/>
              </w:rPr>
            </w:pPr>
            <w:r>
              <w:rPr>
                <w:rFonts w:hint="eastAsia"/>
                <w:b w:val="0"/>
                <w:bCs w:val="0"/>
              </w:rPr>
              <w:t>合同评审时间：</w:t>
            </w:r>
            <w:r>
              <w:rPr>
                <w:rFonts w:hint="eastAsia"/>
                <w:b w:val="0"/>
                <w:bCs w:val="0"/>
                <w:lang w:eastAsia="zh-CN"/>
              </w:rPr>
              <w:t>2020</w:t>
            </w:r>
            <w:r>
              <w:rPr>
                <w:rFonts w:hint="eastAsia"/>
                <w:b w:val="0"/>
                <w:bCs w:val="0"/>
              </w:rPr>
              <w:t>年</w:t>
            </w:r>
            <w:r>
              <w:rPr>
                <w:rFonts w:hint="eastAsia"/>
                <w:b w:val="0"/>
                <w:bCs w:val="0"/>
                <w:lang w:val="en-US" w:eastAsia="zh-CN"/>
              </w:rPr>
              <w:t>3</w:t>
            </w:r>
            <w:r>
              <w:rPr>
                <w:rFonts w:hint="eastAsia"/>
                <w:b w:val="0"/>
                <w:bCs w:val="0"/>
              </w:rPr>
              <w:t>月14日，合同评审内容包括：顾客对产品暗示与潜在的要求（技术要求、质量要求、支持服务、价格等）、满足顾客要求做出的承诺、国家、行业法律、法规要求、物料供应能力、评审标书或合同的合法、完整性、明确性、完成时间、付款方式等，参加评审人员：王乃宏</w:t>
            </w:r>
            <w:r>
              <w:rPr>
                <w:rFonts w:hint="eastAsia"/>
                <w:b w:val="0"/>
                <w:bCs w:val="0"/>
                <w:lang w:eastAsia="zh-CN"/>
              </w:rPr>
              <w:t>、</w:t>
            </w:r>
            <w:r>
              <w:rPr>
                <w:rFonts w:hint="eastAsia" w:ascii="宋体" w:hAnsi="宋体"/>
                <w:b w:val="0"/>
                <w:bCs w:val="0"/>
                <w:sz w:val="21"/>
                <w:szCs w:val="21"/>
              </w:rPr>
              <w:t>万磊</w:t>
            </w:r>
            <w:r>
              <w:rPr>
                <w:rFonts w:hint="eastAsia"/>
                <w:b w:val="0"/>
                <w:bCs w:val="0"/>
              </w:rPr>
              <w:t xml:space="preserve">   潘时秀</w:t>
            </w:r>
            <w:r>
              <w:rPr>
                <w:rFonts w:hint="eastAsia"/>
                <w:b w:val="0"/>
                <w:bCs w:val="0"/>
                <w:lang w:val="en-US" w:eastAsia="zh-CN"/>
              </w:rPr>
              <w:t xml:space="preserve">   </w:t>
            </w:r>
            <w:r>
              <w:rPr>
                <w:rFonts w:hint="eastAsia"/>
                <w:b w:val="0"/>
                <w:bCs w:val="0"/>
              </w:rPr>
              <w:t>靳红涛等。</w:t>
            </w:r>
          </w:p>
          <w:p>
            <w:pPr>
              <w:autoSpaceDE w:val="0"/>
              <w:autoSpaceDN w:val="0"/>
              <w:adjustRightInd w:val="0"/>
              <w:snapToGrid w:val="0"/>
              <w:spacing w:line="360" w:lineRule="auto"/>
              <w:ind w:right="-6" w:rightChars="-3" w:firstLine="420" w:firstLineChars="200"/>
              <w:rPr>
                <w:rFonts w:hint="eastAsia"/>
                <w:b w:val="0"/>
                <w:bCs w:val="0"/>
              </w:rPr>
            </w:pPr>
            <w:r>
              <w:rPr>
                <w:rFonts w:hint="eastAsia"/>
                <w:b w:val="0"/>
                <w:bCs w:val="0"/>
              </w:rPr>
              <w:t>合同评审结论，可以签订合同。</w:t>
            </w:r>
          </w:p>
          <w:p>
            <w:pPr>
              <w:pStyle w:val="2"/>
              <w:ind w:firstLine="460" w:firstLineChars="200"/>
              <w:rPr>
                <w:rFonts w:ascii="等线" w:hAnsi="等线" w:eastAsia="等线" w:cs="等线"/>
                <w:szCs w:val="21"/>
              </w:rPr>
            </w:pPr>
            <w:r>
              <w:rPr>
                <w:rFonts w:hint="eastAsia" w:ascii="等线" w:hAnsi="等线" w:eastAsia="等线" w:cs="等线"/>
                <w:b w:val="0"/>
                <w:bCs w:val="0"/>
                <w:szCs w:val="21"/>
              </w:rPr>
              <w:t>合同控制及合同评审的控制基本符合</w:t>
            </w:r>
            <w:r>
              <w:rPr>
                <w:rFonts w:hint="eastAsia" w:ascii="等线" w:hAnsi="等线" w:eastAsia="等线" w:cs="等线"/>
                <w:szCs w:val="21"/>
              </w:rPr>
              <w:t>。</w:t>
            </w:r>
          </w:p>
          <w:p>
            <w:pPr>
              <w:ind w:firstLine="630" w:firstLineChars="300"/>
              <w:rPr>
                <w:rFonts w:hint="eastAsia"/>
                <w:szCs w:val="22"/>
              </w:rPr>
            </w:pPr>
          </w:p>
          <w:p>
            <w:pPr>
              <w:ind w:firstLine="630" w:firstLineChars="300"/>
              <w:rPr>
                <w:szCs w:val="21"/>
              </w:rPr>
            </w:pPr>
            <w:r>
              <w:rPr>
                <w:rFonts w:hint="eastAsia"/>
                <w:szCs w:val="22"/>
              </w:rPr>
              <w:t>管理手册对产品和服务要求的识别和更改进行了策划和规定；经过查阅企业订单文件，并与供销部负责人进行沟通，目前暂无产品和订单变更的情况.后续经营中，如出现有产品和订单要求的变更，将按照文件规定要求进行控制。基本符合要求。</w:t>
            </w:r>
          </w:p>
        </w:tc>
        <w:tc>
          <w:tcPr>
            <w:tcW w:w="1093" w:type="dxa"/>
            <w:noWrap w:val="0"/>
            <w:vAlign w:val="top"/>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noWrap w:val="0"/>
            <w:vAlign w:val="top"/>
          </w:tcPr>
          <w:p>
            <w:pPr>
              <w:adjustRightInd w:val="0"/>
              <w:snapToGrid w:val="0"/>
              <w:jc w:val="center"/>
              <w:rPr>
                <w:rFonts w:hint="eastAsia" w:ascii="宋体" w:hAnsi="宋体" w:eastAsia="宋体" w:cs="Times New Roman"/>
                <w:kern w:val="2"/>
                <w:sz w:val="21"/>
                <w:szCs w:val="21"/>
                <w:lang w:val="en-US" w:eastAsia="zh-CN" w:bidi="ar-SA"/>
              </w:rPr>
            </w:pPr>
            <w:r>
              <w:rPr>
                <w:rFonts w:hint="eastAsia" w:ascii="宋体" w:hAnsi="宋体"/>
                <w:szCs w:val="21"/>
                <w:lang w:eastAsia="zh-CN"/>
              </w:rPr>
              <w:t>产品设计与开发</w:t>
            </w:r>
          </w:p>
        </w:tc>
        <w:tc>
          <w:tcPr>
            <w:tcW w:w="960" w:type="dxa"/>
            <w:noWrap w:val="0"/>
            <w:vAlign w:val="top"/>
          </w:tcPr>
          <w:p>
            <w:pPr>
              <w:rPr>
                <w:rFonts w:hint="eastAsia" w:ascii="宋体" w:hAnsi="宋体" w:eastAsia="宋体" w:cs="Times New Roman"/>
                <w:kern w:val="2"/>
                <w:sz w:val="21"/>
                <w:szCs w:val="21"/>
                <w:lang w:val="en-US" w:eastAsia="zh-CN" w:bidi="ar-SA"/>
              </w:rPr>
            </w:pPr>
            <w:r>
              <w:rPr>
                <w:rFonts w:hint="eastAsia" w:ascii="宋体" w:hAnsi="宋体"/>
                <w:szCs w:val="21"/>
                <w:lang w:val="en-US" w:eastAsia="zh-CN"/>
              </w:rPr>
              <w:t>8.3</w:t>
            </w:r>
          </w:p>
        </w:tc>
        <w:tc>
          <w:tcPr>
            <w:tcW w:w="10496" w:type="dxa"/>
            <w:noWrap w:val="0"/>
            <w:vAlign w:val="top"/>
          </w:tcPr>
          <w:p>
            <w:pPr>
              <w:spacing w:line="400" w:lineRule="atLeast"/>
              <w:ind w:firstLine="420" w:firstLineChars="200"/>
              <w:rPr>
                <w:rFonts w:hint="default" w:ascii="宋体" w:hAnsi="宋体" w:eastAsia="宋体" w:cs="Times New Roman"/>
                <w:kern w:val="2"/>
                <w:sz w:val="21"/>
                <w:szCs w:val="21"/>
                <w:lang w:val="en-GB" w:eastAsia="zh-CN" w:bidi="ar-SA"/>
              </w:rPr>
            </w:pPr>
            <w:r>
              <w:rPr>
                <w:rFonts w:hint="eastAsia" w:ascii="宋体" w:hAnsi="宋体"/>
                <w:kern w:val="2"/>
                <w:sz w:val="21"/>
                <w:szCs w:val="21"/>
                <w:lang w:val="en-US" w:eastAsia="zh-CN"/>
              </w:rPr>
              <w:t>不适用，</w:t>
            </w:r>
            <w:r>
              <w:rPr>
                <w:rFonts w:hint="eastAsia" w:ascii="宋体" w:hAnsi="宋体"/>
                <w:kern w:val="2"/>
                <w:sz w:val="21"/>
                <w:szCs w:val="21"/>
              </w:rPr>
              <w:t>公司</w:t>
            </w:r>
            <w:r>
              <w:rPr>
                <w:rFonts w:hint="eastAsia" w:ascii="宋体" w:hAnsi="宋体"/>
                <w:kern w:val="2"/>
                <w:sz w:val="21"/>
                <w:szCs w:val="21"/>
                <w:lang w:val="en-US" w:eastAsia="zh-CN"/>
              </w:rPr>
              <w:t>的“</w:t>
            </w:r>
            <w:r>
              <w:rPr>
                <w:rFonts w:hint="eastAsia" w:ascii="宋体" w:hAnsi="宋体"/>
                <w:szCs w:val="21"/>
              </w:rPr>
              <w:t>一般机械零部件的加工</w:t>
            </w:r>
            <w:r>
              <w:rPr>
                <w:rFonts w:hint="eastAsia" w:ascii="宋体" w:hAnsi="宋体"/>
                <w:szCs w:val="21"/>
                <w:lang w:eastAsia="zh-CN"/>
              </w:rPr>
              <w:t>”</w:t>
            </w:r>
            <w:r>
              <w:rPr>
                <w:rFonts w:hint="eastAsia" w:ascii="宋体" w:hAnsi="宋体"/>
                <w:sz w:val="21"/>
                <w:szCs w:val="21"/>
                <w:lang w:eastAsia="zh-CN"/>
              </w:rPr>
              <w:t>按国家相关</w:t>
            </w:r>
            <w:r>
              <w:rPr>
                <w:rFonts w:hint="eastAsia" w:ascii="宋体" w:hAnsi="宋体"/>
                <w:sz w:val="21"/>
                <w:szCs w:val="21"/>
              </w:rPr>
              <w:t>标准生产，</w:t>
            </w:r>
            <w:r>
              <w:rPr>
                <w:rFonts w:hint="eastAsia" w:ascii="宋体" w:hAnsi="宋体"/>
                <w:kern w:val="2"/>
                <w:sz w:val="21"/>
                <w:szCs w:val="21"/>
              </w:rPr>
              <w:t>工艺</w:t>
            </w:r>
            <w:r>
              <w:rPr>
                <w:rFonts w:hint="eastAsia" w:ascii="宋体" w:hAnsi="宋体"/>
                <w:kern w:val="2"/>
                <w:sz w:val="21"/>
                <w:szCs w:val="21"/>
                <w:lang w:eastAsia="zh-CN"/>
              </w:rPr>
              <w:t>固定</w:t>
            </w:r>
            <w:r>
              <w:rPr>
                <w:rFonts w:hint="eastAsia" w:ascii="宋体" w:hAnsi="宋体"/>
                <w:kern w:val="2"/>
                <w:sz w:val="21"/>
                <w:szCs w:val="21"/>
              </w:rPr>
              <w:t>。</w:t>
            </w:r>
            <w:r>
              <w:rPr>
                <w:rFonts w:hint="eastAsia" w:ascii="宋体" w:hAnsi="宋体"/>
                <w:kern w:val="2"/>
                <w:sz w:val="21"/>
                <w:szCs w:val="21"/>
                <w:lang w:eastAsia="zh-CN"/>
              </w:rPr>
              <w:t>自体系建立以来，</w:t>
            </w:r>
            <w:r>
              <w:rPr>
                <w:rFonts w:hint="eastAsia" w:ascii="宋体" w:hAnsi="宋体"/>
                <w:kern w:val="2"/>
                <w:sz w:val="21"/>
                <w:szCs w:val="21"/>
                <w:lang w:val="en-US" w:eastAsia="zh-CN"/>
              </w:rPr>
              <w:t>工艺</w:t>
            </w:r>
            <w:r>
              <w:rPr>
                <w:rFonts w:hint="eastAsia" w:ascii="宋体" w:hAnsi="宋体"/>
                <w:kern w:val="2"/>
                <w:sz w:val="21"/>
                <w:szCs w:val="21"/>
                <w:lang w:eastAsia="zh-CN"/>
              </w:rPr>
              <w:t>没有更新过，</w:t>
            </w:r>
            <w:r>
              <w:rPr>
                <w:rFonts w:hint="eastAsia" w:ascii="宋体" w:hAnsi="宋体"/>
                <w:kern w:val="2"/>
                <w:sz w:val="21"/>
                <w:szCs w:val="21"/>
              </w:rPr>
              <w:t>整个生产过程不涉及设计新产品的内容，故8.3不适用。</w:t>
            </w:r>
            <w:r>
              <w:rPr>
                <w:rFonts w:hint="eastAsia" w:ascii="宋体" w:hAnsi="宋体"/>
                <w:kern w:val="2"/>
                <w:sz w:val="21"/>
                <w:szCs w:val="21"/>
                <w:lang w:eastAsia="zh-CN"/>
              </w:rPr>
              <w:t>该条款的不适用</w:t>
            </w:r>
            <w:r>
              <w:rPr>
                <w:rFonts w:hint="eastAsia" w:ascii="宋体" w:hAnsi="宋体"/>
                <w:kern w:val="2"/>
                <w:sz w:val="21"/>
                <w:szCs w:val="21"/>
              </w:rPr>
              <w:t>不影响</w:t>
            </w:r>
            <w:r>
              <w:rPr>
                <w:rFonts w:hint="eastAsia" w:ascii="宋体" w:hAnsi="宋体"/>
                <w:kern w:val="2"/>
                <w:sz w:val="21"/>
                <w:szCs w:val="21"/>
                <w:lang w:eastAsia="zh-CN"/>
              </w:rPr>
              <w:t>提供满足</w:t>
            </w:r>
            <w:r>
              <w:rPr>
                <w:rFonts w:hint="eastAsia" w:ascii="宋体" w:hAnsi="宋体"/>
                <w:kern w:val="2"/>
                <w:sz w:val="21"/>
                <w:szCs w:val="21"/>
              </w:rPr>
              <w:t>顾客</w:t>
            </w:r>
            <w:r>
              <w:rPr>
                <w:rFonts w:hint="eastAsia" w:ascii="宋体" w:hAnsi="宋体"/>
                <w:kern w:val="2"/>
                <w:sz w:val="21"/>
                <w:szCs w:val="21"/>
                <w:lang w:eastAsia="zh-CN"/>
              </w:rPr>
              <w:t>要求及</w:t>
            </w:r>
            <w:r>
              <w:rPr>
                <w:rFonts w:hint="eastAsia" w:ascii="宋体" w:hAnsi="宋体"/>
                <w:kern w:val="2"/>
                <w:sz w:val="21"/>
                <w:szCs w:val="21"/>
              </w:rPr>
              <w:t>法律法规要求的产品。</w:t>
            </w:r>
          </w:p>
        </w:tc>
        <w:tc>
          <w:tcPr>
            <w:tcW w:w="1093" w:type="dxa"/>
            <w:noWrap w:val="0"/>
            <w:vAlign w:val="top"/>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noWrap w:val="0"/>
            <w:vAlign w:val="top"/>
          </w:tcPr>
          <w:p>
            <w:pPr>
              <w:spacing w:line="360" w:lineRule="auto"/>
              <w:rPr>
                <w:rFonts w:ascii="宋体" w:hAnsi="宋体" w:cs="宋体"/>
                <w:szCs w:val="21"/>
              </w:rPr>
            </w:pPr>
            <w:r>
              <w:rPr>
                <w:rFonts w:hint="eastAsia" w:ascii="宋体" w:hAnsi="宋体" w:cs="宋体"/>
                <w:szCs w:val="21"/>
              </w:rPr>
              <w:t>外部提供的 控制/总则</w:t>
            </w:r>
          </w:p>
          <w:p>
            <w:pPr>
              <w:spacing w:line="360" w:lineRule="auto"/>
              <w:rPr>
                <w:rFonts w:hint="eastAsia"/>
              </w:rPr>
            </w:pPr>
          </w:p>
        </w:tc>
        <w:tc>
          <w:tcPr>
            <w:tcW w:w="960" w:type="dxa"/>
            <w:noWrap w:val="0"/>
            <w:vAlign w:val="top"/>
          </w:tcPr>
          <w:p>
            <w:pPr>
              <w:rPr>
                <w:rFonts w:hint="eastAsia"/>
                <w:color w:val="auto"/>
                <w:szCs w:val="21"/>
              </w:rPr>
            </w:pPr>
            <w:r>
              <w:rPr>
                <w:rFonts w:hint="eastAsia" w:ascii="宋体" w:hAnsi="宋体" w:cs="宋体"/>
                <w:b/>
                <w:szCs w:val="21"/>
              </w:rPr>
              <w:t>8.4.1</w:t>
            </w:r>
          </w:p>
        </w:tc>
        <w:tc>
          <w:tcPr>
            <w:tcW w:w="10496" w:type="dxa"/>
            <w:noWrap w:val="0"/>
            <w:vAlign w:val="top"/>
          </w:tcPr>
          <w:p>
            <w:pPr>
              <w:spacing w:line="360" w:lineRule="auto"/>
              <w:rPr>
                <w:color w:val="auto"/>
              </w:rPr>
            </w:pPr>
            <w:r>
              <w:rPr>
                <w:rFonts w:hint="eastAsia"/>
                <w:color w:val="auto"/>
              </w:rPr>
              <w:t>查到《物资采购计划》，计划中分别对</w:t>
            </w:r>
            <w:r>
              <w:rPr>
                <w:rFonts w:hint="eastAsia" w:ascii="宋体" w:hAnsi="宋体"/>
                <w:color w:val="auto"/>
                <w:szCs w:val="21"/>
              </w:rPr>
              <w:t>机械零部件</w:t>
            </w:r>
            <w:r>
              <w:rPr>
                <w:rFonts w:hint="eastAsia"/>
                <w:color w:val="auto"/>
              </w:rPr>
              <w:t>、以及电脑耗材、文具、打印纸、常用办公用品等物资，规定了规格型号、单位数量、计划供货日期、技术要求/质量标准、验证要求等项内容，基本符合。</w:t>
            </w:r>
          </w:p>
          <w:p>
            <w:pPr>
              <w:spacing w:line="360" w:lineRule="auto"/>
              <w:rPr>
                <w:color w:val="auto"/>
              </w:rPr>
            </w:pPr>
            <w:r>
              <w:rPr>
                <w:rFonts w:hint="eastAsia"/>
                <w:color w:val="auto"/>
              </w:rPr>
              <w:t xml:space="preserve">   查到：“物资采购审批表”，对需要采购的物资履行了审批制度。实施有效。符合。</w:t>
            </w:r>
          </w:p>
          <w:p>
            <w:pPr>
              <w:spacing w:line="360" w:lineRule="auto"/>
              <w:ind w:firstLine="420" w:firstLineChars="200"/>
              <w:rPr>
                <w:color w:val="auto"/>
              </w:rPr>
            </w:pPr>
            <w:r>
              <w:rPr>
                <w:rFonts w:hint="eastAsia"/>
                <w:color w:val="auto"/>
              </w:rPr>
              <w:t>见合格供方名录：</w:t>
            </w:r>
          </w:p>
          <w:p>
            <w:pPr>
              <w:pStyle w:val="2"/>
              <w:rPr>
                <w:color w:val="auto"/>
              </w:rPr>
            </w:pPr>
            <w:r>
              <w:rPr>
                <w:rFonts w:hint="eastAsia"/>
                <w:color w:val="auto"/>
                <w:lang w:eastAsia="zh-CN"/>
              </w:rPr>
              <w:t>2020</w:t>
            </w:r>
            <w:r>
              <w:rPr>
                <w:rFonts w:hint="eastAsia"/>
                <w:color w:val="auto"/>
              </w:rPr>
              <w:t>年度合格供方名录</w:t>
            </w:r>
          </w:p>
          <w:p>
            <w:pPr>
              <w:pStyle w:val="2"/>
              <w:rPr>
                <w:rFonts w:hint="eastAsia"/>
                <w:color w:val="auto"/>
              </w:rPr>
            </w:pPr>
            <w:r>
              <w:rPr>
                <w:rFonts w:hint="eastAsia"/>
                <w:color w:val="auto"/>
              </w:rPr>
              <w:t>序号</w:t>
            </w:r>
            <w:r>
              <w:rPr>
                <w:rFonts w:hint="eastAsia"/>
                <w:color w:val="auto"/>
              </w:rPr>
              <w:tab/>
            </w:r>
            <w:r>
              <w:rPr>
                <w:rFonts w:hint="eastAsia"/>
                <w:color w:val="auto"/>
              </w:rPr>
              <w:t>供方名称</w:t>
            </w:r>
            <w:r>
              <w:rPr>
                <w:rFonts w:hint="eastAsia"/>
                <w:color w:val="auto"/>
              </w:rPr>
              <w:tab/>
            </w:r>
            <w:r>
              <w:rPr>
                <w:color w:val="auto"/>
              </w:rPr>
              <w:t xml:space="preserve">         </w:t>
            </w:r>
            <w:r>
              <w:rPr>
                <w:rFonts w:hint="eastAsia"/>
                <w:color w:val="auto"/>
                <w:lang w:val="en-US" w:eastAsia="zh-CN"/>
              </w:rPr>
              <w:t xml:space="preserve"> </w:t>
            </w:r>
            <w:r>
              <w:rPr>
                <w:color w:val="auto"/>
              </w:rPr>
              <w:t xml:space="preserve"> </w:t>
            </w:r>
            <w:r>
              <w:rPr>
                <w:rFonts w:hint="eastAsia"/>
                <w:color w:val="auto"/>
              </w:rPr>
              <w:t>地  址</w:t>
            </w:r>
            <w:r>
              <w:rPr>
                <w:rFonts w:hint="eastAsia"/>
                <w:color w:val="auto"/>
              </w:rPr>
              <w:tab/>
            </w:r>
            <w:r>
              <w:rPr>
                <w:color w:val="auto"/>
              </w:rPr>
              <w:t xml:space="preserve">   </w:t>
            </w:r>
            <w:r>
              <w:rPr>
                <w:rFonts w:hint="eastAsia"/>
                <w:color w:val="auto"/>
                <w:lang w:val="en-US" w:eastAsia="zh-CN"/>
              </w:rPr>
              <w:t xml:space="preserve">   </w:t>
            </w:r>
            <w:r>
              <w:rPr>
                <w:rFonts w:hint="eastAsia"/>
                <w:color w:val="auto"/>
              </w:rPr>
              <w:t>提供产品</w:t>
            </w:r>
            <w:r>
              <w:rPr>
                <w:rFonts w:hint="eastAsia"/>
                <w:color w:val="auto"/>
              </w:rPr>
              <w:tab/>
            </w:r>
            <w:r>
              <w:rPr>
                <w:color w:val="auto"/>
              </w:rPr>
              <w:t xml:space="preserve">     </w:t>
            </w:r>
            <w:r>
              <w:rPr>
                <w:rFonts w:hint="eastAsia"/>
                <w:color w:val="auto"/>
              </w:rPr>
              <w:tab/>
            </w:r>
            <w:r>
              <w:rPr>
                <w:rFonts w:hint="eastAsia"/>
                <w:color w:val="auto"/>
              </w:rPr>
              <w:t>签订时间</w:t>
            </w:r>
          </w:p>
          <w:p>
            <w:pPr>
              <w:pStyle w:val="2"/>
              <w:rPr>
                <w:rFonts w:hint="default" w:eastAsia="宋体"/>
                <w:color w:val="auto"/>
                <w:lang w:val="en-US" w:eastAsia="zh-CN"/>
              </w:rPr>
            </w:pPr>
            <w:r>
              <w:rPr>
                <w:rFonts w:hint="eastAsia"/>
                <w:color w:val="auto"/>
              </w:rPr>
              <w:t>1</w:t>
            </w:r>
            <w:r>
              <w:rPr>
                <w:rFonts w:hint="eastAsia"/>
                <w:color w:val="auto"/>
              </w:rPr>
              <w:tab/>
            </w:r>
            <w:r>
              <w:rPr>
                <w:rFonts w:hint="eastAsia"/>
                <w:color w:val="auto"/>
              </w:rPr>
              <w:t>泰州市宝顺不锈钢有限公司</w:t>
            </w:r>
            <w:r>
              <w:rPr>
                <w:rFonts w:hint="eastAsia"/>
                <w:color w:val="auto"/>
              </w:rPr>
              <w:tab/>
            </w:r>
            <w:r>
              <w:rPr>
                <w:rFonts w:hint="eastAsia"/>
                <w:color w:val="auto"/>
                <w:lang w:val="en-US" w:eastAsia="zh-CN"/>
              </w:rPr>
              <w:t xml:space="preserve">     </w:t>
            </w:r>
            <w:r>
              <w:rPr>
                <w:rFonts w:hint="eastAsia"/>
                <w:color w:val="auto"/>
              </w:rPr>
              <w:t>泰州市</w:t>
            </w:r>
            <w:r>
              <w:rPr>
                <w:rFonts w:hint="eastAsia"/>
                <w:color w:val="auto"/>
                <w:lang w:val="en-US" w:eastAsia="zh-CN"/>
              </w:rPr>
              <w:t xml:space="preserve">    钢材</w:t>
            </w:r>
            <w:r>
              <w:rPr>
                <w:rFonts w:hint="eastAsia"/>
                <w:color w:val="auto"/>
              </w:rPr>
              <w:tab/>
            </w:r>
            <w:r>
              <w:rPr>
                <w:rFonts w:hint="eastAsia"/>
                <w:color w:val="auto"/>
              </w:rPr>
              <w:tab/>
            </w:r>
            <w:r>
              <w:rPr>
                <w:rFonts w:hint="eastAsia"/>
                <w:color w:val="auto"/>
                <w:lang w:val="en-US" w:eastAsia="zh-CN"/>
              </w:rPr>
              <w:t xml:space="preserve">    2020.5</w:t>
            </w:r>
          </w:p>
          <w:p>
            <w:pPr>
              <w:pStyle w:val="2"/>
              <w:rPr>
                <w:rFonts w:hint="eastAsia"/>
                <w:color w:val="auto"/>
                <w:lang w:val="en-US" w:eastAsia="zh-CN"/>
              </w:rPr>
            </w:pPr>
            <w:r>
              <w:rPr>
                <w:rFonts w:hint="eastAsia"/>
                <w:color w:val="auto"/>
              </w:rPr>
              <w:t>2</w:t>
            </w:r>
            <w:r>
              <w:rPr>
                <w:rFonts w:hint="eastAsia"/>
                <w:color w:val="auto"/>
              </w:rPr>
              <w:tab/>
            </w:r>
            <w:r>
              <w:rPr>
                <w:rFonts w:hint="eastAsia"/>
                <w:color w:val="auto"/>
              </w:rPr>
              <w:t>北京集鑫旺盛不锈钢有限公司</w:t>
            </w:r>
            <w:r>
              <w:rPr>
                <w:rFonts w:hint="eastAsia"/>
                <w:color w:val="auto"/>
              </w:rPr>
              <w:tab/>
            </w:r>
            <w:r>
              <w:rPr>
                <w:rFonts w:hint="eastAsia"/>
                <w:color w:val="auto"/>
              </w:rPr>
              <w:t>北京</w:t>
            </w:r>
            <w:r>
              <w:rPr>
                <w:rFonts w:hint="eastAsia"/>
                <w:color w:val="auto"/>
              </w:rPr>
              <w:tab/>
            </w:r>
            <w:r>
              <w:rPr>
                <w:rFonts w:hint="eastAsia"/>
                <w:color w:val="auto"/>
                <w:lang w:val="en-US" w:eastAsia="zh-CN"/>
              </w:rPr>
              <w:t xml:space="preserve">    钢材</w:t>
            </w:r>
            <w:r>
              <w:rPr>
                <w:rFonts w:hint="eastAsia"/>
                <w:color w:val="auto"/>
              </w:rPr>
              <w:tab/>
            </w:r>
            <w:r>
              <w:rPr>
                <w:rFonts w:hint="eastAsia"/>
                <w:color w:val="auto"/>
              </w:rPr>
              <w:tab/>
            </w:r>
            <w:r>
              <w:rPr>
                <w:rFonts w:hint="eastAsia"/>
                <w:color w:val="auto"/>
                <w:lang w:val="en-US" w:eastAsia="zh-CN"/>
              </w:rPr>
              <w:t xml:space="preserve">      2020.5</w:t>
            </w:r>
          </w:p>
          <w:p>
            <w:pPr>
              <w:pStyle w:val="2"/>
              <w:rPr>
                <w:rFonts w:hint="default" w:eastAsia="宋体"/>
                <w:color w:val="auto"/>
                <w:lang w:val="en-US" w:eastAsia="zh-CN"/>
              </w:rPr>
            </w:pPr>
            <w:r>
              <w:rPr>
                <w:rFonts w:hint="eastAsia"/>
                <w:color w:val="auto"/>
                <w:lang w:val="en-US" w:eastAsia="zh-CN"/>
              </w:rPr>
              <w:t>3  无锡浦新不锈钢有限公司       无锡         钢材</w:t>
            </w:r>
            <w:r>
              <w:rPr>
                <w:rFonts w:hint="eastAsia"/>
                <w:color w:val="auto"/>
              </w:rPr>
              <w:tab/>
            </w:r>
            <w:r>
              <w:rPr>
                <w:rFonts w:hint="eastAsia"/>
                <w:color w:val="auto"/>
                <w:lang w:val="en-US" w:eastAsia="zh-CN"/>
              </w:rPr>
              <w:t xml:space="preserve">        2020.5</w:t>
            </w:r>
          </w:p>
          <w:p>
            <w:pPr>
              <w:pStyle w:val="2"/>
              <w:rPr>
                <w:rFonts w:hint="default"/>
                <w:color w:val="auto"/>
                <w:lang w:val="en-US" w:eastAsia="zh-CN"/>
              </w:rPr>
            </w:pPr>
            <w:r>
              <w:rPr>
                <w:rFonts w:hint="eastAsia"/>
                <w:color w:val="auto"/>
                <w:lang w:val="en-US" w:eastAsia="zh-CN"/>
              </w:rPr>
              <w:t>4  山西太钢不绣股份有限公司     山西         钢材</w:t>
            </w:r>
            <w:r>
              <w:rPr>
                <w:rFonts w:hint="eastAsia"/>
                <w:color w:val="auto"/>
              </w:rPr>
              <w:tab/>
            </w:r>
            <w:r>
              <w:rPr>
                <w:rFonts w:hint="eastAsia"/>
                <w:color w:val="auto"/>
                <w:lang w:val="en-US" w:eastAsia="zh-CN"/>
              </w:rPr>
              <w:t xml:space="preserve">       2020.5</w:t>
            </w:r>
          </w:p>
          <w:p>
            <w:pPr>
              <w:pStyle w:val="2"/>
              <w:rPr>
                <w:color w:val="auto"/>
              </w:rPr>
            </w:pPr>
            <w:r>
              <w:rPr>
                <w:rFonts w:hint="eastAsia"/>
                <w:color w:val="auto"/>
              </w:rPr>
              <w:t>编制：</w:t>
            </w:r>
            <w:r>
              <w:rPr>
                <w:rFonts w:hint="eastAsia"/>
                <w:color w:val="auto"/>
                <w:lang w:val="en-US" w:eastAsia="zh-CN"/>
              </w:rPr>
              <w:t>综合部</w:t>
            </w:r>
            <w:r>
              <w:rPr>
                <w:rFonts w:hint="eastAsia"/>
                <w:color w:val="auto"/>
              </w:rPr>
              <w:t xml:space="preserve">            批准：</w:t>
            </w:r>
            <w:r>
              <w:rPr>
                <w:rFonts w:hint="eastAsia"/>
              </w:rPr>
              <w:t>王乃宏</w:t>
            </w:r>
            <w:r>
              <w:rPr>
                <w:rFonts w:hint="eastAsia"/>
                <w:color w:val="auto"/>
              </w:rPr>
              <w:t xml:space="preserve">       日期：</w:t>
            </w:r>
            <w:r>
              <w:rPr>
                <w:rFonts w:hint="eastAsia"/>
                <w:color w:val="auto"/>
                <w:lang w:eastAsia="zh-CN"/>
              </w:rPr>
              <w:t>2020</w:t>
            </w:r>
            <w:r>
              <w:rPr>
                <w:rFonts w:hint="eastAsia"/>
                <w:color w:val="auto"/>
              </w:rPr>
              <w:t>.5</w:t>
            </w:r>
          </w:p>
          <w:p>
            <w:pPr>
              <w:spacing w:line="400" w:lineRule="exact"/>
              <w:rPr>
                <w:rFonts w:hint="eastAsia" w:ascii="宋体" w:hAnsi="宋体" w:cs="宋体"/>
                <w:color w:val="000000" w:themeColor="text1"/>
                <w:szCs w:val="21"/>
                <w:lang w:val="en-US" w:eastAsia="zh-CN"/>
              </w:rPr>
            </w:pPr>
          </w:p>
          <w:p>
            <w:pPr>
              <w:spacing w:line="400" w:lineRule="exact"/>
              <w:rPr>
                <w:rFonts w:hint="eastAsia" w:ascii="宋体" w:hAnsi="宋体" w:cs="宋体"/>
                <w:color w:val="000000" w:themeColor="text1"/>
                <w:szCs w:val="21"/>
                <w:lang w:val="en-US" w:eastAsia="zh-CN"/>
              </w:rPr>
            </w:pPr>
            <w:r>
              <w:rPr>
                <w:rFonts w:hint="eastAsia" w:ascii="宋体" w:hAnsi="宋体" w:cs="宋体"/>
                <w:color w:val="000000" w:themeColor="text1"/>
                <w:szCs w:val="21"/>
                <w:lang w:val="en-US" w:eastAsia="zh-CN"/>
              </w:rPr>
              <w:t>--《供方评价表》</w:t>
            </w:r>
          </w:p>
          <w:p>
            <w:pPr>
              <w:spacing w:line="400" w:lineRule="exact"/>
              <w:rPr>
                <w:rFonts w:hint="eastAsia" w:ascii="宋体" w:hAnsi="宋体" w:cs="宋体"/>
                <w:color w:val="000000" w:themeColor="text1"/>
                <w:szCs w:val="21"/>
                <w:lang w:val="en-US" w:eastAsia="zh-CN"/>
              </w:rPr>
            </w:pPr>
            <w:r>
              <w:rPr>
                <w:rFonts w:hint="eastAsia" w:ascii="宋体" w:hAnsi="宋体" w:cs="宋体"/>
                <w:color w:val="000000" w:themeColor="text1"/>
                <w:szCs w:val="21"/>
                <w:lang w:val="en-US" w:eastAsia="zh-CN"/>
              </w:rPr>
              <w:t xml:space="preserve"> 2020年5月供方评价确认：</w:t>
            </w:r>
          </w:p>
          <w:p>
            <w:pPr>
              <w:spacing w:line="400" w:lineRule="exact"/>
              <w:rPr>
                <w:rFonts w:hint="eastAsia" w:ascii="宋体" w:hAnsi="宋体" w:cs="宋体"/>
                <w:color w:val="000000" w:themeColor="text1"/>
                <w:szCs w:val="21"/>
                <w:lang w:val="en-US" w:eastAsia="zh-CN"/>
              </w:rPr>
            </w:pPr>
            <w:r>
              <w:rPr>
                <w:rFonts w:hint="eastAsia"/>
                <w:color w:val="auto"/>
              </w:rPr>
              <w:t>北京集鑫旺盛不锈钢有限公司</w:t>
            </w:r>
            <w:r>
              <w:rPr>
                <w:rFonts w:hint="eastAsia" w:ascii="宋体" w:hAnsi="宋体" w:cs="宋体"/>
                <w:color w:val="000000" w:themeColor="text1"/>
                <w:szCs w:val="21"/>
                <w:lang w:val="en-US" w:eastAsia="zh-CN"/>
              </w:rPr>
              <w:t>（供应：</w:t>
            </w:r>
            <w:r>
              <w:rPr>
                <w:rFonts w:hint="eastAsia"/>
                <w:lang w:val="en-US" w:eastAsia="zh-CN"/>
              </w:rPr>
              <w:t>钢材</w:t>
            </w:r>
            <w:r>
              <w:rPr>
                <w:rFonts w:hint="eastAsia" w:ascii="宋体" w:hAnsi="宋体" w:cs="宋体"/>
                <w:color w:val="000000" w:themeColor="text1"/>
                <w:szCs w:val="21"/>
                <w:lang w:val="en-US" w:eastAsia="zh-CN"/>
              </w:rPr>
              <w:t>）；</w:t>
            </w:r>
          </w:p>
          <w:p>
            <w:pPr>
              <w:spacing w:line="400" w:lineRule="exact"/>
              <w:rPr>
                <w:rFonts w:hint="eastAsia" w:ascii="宋体" w:hAnsi="宋体" w:cs="宋体"/>
                <w:color w:val="000000" w:themeColor="text1"/>
                <w:szCs w:val="21"/>
                <w:lang w:val="en-US" w:eastAsia="zh-CN"/>
              </w:rPr>
            </w:pPr>
            <w:r>
              <w:rPr>
                <w:rFonts w:hint="eastAsia" w:ascii="宋体" w:hAnsi="宋体" w:cs="宋体"/>
                <w:color w:val="000000" w:themeColor="text1"/>
                <w:szCs w:val="21"/>
                <w:lang w:val="en-US" w:eastAsia="zh-CN"/>
              </w:rPr>
              <w:t xml:space="preserve">   公司组织各部门对该供方的资质、产品质量、价格、送货及时度、服务、交期等进行了评价，有各部门评价人签字。调查评价：合格，同意列入合格供应商  评价人：</w:t>
            </w:r>
            <w:r>
              <w:rPr>
                <w:rFonts w:hint="eastAsia"/>
              </w:rPr>
              <w:t>王乃宏</w:t>
            </w:r>
            <w:r>
              <w:rPr>
                <w:rFonts w:hint="default" w:ascii="宋体" w:hAnsi="宋体" w:eastAsia="方正姚体" w:cs="宋体"/>
                <w:b/>
                <w:bCs/>
                <w:color w:val="000000"/>
                <w:szCs w:val="21"/>
                <w:lang w:val="en-US" w:eastAsia="zh-CN"/>
              </w:rPr>
              <w:t xml:space="preserve"> </w:t>
            </w:r>
            <w:r>
              <w:rPr>
                <w:rFonts w:hint="eastAsia" w:ascii="宋体" w:hAnsi="宋体" w:cs="宋体"/>
                <w:color w:val="000000" w:themeColor="text1"/>
                <w:szCs w:val="21"/>
                <w:lang w:val="en-US" w:eastAsia="zh-CN"/>
              </w:rPr>
              <w:t xml:space="preserve">  2020年5月05日。</w:t>
            </w:r>
          </w:p>
          <w:p>
            <w:pPr>
              <w:pStyle w:val="2"/>
              <w:rPr>
                <w:rFonts w:hint="eastAsia"/>
                <w:lang w:val="en-US" w:eastAsia="zh-CN"/>
              </w:rPr>
            </w:pPr>
          </w:p>
          <w:p>
            <w:pPr>
              <w:spacing w:line="400" w:lineRule="exact"/>
              <w:rPr>
                <w:rFonts w:hint="eastAsia" w:ascii="宋体" w:hAnsi="宋体" w:cs="宋体"/>
                <w:color w:val="000000" w:themeColor="text1"/>
                <w:szCs w:val="21"/>
                <w:lang w:val="en-US" w:eastAsia="zh-CN"/>
              </w:rPr>
            </w:pPr>
            <w:r>
              <w:rPr>
                <w:rFonts w:hint="eastAsia" w:ascii="宋体" w:hAnsi="宋体" w:cs="宋体"/>
                <w:color w:val="000000" w:themeColor="text1"/>
                <w:szCs w:val="21"/>
                <w:lang w:val="en-US" w:eastAsia="zh-CN"/>
              </w:rPr>
              <w:t>2020年5月供方评价确认：</w:t>
            </w:r>
          </w:p>
          <w:p>
            <w:pPr>
              <w:spacing w:line="400" w:lineRule="exact"/>
              <w:rPr>
                <w:rFonts w:hint="default" w:ascii="宋体" w:hAnsi="宋体" w:cs="宋体"/>
                <w:color w:val="000000" w:themeColor="text1"/>
                <w:szCs w:val="21"/>
                <w:lang w:val="en-US" w:eastAsia="zh-CN"/>
              </w:rPr>
            </w:pPr>
            <w:r>
              <w:rPr>
                <w:rFonts w:hint="eastAsia"/>
                <w:color w:val="auto"/>
                <w:lang w:val="en-US" w:eastAsia="zh-CN"/>
              </w:rPr>
              <w:t xml:space="preserve"> 无锡浦新不锈钢有限公司</w:t>
            </w:r>
            <w:r>
              <w:rPr>
                <w:rFonts w:hint="eastAsia"/>
                <w:lang w:val="en-US" w:eastAsia="zh-CN"/>
              </w:rPr>
              <w:t xml:space="preserve"> </w:t>
            </w:r>
            <w:r>
              <w:rPr>
                <w:rFonts w:hint="eastAsia" w:ascii="宋体" w:hAnsi="宋体" w:cs="宋体"/>
                <w:color w:val="000000" w:themeColor="text1"/>
                <w:szCs w:val="21"/>
                <w:lang w:val="en-US" w:eastAsia="zh-CN"/>
              </w:rPr>
              <w:t>（供应：钢材）；</w:t>
            </w:r>
          </w:p>
          <w:p>
            <w:pPr>
              <w:spacing w:line="400" w:lineRule="exact"/>
              <w:rPr>
                <w:rFonts w:hint="eastAsia" w:ascii="宋体" w:hAnsi="宋体" w:cs="宋体"/>
                <w:color w:val="000000" w:themeColor="text1"/>
                <w:szCs w:val="21"/>
                <w:lang w:val="en-US" w:eastAsia="zh-CN"/>
              </w:rPr>
            </w:pPr>
            <w:r>
              <w:rPr>
                <w:rFonts w:hint="eastAsia" w:ascii="宋体" w:hAnsi="宋体" w:cs="宋体"/>
                <w:color w:val="000000" w:themeColor="text1"/>
                <w:szCs w:val="21"/>
                <w:lang w:val="en-US" w:eastAsia="zh-CN"/>
              </w:rPr>
              <w:t xml:space="preserve">   公司组织各部门对该供方的资质、产品质量、价格、送货及时度、服务、交期等进行了评价，有各部门评价人签字。调查评价：合格，同意列入合格供应商  评价人：</w:t>
            </w:r>
            <w:r>
              <w:rPr>
                <w:rFonts w:hint="eastAsia"/>
              </w:rPr>
              <w:t>王乃宏</w:t>
            </w:r>
            <w:r>
              <w:rPr>
                <w:rFonts w:hint="default" w:ascii="宋体" w:hAnsi="宋体" w:eastAsia="方正姚体" w:cs="宋体"/>
                <w:b/>
                <w:bCs/>
                <w:color w:val="000000"/>
                <w:szCs w:val="21"/>
                <w:lang w:val="en-US" w:eastAsia="zh-CN"/>
              </w:rPr>
              <w:t xml:space="preserve">  </w:t>
            </w:r>
            <w:r>
              <w:rPr>
                <w:rFonts w:hint="eastAsia" w:ascii="宋体" w:hAnsi="宋体" w:cs="宋体"/>
                <w:color w:val="000000" w:themeColor="text1"/>
                <w:szCs w:val="21"/>
                <w:lang w:val="en-US" w:eastAsia="zh-CN"/>
              </w:rPr>
              <w:t xml:space="preserve">  2020年5月05日。</w:t>
            </w:r>
          </w:p>
          <w:p>
            <w:pPr>
              <w:spacing w:line="400" w:lineRule="exact"/>
              <w:rPr>
                <w:rFonts w:hint="default" w:ascii="宋体" w:hAnsi="宋体" w:eastAsia="宋体" w:cs="宋体"/>
                <w:color w:val="FF0000"/>
                <w:szCs w:val="21"/>
                <w:lang w:val="en-US" w:eastAsia="zh-CN"/>
              </w:rPr>
            </w:pPr>
            <w:r>
              <w:rPr>
                <w:rFonts w:hint="eastAsia" w:ascii="宋体" w:hAnsi="宋体" w:cs="宋体"/>
                <w:color w:val="FF0000"/>
                <w:szCs w:val="21"/>
                <w:lang w:val="en-US" w:eastAsia="zh-CN"/>
              </w:rPr>
              <w:t>查，未提供 “</w:t>
            </w:r>
            <w:r>
              <w:rPr>
                <w:rFonts w:hint="eastAsia"/>
                <w:color w:val="FF0000"/>
              </w:rPr>
              <w:t>泰州市宝顺不锈钢有限公司</w:t>
            </w:r>
            <w:r>
              <w:rPr>
                <w:rFonts w:hint="eastAsia"/>
                <w:color w:val="FF0000"/>
              </w:rPr>
              <w:tab/>
            </w:r>
            <w:r>
              <w:rPr>
                <w:rFonts w:hint="eastAsia"/>
                <w:color w:val="FF0000"/>
                <w:lang w:eastAsia="zh-CN"/>
              </w:rPr>
              <w:t>”</w:t>
            </w:r>
            <w:r>
              <w:rPr>
                <w:rFonts w:hint="eastAsia"/>
                <w:color w:val="FF0000"/>
                <w:lang w:val="en-US" w:eastAsia="zh-CN"/>
              </w:rPr>
              <w:t>的</w:t>
            </w:r>
            <w:r>
              <w:rPr>
                <w:rFonts w:hint="eastAsia" w:ascii="宋体" w:hAnsi="宋体" w:cs="宋体"/>
                <w:color w:val="FF0000"/>
                <w:szCs w:val="21"/>
                <w:lang w:val="en-US" w:eastAsia="zh-CN"/>
              </w:rPr>
              <w:t>供方评价记录，不符合</w:t>
            </w:r>
          </w:p>
          <w:p>
            <w:pPr>
              <w:rPr>
                <w:color w:val="auto"/>
                <w:szCs w:val="21"/>
                <w:lang w:val="en-GB"/>
              </w:rPr>
            </w:pPr>
          </w:p>
        </w:tc>
        <w:tc>
          <w:tcPr>
            <w:tcW w:w="1093" w:type="dxa"/>
            <w:noWrap w:val="0"/>
            <w:vAlign w:val="top"/>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noWrap w:val="0"/>
            <w:vAlign w:val="top"/>
          </w:tcPr>
          <w:p>
            <w:pPr>
              <w:spacing w:line="360" w:lineRule="auto"/>
              <w:rPr>
                <w:rFonts w:ascii="宋体" w:hAnsi="宋体" w:cs="宋体"/>
                <w:color w:val="000000" w:themeColor="text1"/>
                <w:szCs w:val="21"/>
              </w:rPr>
            </w:pPr>
            <w:r>
              <w:rPr>
                <w:rFonts w:hint="eastAsia" w:ascii="宋体" w:hAnsi="宋体" w:cs="宋体"/>
                <w:color w:val="000000" w:themeColor="text1"/>
                <w:szCs w:val="21"/>
              </w:rPr>
              <w:t>控制类型和程度</w:t>
            </w:r>
          </w:p>
          <w:p>
            <w:pPr>
              <w:adjustRightInd w:val="0"/>
              <w:snapToGrid w:val="0"/>
              <w:jc w:val="center"/>
              <w:rPr>
                <w:rFonts w:hint="eastAsia" w:ascii="宋体" w:hAnsi="宋体" w:eastAsia="宋体" w:cs="Times New Roman"/>
                <w:color w:val="000000" w:themeColor="text1"/>
                <w:kern w:val="2"/>
                <w:sz w:val="21"/>
                <w:szCs w:val="21"/>
                <w:lang w:val="en-US" w:eastAsia="zh-CN" w:bidi="ar-SA"/>
              </w:rPr>
            </w:pPr>
          </w:p>
        </w:tc>
        <w:tc>
          <w:tcPr>
            <w:tcW w:w="960" w:type="dxa"/>
            <w:noWrap w:val="0"/>
            <w:vAlign w:val="top"/>
          </w:tcPr>
          <w:p>
            <w:pPr>
              <w:rPr>
                <w:rFonts w:hint="eastAsia" w:ascii="宋体" w:hAnsi="宋体" w:eastAsia="宋体" w:cs="宋体"/>
                <w:b/>
                <w:color w:val="000000" w:themeColor="text1"/>
                <w:kern w:val="2"/>
                <w:sz w:val="21"/>
                <w:szCs w:val="21"/>
                <w:lang w:val="en-US" w:eastAsia="zh-CN" w:bidi="ar-SA"/>
              </w:rPr>
            </w:pPr>
            <w:r>
              <w:rPr>
                <w:rFonts w:hint="eastAsia" w:ascii="宋体" w:hAnsi="宋体" w:cs="宋体"/>
                <w:b/>
                <w:color w:val="000000" w:themeColor="text1"/>
                <w:szCs w:val="21"/>
              </w:rPr>
              <w:t>8.4.2</w:t>
            </w:r>
          </w:p>
        </w:tc>
        <w:tc>
          <w:tcPr>
            <w:tcW w:w="10496" w:type="dxa"/>
            <w:noWrap w:val="0"/>
            <w:vAlign w:val="top"/>
          </w:tcPr>
          <w:p>
            <w:pPr>
              <w:spacing w:line="360" w:lineRule="auto"/>
              <w:rPr>
                <w:rFonts w:hint="eastAsia" w:ascii="宋体" w:hAnsi="宋体" w:cs="宋体"/>
                <w:color w:val="000000" w:themeColor="text1"/>
                <w:szCs w:val="21"/>
                <w:lang w:val="en-US" w:eastAsia="zh-CN"/>
              </w:rPr>
            </w:pPr>
            <w:r>
              <w:rPr>
                <w:rFonts w:hint="eastAsia" w:ascii="宋体" w:hAnsi="宋体" w:cs="宋体"/>
                <w:color w:val="000000" w:themeColor="text1"/>
                <w:szCs w:val="21"/>
                <w:lang w:val="en-US" w:eastAsia="zh-CN"/>
              </w:rPr>
              <w:t>查，公司对主要的原材料供应商采用的管理方法为：第一次对供方进行全面评价，包括：供方资质、产品质量、交货情况、售后服务能力等。对于已经正常供货的供方管理，对每批产品进行检验，通过定期反馈供方产品质量，及对质量问题要求供方进行纠正解决等来进行供方质量控制。</w:t>
            </w:r>
          </w:p>
          <w:p>
            <w:pPr>
              <w:spacing w:line="360" w:lineRule="auto"/>
              <w:rPr>
                <w:rFonts w:hint="eastAsia" w:ascii="宋体" w:hAnsi="宋体" w:cs="宋体"/>
                <w:color w:val="000000" w:themeColor="text1"/>
                <w:szCs w:val="21"/>
                <w:lang w:val="en-US" w:eastAsia="zh-CN"/>
              </w:rPr>
            </w:pPr>
            <w:r>
              <w:rPr>
                <w:rFonts w:hint="eastAsia" w:ascii="宋体" w:hAnsi="宋体" w:cs="宋体"/>
                <w:color w:val="000000" w:themeColor="text1"/>
                <w:szCs w:val="21"/>
                <w:lang w:val="en-US" w:eastAsia="zh-CN"/>
              </w:rPr>
              <w:t>查 公司采购不合格情况</w:t>
            </w:r>
          </w:p>
          <w:p>
            <w:pPr>
              <w:spacing w:line="360" w:lineRule="auto"/>
              <w:rPr>
                <w:rFonts w:hint="eastAsia" w:ascii="宋体" w:hAnsi="宋体" w:cs="宋体"/>
                <w:color w:val="000000" w:themeColor="text1"/>
                <w:szCs w:val="21"/>
                <w:lang w:val="en-US" w:eastAsia="zh-CN"/>
              </w:rPr>
            </w:pPr>
            <w:r>
              <w:rPr>
                <w:rFonts w:hint="eastAsia" w:ascii="宋体" w:hAnsi="宋体" w:cs="宋体"/>
                <w:color w:val="000000" w:themeColor="text1"/>
                <w:szCs w:val="21"/>
                <w:lang w:val="en-US" w:eastAsia="zh-CN"/>
              </w:rPr>
              <w:t>负责人讲2020年5月以来，未出现采购产品有质量不符合的情况。</w:t>
            </w:r>
          </w:p>
          <w:p>
            <w:pPr>
              <w:spacing w:line="360" w:lineRule="auto"/>
              <w:ind w:firstLine="420" w:firstLineChars="200"/>
              <w:rPr>
                <w:rFonts w:ascii="宋体" w:hAnsi="宋体" w:cs="宋体"/>
                <w:color w:val="000000" w:themeColor="text1"/>
                <w:szCs w:val="21"/>
              </w:rPr>
            </w:pPr>
            <w:r>
              <w:rPr>
                <w:rFonts w:hint="eastAsia" w:ascii="宋体" w:hAnsi="宋体" w:cs="宋体"/>
                <w:color w:val="000000" w:themeColor="text1"/>
                <w:szCs w:val="21"/>
              </w:rPr>
              <w:t xml:space="preserve"> 公司编制了《采购控制程序》，要求采购的主要材料必须进行检验。</w:t>
            </w:r>
          </w:p>
          <w:p>
            <w:pPr>
              <w:spacing w:line="360" w:lineRule="auto"/>
              <w:ind w:firstLine="420" w:firstLineChars="200"/>
              <w:rPr>
                <w:rFonts w:hint="eastAsia" w:ascii="宋体" w:hAnsi="宋体" w:cs="宋体"/>
                <w:color w:val="000000" w:themeColor="text1"/>
                <w:szCs w:val="21"/>
              </w:rPr>
            </w:pPr>
            <w:r>
              <w:rPr>
                <w:rFonts w:hint="eastAsia" w:ascii="宋体" w:hAnsi="宋体" w:cs="宋体"/>
                <w:color w:val="000000" w:themeColor="text1"/>
                <w:szCs w:val="21"/>
              </w:rPr>
              <w:t>公司对产品外观、型号规格、数量</w:t>
            </w:r>
            <w:r>
              <w:rPr>
                <w:rFonts w:hint="eastAsia" w:ascii="宋体" w:hAnsi="宋体" w:cs="宋体"/>
                <w:color w:val="000000" w:themeColor="text1"/>
                <w:szCs w:val="21"/>
                <w:lang w:eastAsia="zh-CN"/>
              </w:rPr>
              <w:t>、产品质量性证明文件</w:t>
            </w:r>
            <w:r>
              <w:rPr>
                <w:rFonts w:hint="eastAsia" w:ascii="宋体" w:hAnsi="宋体" w:cs="宋体"/>
                <w:color w:val="000000" w:themeColor="text1"/>
                <w:szCs w:val="21"/>
              </w:rPr>
              <w:t>进行了验收。经询问公司采购产品主要根据需求，根据进货检验记录对相关产品的</w:t>
            </w:r>
            <w:r>
              <w:rPr>
                <w:rFonts w:hint="eastAsia" w:ascii="宋体" w:hAnsi="宋体" w:cs="宋体"/>
                <w:color w:val="000000" w:themeColor="text1"/>
                <w:szCs w:val="21"/>
                <w:lang w:val="en-US" w:eastAsia="zh-CN"/>
              </w:rPr>
              <w:t>材质报告、</w:t>
            </w:r>
            <w:r>
              <w:rPr>
                <w:rFonts w:hint="eastAsia" w:ascii="宋体" w:hAnsi="宋体" w:cs="宋体"/>
                <w:color w:val="000000" w:themeColor="text1"/>
                <w:szCs w:val="21"/>
              </w:rPr>
              <w:t>数量</w:t>
            </w:r>
            <w:r>
              <w:rPr>
                <w:rFonts w:hint="eastAsia" w:ascii="宋体" w:hAnsi="宋体" w:cs="宋体"/>
                <w:color w:val="000000" w:themeColor="text1"/>
                <w:szCs w:val="21"/>
                <w:lang w:val="en-US" w:eastAsia="zh-CN"/>
              </w:rPr>
              <w:t>、外观</w:t>
            </w:r>
            <w:r>
              <w:rPr>
                <w:rFonts w:hint="eastAsia" w:ascii="宋体" w:hAnsi="宋体" w:cs="宋体"/>
                <w:color w:val="000000" w:themeColor="text1"/>
                <w:szCs w:val="21"/>
              </w:rPr>
              <w:t>等进行检验。抽查验证记录《进货检验记录》</w:t>
            </w:r>
            <w:r>
              <w:rPr>
                <w:rFonts w:hint="eastAsia" w:ascii="宋体" w:hAnsi="宋体" w:cs="宋体"/>
                <w:color w:val="000000" w:themeColor="text1"/>
                <w:szCs w:val="21"/>
                <w:lang w:eastAsia="zh-CN"/>
              </w:rPr>
              <w:t>，提供</w:t>
            </w:r>
            <w:r>
              <w:rPr>
                <w:rFonts w:hint="eastAsia" w:ascii="宋体" w:hAnsi="宋体" w:cs="宋体"/>
                <w:color w:val="000000" w:themeColor="text1"/>
                <w:szCs w:val="21"/>
                <w:lang w:val="en-US" w:eastAsia="zh-CN"/>
              </w:rPr>
              <w:t>2020年4-2020年10月对采购物资进行了进货检验记录。见8.6条款原材料检验记录。</w:t>
            </w:r>
          </w:p>
          <w:p>
            <w:pPr>
              <w:spacing w:line="360" w:lineRule="auto"/>
              <w:ind w:firstLine="420" w:firstLineChars="200"/>
              <w:rPr>
                <w:rFonts w:hint="eastAsia" w:ascii="宋体" w:hAnsi="宋体" w:cs="宋体"/>
                <w:color w:val="000000" w:themeColor="text1"/>
                <w:szCs w:val="21"/>
              </w:rPr>
            </w:pPr>
            <w:r>
              <w:rPr>
                <w:rFonts w:hint="eastAsia" w:ascii="宋体" w:hAnsi="宋体" w:cs="宋体"/>
                <w:color w:val="000000" w:themeColor="text1"/>
                <w:szCs w:val="21"/>
              </w:rPr>
              <w:t>基本符合要求。现场查看其他采购物料均按要求进行验证入库</w:t>
            </w:r>
          </w:p>
          <w:p>
            <w:pPr>
              <w:spacing w:line="360" w:lineRule="auto"/>
              <w:ind w:firstLine="420" w:firstLineChars="200"/>
              <w:rPr>
                <w:rFonts w:ascii="宋体" w:hAnsi="宋体" w:eastAsia="宋体" w:cs="宋体"/>
                <w:color w:val="000000" w:themeColor="text1"/>
                <w:kern w:val="2"/>
                <w:sz w:val="21"/>
                <w:szCs w:val="21"/>
                <w:lang w:val="en-GB" w:eastAsia="zh-CN" w:bidi="ar-SA"/>
              </w:rPr>
            </w:pPr>
            <w:r>
              <w:rPr>
                <w:rFonts w:hint="eastAsia" w:ascii="宋体" w:hAnsi="宋体" w:cs="宋体"/>
                <w:color w:val="000000" w:themeColor="text1"/>
                <w:szCs w:val="21"/>
              </w:rPr>
              <w:t>公司外部供方的管理基本符合要求。</w:t>
            </w:r>
          </w:p>
        </w:tc>
        <w:tc>
          <w:tcPr>
            <w:tcW w:w="1093" w:type="dxa"/>
            <w:noWrap w:val="0"/>
            <w:vAlign w:val="top"/>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noWrap w:val="0"/>
            <w:vAlign w:val="top"/>
          </w:tcPr>
          <w:p>
            <w:pPr>
              <w:spacing w:line="360" w:lineRule="auto"/>
              <w:rPr>
                <w:rFonts w:ascii="宋体" w:hAnsi="宋体" w:cs="宋体"/>
                <w:szCs w:val="21"/>
              </w:rPr>
            </w:pPr>
            <w:r>
              <w:rPr>
                <w:rFonts w:hint="eastAsia" w:ascii="宋体" w:hAnsi="宋体" w:cs="宋体"/>
                <w:szCs w:val="21"/>
              </w:rPr>
              <w:t>外部供方的信息</w:t>
            </w:r>
          </w:p>
          <w:p>
            <w:pPr>
              <w:spacing w:line="360" w:lineRule="auto"/>
              <w:rPr>
                <w:rFonts w:hint="eastAsia" w:ascii="宋体" w:hAnsi="宋体" w:eastAsia="宋体" w:cs="Times New Roman"/>
                <w:kern w:val="2"/>
                <w:sz w:val="21"/>
                <w:szCs w:val="21"/>
                <w:lang w:val="en-US" w:eastAsia="zh-CN" w:bidi="ar-SA"/>
              </w:rPr>
            </w:pPr>
          </w:p>
        </w:tc>
        <w:tc>
          <w:tcPr>
            <w:tcW w:w="960" w:type="dxa"/>
            <w:noWrap w:val="0"/>
            <w:vAlign w:val="top"/>
          </w:tcPr>
          <w:p>
            <w:pPr>
              <w:rPr>
                <w:rFonts w:hint="eastAsia" w:ascii="宋体" w:hAnsi="宋体" w:eastAsia="宋体" w:cs="宋体"/>
                <w:b/>
                <w:kern w:val="2"/>
                <w:sz w:val="21"/>
                <w:szCs w:val="21"/>
                <w:lang w:val="en-US" w:eastAsia="zh-CN" w:bidi="ar-SA"/>
              </w:rPr>
            </w:pPr>
            <w:r>
              <w:rPr>
                <w:rFonts w:hint="eastAsia" w:ascii="宋体" w:hAnsi="宋体" w:cs="宋体"/>
                <w:b/>
                <w:szCs w:val="21"/>
              </w:rPr>
              <w:t>8.4.3</w:t>
            </w:r>
          </w:p>
        </w:tc>
        <w:tc>
          <w:tcPr>
            <w:tcW w:w="10496" w:type="dxa"/>
            <w:noWrap w:val="0"/>
            <w:vAlign w:val="top"/>
          </w:tcPr>
          <w:p>
            <w:pPr>
              <w:spacing w:line="360" w:lineRule="auto"/>
              <w:ind w:firstLine="420" w:firstLineChars="200"/>
              <w:rPr>
                <w:rFonts w:hint="eastAsia" w:ascii="宋体" w:hAnsi="宋体" w:cs="宋体"/>
                <w:szCs w:val="21"/>
              </w:rPr>
            </w:pPr>
            <w:r>
              <w:rPr>
                <w:rFonts w:hint="eastAsia" w:ascii="宋体" w:hAnsi="宋体" w:cs="宋体"/>
                <w:szCs w:val="21"/>
              </w:rPr>
              <w:t>负责人讲与供方沟通的内容包括：所提供的过程、产品和服务等；采</w:t>
            </w:r>
            <w:r>
              <w:rPr>
                <w:rFonts w:hint="eastAsia" w:ascii="宋体" w:hAnsi="宋体" w:cs="宋体"/>
                <w:szCs w:val="21"/>
                <w:lang w:eastAsia="zh-CN"/>
              </w:rPr>
              <w:t>购物资</w:t>
            </w:r>
            <w:r>
              <w:rPr>
                <w:rFonts w:hint="eastAsia" w:ascii="宋体" w:hAnsi="宋体" w:cs="宋体"/>
                <w:szCs w:val="21"/>
              </w:rPr>
              <w:t>根据</w:t>
            </w:r>
            <w:r>
              <w:rPr>
                <w:rFonts w:hint="eastAsia" w:ascii="宋体" w:hAnsi="宋体" w:cs="宋体"/>
                <w:szCs w:val="21"/>
                <w:lang w:eastAsia="zh-CN"/>
              </w:rPr>
              <w:t>签订采购合同对</w:t>
            </w:r>
            <w:r>
              <w:rPr>
                <w:rFonts w:hint="eastAsia" w:ascii="宋体" w:hAnsi="宋体" w:cs="宋体"/>
                <w:szCs w:val="21"/>
              </w:rPr>
              <w:t>产品的名称、规格、型号、数量等采购信息</w:t>
            </w:r>
            <w:r>
              <w:rPr>
                <w:rFonts w:hint="eastAsia" w:ascii="宋体" w:hAnsi="宋体" w:cs="宋体"/>
                <w:szCs w:val="21"/>
                <w:lang w:eastAsia="zh-CN"/>
              </w:rPr>
              <w:t>的确定</w:t>
            </w:r>
            <w:r>
              <w:rPr>
                <w:rFonts w:hint="eastAsia" w:ascii="宋体" w:hAnsi="宋体" w:cs="宋体"/>
                <w:szCs w:val="21"/>
              </w:rPr>
              <w:t>。</w:t>
            </w:r>
          </w:p>
          <w:p>
            <w:pPr>
              <w:spacing w:line="360" w:lineRule="auto"/>
              <w:rPr>
                <w:rFonts w:hint="eastAsia" w:ascii="宋体" w:hAnsi="宋体"/>
                <w:szCs w:val="21"/>
                <w:highlight w:val="none"/>
                <w:lang w:eastAsia="zh-CN"/>
              </w:rPr>
            </w:pPr>
            <w:r>
              <w:rPr>
                <w:rFonts w:hint="eastAsia" w:ascii="宋体" w:hAnsi="宋体"/>
                <w:szCs w:val="21"/>
                <w:highlight w:val="none"/>
              </w:rPr>
              <w:t>查</w:t>
            </w:r>
            <w:r>
              <w:rPr>
                <w:rFonts w:hint="eastAsia" w:ascii="宋体" w:hAnsi="宋体"/>
                <w:szCs w:val="21"/>
                <w:highlight w:val="none"/>
                <w:lang w:eastAsia="zh-CN"/>
              </w:rPr>
              <w:t>采购合同、订单等</w:t>
            </w:r>
          </w:p>
          <w:p>
            <w:pPr>
              <w:spacing w:line="360" w:lineRule="auto"/>
              <w:rPr>
                <w:rFonts w:hint="default" w:ascii="宋体" w:hAnsi="宋体"/>
                <w:color w:val="auto"/>
                <w:szCs w:val="21"/>
                <w:highlight w:val="none"/>
                <w:lang w:val="en-US" w:eastAsia="zh-CN"/>
              </w:rPr>
            </w:pPr>
            <w:r>
              <w:rPr>
                <w:rFonts w:hint="eastAsia" w:ascii="宋体" w:hAnsi="宋体"/>
                <w:color w:val="auto"/>
                <w:szCs w:val="21"/>
                <w:highlight w:val="none"/>
                <w:lang w:val="en-US" w:eastAsia="zh-CN"/>
              </w:rPr>
              <w:t>1.</w:t>
            </w:r>
            <w:r>
              <w:rPr>
                <w:rFonts w:hint="eastAsia" w:ascii="宋体" w:hAnsi="宋体"/>
                <w:color w:val="auto"/>
                <w:szCs w:val="21"/>
                <w:highlight w:val="none"/>
              </w:rPr>
              <w:t>供方：泰州市宝顺不锈钢有限公司</w:t>
            </w:r>
            <w:r>
              <w:rPr>
                <w:rFonts w:hint="eastAsia" w:ascii="宋体" w:hAnsi="宋体"/>
                <w:color w:val="auto"/>
                <w:szCs w:val="21"/>
                <w:highlight w:val="none"/>
              </w:rPr>
              <w:tab/>
            </w:r>
            <w:r>
              <w:rPr>
                <w:rFonts w:hint="eastAsia" w:ascii="宋体" w:hAnsi="宋体"/>
                <w:color w:val="auto"/>
                <w:szCs w:val="21"/>
                <w:highlight w:val="none"/>
                <w:lang w:val="en-US" w:eastAsia="zh-CN"/>
              </w:rPr>
              <w:t xml:space="preserve"> 下单日期：2020.6.18</w:t>
            </w:r>
          </w:p>
          <w:p>
            <w:pPr>
              <w:spacing w:line="360" w:lineRule="auto"/>
              <w:ind w:firstLine="840" w:firstLineChars="400"/>
              <w:rPr>
                <w:rFonts w:hint="eastAsia" w:ascii="宋体" w:hAnsi="宋体"/>
                <w:color w:val="auto"/>
                <w:szCs w:val="21"/>
                <w:highlight w:val="none"/>
                <w:lang w:val="en-US" w:eastAsia="zh-CN"/>
              </w:rPr>
            </w:pPr>
            <w:r>
              <w:rPr>
                <w:rFonts w:hint="eastAsia" w:ascii="宋体" w:hAnsi="宋体"/>
                <w:color w:val="auto"/>
                <w:szCs w:val="21"/>
                <w:highlight w:val="none"/>
                <w:lang w:val="en-US" w:eastAsia="zh-CN"/>
              </w:rPr>
              <w:t>产品：不锈钢</w:t>
            </w:r>
          </w:p>
          <w:p>
            <w:pPr>
              <w:spacing w:line="360" w:lineRule="auto"/>
              <w:ind w:firstLine="840" w:firstLineChars="400"/>
              <w:rPr>
                <w:rFonts w:hint="default"/>
                <w:color w:val="auto"/>
                <w:lang w:val="en-US" w:eastAsia="zh-CN"/>
              </w:rPr>
            </w:pPr>
            <w:r>
              <w:rPr>
                <w:rFonts w:hint="eastAsia"/>
                <w:color w:val="auto"/>
                <w:lang w:val="en-US" w:eastAsia="zh-CN"/>
              </w:rPr>
              <w:t>采购订单明确了采购</w:t>
            </w:r>
            <w:r>
              <w:rPr>
                <w:rFonts w:hint="eastAsia" w:ascii="宋体" w:hAnsi="宋体"/>
                <w:color w:val="auto"/>
                <w:szCs w:val="21"/>
                <w:highlight w:val="none"/>
                <w:lang w:val="en-US" w:eastAsia="zh-CN"/>
              </w:rPr>
              <w:t>产品名称，</w:t>
            </w:r>
            <w:r>
              <w:rPr>
                <w:rFonts w:hint="eastAsia"/>
                <w:color w:val="auto"/>
                <w:lang w:val="en-US" w:eastAsia="zh-CN"/>
              </w:rPr>
              <w:t>产品的数量：10吨，交（提）货时间，质量标准、货物数量以实际收货数量为准等。</w:t>
            </w:r>
          </w:p>
          <w:p>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公司的采购</w:t>
            </w:r>
            <w:r>
              <w:rPr>
                <w:rFonts w:hint="eastAsia" w:ascii="宋体" w:hAnsi="宋体" w:cs="宋体"/>
                <w:color w:val="auto"/>
                <w:szCs w:val="21"/>
                <w:highlight w:val="none"/>
                <w:lang w:eastAsia="zh-CN"/>
              </w:rPr>
              <w:t>合同</w:t>
            </w:r>
            <w:r>
              <w:rPr>
                <w:rFonts w:hint="eastAsia" w:ascii="宋体" w:hAnsi="宋体" w:cs="宋体"/>
                <w:color w:val="auto"/>
                <w:szCs w:val="21"/>
                <w:highlight w:val="none"/>
              </w:rPr>
              <w:t xml:space="preserve">明确了采购产品的具体要求，且均在合格供方处进行采购。     </w:t>
            </w:r>
          </w:p>
          <w:p>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外部供方的信息管理有效。</w:t>
            </w:r>
          </w:p>
          <w:p>
            <w:pPr>
              <w:spacing w:line="360" w:lineRule="auto"/>
              <w:ind w:firstLine="420" w:firstLineChars="200"/>
              <w:rPr>
                <w:rFonts w:ascii="宋体" w:hAnsi="宋体" w:eastAsia="宋体" w:cs="宋体"/>
                <w:kern w:val="2"/>
                <w:sz w:val="21"/>
                <w:szCs w:val="21"/>
                <w:lang w:val="en-GB" w:eastAsia="zh-CN" w:bidi="ar-SA"/>
              </w:rPr>
            </w:pPr>
          </w:p>
        </w:tc>
        <w:tc>
          <w:tcPr>
            <w:tcW w:w="1093" w:type="dxa"/>
            <w:noWrap w:val="0"/>
            <w:vAlign w:val="top"/>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noWrap w:val="0"/>
            <w:vAlign w:val="center"/>
          </w:tcPr>
          <w:p>
            <w:pPr>
              <w:rPr>
                <w:color w:val="000000"/>
                <w:szCs w:val="21"/>
              </w:rPr>
            </w:pPr>
            <w:r>
              <w:rPr>
                <w:rFonts w:hint="eastAsia"/>
                <w:color w:val="000000"/>
                <w:szCs w:val="21"/>
              </w:rPr>
              <w:t>销售及服务的控制</w:t>
            </w:r>
          </w:p>
          <w:p>
            <w:pPr>
              <w:rPr>
                <w:rFonts w:hint="eastAsia"/>
                <w:color w:val="000000"/>
                <w:szCs w:val="21"/>
              </w:rPr>
            </w:pPr>
          </w:p>
        </w:tc>
        <w:tc>
          <w:tcPr>
            <w:tcW w:w="960" w:type="dxa"/>
            <w:noWrap w:val="0"/>
            <w:vAlign w:val="center"/>
          </w:tcPr>
          <w:p>
            <w:pPr>
              <w:rPr>
                <w:rFonts w:hint="eastAsia"/>
                <w:color w:val="000000"/>
                <w:szCs w:val="21"/>
              </w:rPr>
            </w:pPr>
            <w:r>
              <w:rPr>
                <w:rFonts w:hint="eastAsia"/>
                <w:color w:val="000000"/>
              </w:rPr>
              <w:t>Q8.5.1</w:t>
            </w:r>
          </w:p>
        </w:tc>
        <w:tc>
          <w:tcPr>
            <w:tcW w:w="10496" w:type="dxa"/>
            <w:noWrap w:val="0"/>
            <w:vAlign w:val="center"/>
          </w:tcPr>
          <w:p>
            <w:pPr>
              <w:rPr>
                <w:rFonts w:ascii="宋体" w:hAnsi="宋体"/>
                <w:szCs w:val="21"/>
                <w:highlight w:val="none"/>
              </w:rPr>
            </w:pPr>
          </w:p>
          <w:p>
            <w:pPr>
              <w:rPr>
                <w:rFonts w:ascii="宋体" w:hAnsi="宋体"/>
                <w:szCs w:val="21"/>
                <w:highlight w:val="none"/>
              </w:rPr>
            </w:pPr>
            <w:r>
              <w:rPr>
                <w:rFonts w:hint="eastAsia" w:ascii="宋体" w:hAnsi="宋体"/>
                <w:szCs w:val="21"/>
                <w:highlight w:val="none"/>
              </w:rPr>
              <w:t>1、查生产车间各工序(工位)均有有正在生产的工艺文件、参数，均为现行有效的文件，受控标识清楚；</w:t>
            </w:r>
          </w:p>
          <w:p>
            <w:pPr>
              <w:rPr>
                <w:rFonts w:hint="eastAsia" w:ascii="宋体" w:hAnsi="宋体"/>
                <w:szCs w:val="21"/>
                <w:highlight w:val="none"/>
              </w:rPr>
            </w:pPr>
            <w:r>
              <w:rPr>
                <w:rFonts w:hint="eastAsia" w:ascii="宋体" w:hAnsi="宋体"/>
                <w:szCs w:val="21"/>
                <w:highlight w:val="none"/>
              </w:rPr>
              <w:t>2、查生产车间及作业工位执行的作业指导书主要包括：设备操作指导书、检验标准、工序作业指导书等，</w:t>
            </w:r>
            <w:bookmarkStart w:id="1" w:name="OLE_LINK3"/>
            <w:r>
              <w:rPr>
                <w:rFonts w:hint="eastAsia" w:ascii="宋体" w:hAnsi="宋体"/>
                <w:szCs w:val="21"/>
                <w:highlight w:val="none"/>
              </w:rPr>
              <w:t>均放置于工位附近，便于查阅对照。</w:t>
            </w:r>
            <w:bookmarkEnd w:id="1"/>
          </w:p>
          <w:p>
            <w:pPr>
              <w:rPr>
                <w:rFonts w:ascii="宋体" w:hAnsi="宋体"/>
                <w:szCs w:val="21"/>
                <w:highlight w:val="none"/>
              </w:rPr>
            </w:pPr>
            <w:r>
              <w:rPr>
                <w:rFonts w:hint="eastAsia" w:ascii="宋体" w:hAnsi="宋体"/>
                <w:szCs w:val="21"/>
                <w:highlight w:val="none"/>
              </w:rPr>
              <w:t>3.现场查看：现场有：</w:t>
            </w:r>
            <w:r>
              <w:rPr>
                <w:rFonts w:hint="eastAsia" w:ascii="宋体" w:hAnsi="宋体" w:cs="Times New Roman"/>
                <w:szCs w:val="21"/>
                <w:highlight w:val="none"/>
                <w:lang w:val="en-US" w:eastAsia="zh-CN"/>
              </w:rPr>
              <w:t>数控车床、卧式车床、立式加工中心、万能工具铣床、钻床、磨床等</w:t>
            </w:r>
            <w:r>
              <w:rPr>
                <w:rFonts w:hint="eastAsia" w:ascii="宋体" w:hAnsi="宋体"/>
                <w:szCs w:val="21"/>
                <w:highlight w:val="none"/>
              </w:rPr>
              <w:t>，生产相关设备工作正常，状态良好，无异常现象，符合产品的生产的条件及要求。</w:t>
            </w:r>
          </w:p>
          <w:p>
            <w:pPr>
              <w:rPr>
                <w:rFonts w:ascii="宋体" w:hAnsi="宋体"/>
                <w:szCs w:val="21"/>
                <w:highlight w:val="none"/>
              </w:rPr>
            </w:pPr>
            <w:r>
              <w:rPr>
                <w:rFonts w:hint="eastAsia" w:ascii="宋体" w:hAnsi="宋体"/>
                <w:szCs w:val="21"/>
                <w:highlight w:val="none"/>
              </w:rPr>
              <w:t>4.现场配置了相应的检测设备，主要为游标卡尺、</w:t>
            </w:r>
            <w:r>
              <w:rPr>
                <w:rFonts w:hint="eastAsia" w:ascii="宋体" w:hAnsi="宋体"/>
                <w:szCs w:val="21"/>
                <w:highlight w:val="none"/>
                <w:lang w:val="en-US" w:eastAsia="zh-CN"/>
              </w:rPr>
              <w:t>外径</w:t>
            </w:r>
            <w:r>
              <w:rPr>
                <w:rFonts w:hint="eastAsia" w:ascii="宋体" w:hAnsi="宋体"/>
                <w:szCs w:val="21"/>
                <w:highlight w:val="none"/>
              </w:rPr>
              <w:t>千分尺等。</w:t>
            </w:r>
          </w:p>
          <w:p>
            <w:pPr>
              <w:rPr>
                <w:rFonts w:ascii="宋体" w:hAnsi="宋体"/>
                <w:szCs w:val="21"/>
                <w:highlight w:val="none"/>
              </w:rPr>
            </w:pPr>
            <w:r>
              <w:rPr>
                <w:rFonts w:hint="eastAsia" w:ascii="宋体" w:hAnsi="宋体"/>
                <w:szCs w:val="21"/>
                <w:highlight w:val="none"/>
              </w:rPr>
              <w:t>5.出示了《生产任务单》 明确的产品名称、数量、顾客等内容；</w:t>
            </w:r>
          </w:p>
          <w:p>
            <w:pPr>
              <w:rPr>
                <w:rFonts w:ascii="宋体" w:hAnsi="宋体"/>
                <w:szCs w:val="21"/>
                <w:highlight w:val="none"/>
              </w:rPr>
            </w:pPr>
            <w:r>
              <w:rPr>
                <w:rFonts w:hint="eastAsia" w:ascii="宋体" w:hAnsi="宋体"/>
                <w:szCs w:val="21"/>
                <w:highlight w:val="none"/>
              </w:rPr>
              <w:t>抽</w:t>
            </w:r>
            <w:r>
              <w:rPr>
                <w:rFonts w:hint="eastAsia" w:ascii="宋体" w:hAnsi="宋体"/>
                <w:szCs w:val="21"/>
                <w:highlight w:val="none"/>
                <w:lang w:val="en-US" w:eastAsia="zh-CN"/>
              </w:rPr>
              <w:t>2020年5月28</w:t>
            </w:r>
            <w:r>
              <w:rPr>
                <w:rFonts w:hint="eastAsia" w:ascii="宋体" w:hAnsi="宋体"/>
                <w:szCs w:val="21"/>
                <w:highlight w:val="none"/>
              </w:rPr>
              <w:t>日生产计划</w:t>
            </w:r>
          </w:p>
          <w:p>
            <w:pPr>
              <w:rPr>
                <w:rFonts w:hint="eastAsia" w:ascii="宋体" w:hAnsi="宋体"/>
                <w:szCs w:val="21"/>
                <w:highlight w:val="none"/>
                <w:lang w:val="en-US" w:eastAsia="zh-CN"/>
              </w:rPr>
            </w:pPr>
            <w:r>
              <w:rPr>
                <w:rFonts w:hint="eastAsia" w:ascii="宋体" w:hAnsi="宋体"/>
                <w:szCs w:val="21"/>
                <w:highlight w:val="none"/>
              </w:rPr>
              <w:t>客户：</w:t>
            </w:r>
            <w:r>
              <w:rPr>
                <w:rFonts w:hint="eastAsia" w:ascii="宋体" w:hAnsi="宋体"/>
                <w:szCs w:val="21"/>
                <w:highlight w:val="none"/>
                <w:lang w:val="en-US" w:eastAsia="zh-CN"/>
              </w:rPr>
              <w:t>清华大学</w:t>
            </w:r>
          </w:p>
          <w:p>
            <w:pPr>
              <w:rPr>
                <w:rFonts w:hint="default" w:ascii="宋体" w:hAnsi="宋体" w:eastAsia="宋体"/>
                <w:szCs w:val="21"/>
                <w:highlight w:val="none"/>
                <w:lang w:val="en-US" w:eastAsia="zh-CN"/>
              </w:rPr>
            </w:pPr>
            <w:r>
              <w:rPr>
                <w:rFonts w:hint="eastAsia" w:ascii="宋体" w:hAnsi="宋体"/>
                <w:szCs w:val="21"/>
                <w:highlight w:val="none"/>
                <w:lang w:val="en-US" w:eastAsia="zh-CN"/>
              </w:rPr>
              <w:t>产品：塔节垫圈、筛板塔芯0-9、</w:t>
            </w:r>
            <w:r>
              <w:rPr>
                <w:rFonts w:hint="eastAsia" w:ascii="宋体" w:hAnsi="宋体"/>
                <w:szCs w:val="21"/>
                <w:highlight w:val="none"/>
              </w:rPr>
              <w:t xml:space="preserve">  计划完成时间：20</w:t>
            </w:r>
            <w:r>
              <w:rPr>
                <w:rFonts w:hint="eastAsia" w:ascii="宋体" w:hAnsi="宋体"/>
                <w:szCs w:val="21"/>
                <w:highlight w:val="none"/>
                <w:lang w:val="en-US" w:eastAsia="zh-CN"/>
              </w:rPr>
              <w:t>20</w:t>
            </w:r>
            <w:r>
              <w:rPr>
                <w:rFonts w:hint="eastAsia" w:ascii="宋体" w:hAnsi="宋体"/>
                <w:szCs w:val="21"/>
                <w:highlight w:val="none"/>
              </w:rPr>
              <w:t>年</w:t>
            </w:r>
            <w:r>
              <w:rPr>
                <w:rFonts w:hint="eastAsia" w:ascii="宋体" w:hAnsi="宋体"/>
                <w:szCs w:val="21"/>
                <w:highlight w:val="none"/>
                <w:lang w:val="en-US" w:eastAsia="zh-CN"/>
              </w:rPr>
              <w:t>6</w:t>
            </w:r>
            <w:r>
              <w:rPr>
                <w:rFonts w:hint="eastAsia" w:ascii="宋体" w:hAnsi="宋体"/>
                <w:szCs w:val="21"/>
                <w:highlight w:val="none"/>
              </w:rPr>
              <w:t>月</w:t>
            </w:r>
            <w:r>
              <w:rPr>
                <w:rFonts w:hint="eastAsia" w:ascii="宋体" w:hAnsi="宋体"/>
                <w:szCs w:val="21"/>
                <w:highlight w:val="none"/>
                <w:lang w:val="en-US" w:eastAsia="zh-CN"/>
              </w:rPr>
              <w:t>20</w:t>
            </w:r>
            <w:r>
              <w:rPr>
                <w:rFonts w:hint="eastAsia" w:ascii="宋体" w:hAnsi="宋体"/>
                <w:szCs w:val="21"/>
                <w:highlight w:val="none"/>
              </w:rPr>
              <w:t xml:space="preserve">日  </w:t>
            </w:r>
          </w:p>
          <w:p>
            <w:pPr>
              <w:rPr>
                <w:rFonts w:ascii="宋体" w:hAnsi="宋体"/>
                <w:szCs w:val="21"/>
                <w:highlight w:val="none"/>
              </w:rPr>
            </w:pPr>
            <w:r>
              <w:rPr>
                <w:rFonts w:hint="eastAsia" w:ascii="宋体" w:hAnsi="宋体"/>
                <w:szCs w:val="21"/>
                <w:highlight w:val="none"/>
              </w:rPr>
              <w:t>.....</w:t>
            </w:r>
          </w:p>
          <w:p>
            <w:pPr>
              <w:rPr>
                <w:rFonts w:hint="default" w:ascii="宋体" w:hAnsi="宋体" w:eastAsia="宋体"/>
                <w:szCs w:val="21"/>
                <w:highlight w:val="none"/>
                <w:lang w:val="en-US" w:eastAsia="zh-CN"/>
              </w:rPr>
            </w:pPr>
            <w:r>
              <w:rPr>
                <w:rFonts w:hint="eastAsia" w:ascii="宋体" w:hAnsi="宋体"/>
                <w:szCs w:val="21"/>
                <w:highlight w:val="none"/>
              </w:rPr>
              <w:t>计划员:</w:t>
            </w:r>
            <w:r>
              <w:rPr>
                <w:rFonts w:hint="eastAsia" w:ascii="宋体" w:hAnsi="宋体"/>
                <w:b/>
                <w:sz w:val="21"/>
                <w:szCs w:val="21"/>
              </w:rPr>
              <w:t>万磊</w:t>
            </w:r>
          </w:p>
          <w:p>
            <w:pPr>
              <w:rPr>
                <w:rFonts w:ascii="宋体" w:hAnsi="宋体"/>
                <w:szCs w:val="21"/>
                <w:highlight w:val="none"/>
              </w:rPr>
            </w:pPr>
            <w:r>
              <w:rPr>
                <w:rFonts w:hint="eastAsia" w:ascii="宋体" w:hAnsi="宋体"/>
                <w:szCs w:val="21"/>
                <w:highlight w:val="none"/>
              </w:rPr>
              <w:t>产品工艺：</w:t>
            </w:r>
          </w:p>
          <w:p>
            <w:pPr>
              <w:rPr>
                <w:rFonts w:hint="default" w:eastAsia="宋体"/>
                <w:highlight w:val="none"/>
                <w:lang w:val="en-US" w:eastAsia="zh-CN"/>
              </w:rPr>
            </w:pPr>
            <w:r>
              <w:rPr>
                <w:rFonts w:hint="eastAsia"/>
                <w:highlight w:val="none"/>
                <w:lang w:val="en-US" w:eastAsia="zh-CN"/>
              </w:rPr>
              <w:t>毛坯</w:t>
            </w:r>
            <w:r>
              <w:rPr>
                <w:rFonts w:hint="eastAsia"/>
                <w:highlight w:val="none"/>
              </w:rPr>
              <w:t>-</w:t>
            </w:r>
            <w:r>
              <w:rPr>
                <w:rFonts w:hint="eastAsia"/>
                <w:highlight w:val="none"/>
                <w:lang w:val="en-US" w:eastAsia="zh-CN"/>
              </w:rPr>
              <w:t>车加工</w:t>
            </w:r>
            <w:r>
              <w:rPr>
                <w:rFonts w:hint="eastAsia"/>
                <w:highlight w:val="none"/>
              </w:rPr>
              <w:t>--</w:t>
            </w:r>
            <w:r>
              <w:rPr>
                <w:rFonts w:hint="eastAsia"/>
                <w:highlight w:val="none"/>
                <w:lang w:val="en-US" w:eastAsia="zh-CN"/>
              </w:rPr>
              <w:t>铣加工</w:t>
            </w:r>
            <w:r>
              <w:rPr>
                <w:rFonts w:hint="eastAsia"/>
                <w:highlight w:val="none"/>
              </w:rPr>
              <w:t>-</w:t>
            </w:r>
            <w:r>
              <w:rPr>
                <w:rFonts w:hint="eastAsia"/>
                <w:highlight w:val="none"/>
                <w:lang w:val="en-US" w:eastAsia="zh-CN"/>
              </w:rPr>
              <w:t>钻孔-去毛刺-</w:t>
            </w:r>
            <w:r>
              <w:rPr>
                <w:rFonts w:hint="eastAsia"/>
                <w:highlight w:val="none"/>
              </w:rPr>
              <w:t>检验--</w:t>
            </w:r>
            <w:r>
              <w:rPr>
                <w:rFonts w:hint="eastAsia"/>
                <w:highlight w:val="none"/>
                <w:lang w:val="en-US" w:eastAsia="zh-CN"/>
              </w:rPr>
              <w:t>入库</w:t>
            </w:r>
          </w:p>
          <w:p>
            <w:pPr>
              <w:rPr>
                <w:rFonts w:ascii="宋体" w:hAnsi="宋体"/>
                <w:szCs w:val="21"/>
                <w:highlight w:val="none"/>
              </w:rPr>
            </w:pPr>
          </w:p>
          <w:p>
            <w:pPr>
              <w:pStyle w:val="2"/>
            </w:pPr>
          </w:p>
          <w:p>
            <w:pPr>
              <w:rPr>
                <w:rFonts w:ascii="宋体" w:hAnsi="宋体"/>
                <w:szCs w:val="21"/>
                <w:highlight w:val="none"/>
              </w:rPr>
            </w:pPr>
            <w:r>
              <w:rPr>
                <w:rFonts w:hint="eastAsia" w:ascii="宋体" w:hAnsi="宋体"/>
                <w:szCs w:val="21"/>
                <w:highlight w:val="none"/>
              </w:rPr>
              <w:t>抽</w:t>
            </w:r>
            <w:r>
              <w:rPr>
                <w:rFonts w:hint="eastAsia" w:ascii="宋体" w:hAnsi="宋体"/>
                <w:szCs w:val="21"/>
                <w:highlight w:val="none"/>
                <w:lang w:val="en-US" w:eastAsia="zh-CN"/>
              </w:rPr>
              <w:t>2020年7月15</w:t>
            </w:r>
            <w:r>
              <w:rPr>
                <w:rFonts w:hint="eastAsia" w:ascii="宋体" w:hAnsi="宋体"/>
                <w:szCs w:val="21"/>
                <w:highlight w:val="none"/>
              </w:rPr>
              <w:t>日生产计划生产计划</w:t>
            </w:r>
          </w:p>
          <w:p>
            <w:pPr>
              <w:rPr>
                <w:rFonts w:hint="default" w:ascii="宋体" w:hAnsi="宋体"/>
                <w:szCs w:val="21"/>
                <w:highlight w:val="none"/>
                <w:lang w:val="en-US" w:eastAsia="zh-CN"/>
              </w:rPr>
            </w:pPr>
            <w:r>
              <w:rPr>
                <w:rFonts w:hint="eastAsia" w:ascii="宋体" w:hAnsi="宋体"/>
                <w:szCs w:val="21"/>
                <w:highlight w:val="none"/>
              </w:rPr>
              <w:t>客户：</w:t>
            </w:r>
            <w:r>
              <w:rPr>
                <w:rFonts w:hint="eastAsia" w:ascii="宋体" w:hAnsi="宋体"/>
                <w:szCs w:val="21"/>
                <w:highlight w:val="none"/>
                <w:lang w:val="en-US" w:eastAsia="zh-CN"/>
              </w:rPr>
              <w:t>清华大学</w:t>
            </w:r>
          </w:p>
          <w:p>
            <w:pPr>
              <w:rPr>
                <w:rFonts w:hint="default" w:ascii="宋体" w:hAnsi="宋体" w:eastAsia="宋体"/>
                <w:szCs w:val="21"/>
                <w:highlight w:val="none"/>
                <w:lang w:val="en-US" w:eastAsia="zh-CN"/>
              </w:rPr>
            </w:pPr>
            <w:r>
              <w:rPr>
                <w:rFonts w:hint="eastAsia" w:ascii="宋体" w:hAnsi="宋体"/>
                <w:szCs w:val="21"/>
                <w:highlight w:val="none"/>
                <w:lang w:val="en-US" w:eastAsia="zh-CN"/>
              </w:rPr>
              <w:t xml:space="preserve">产品：六角螺母 M18 316不锈钢     </w:t>
            </w:r>
            <w:r>
              <w:rPr>
                <w:rFonts w:hint="eastAsia" w:ascii="宋体" w:hAnsi="宋体"/>
                <w:szCs w:val="21"/>
                <w:highlight w:val="none"/>
              </w:rPr>
              <w:t xml:space="preserve">  计划完成时间：</w:t>
            </w:r>
            <w:r>
              <w:rPr>
                <w:rFonts w:hint="eastAsia" w:ascii="宋体" w:hAnsi="宋体"/>
                <w:szCs w:val="21"/>
                <w:highlight w:val="none"/>
                <w:lang w:val="en-US" w:eastAsia="zh-CN"/>
              </w:rPr>
              <w:t>7</w:t>
            </w:r>
            <w:r>
              <w:rPr>
                <w:rFonts w:hint="eastAsia" w:ascii="宋体" w:hAnsi="宋体"/>
                <w:szCs w:val="21"/>
                <w:highlight w:val="none"/>
              </w:rPr>
              <w:t>月</w:t>
            </w:r>
            <w:r>
              <w:rPr>
                <w:rFonts w:hint="eastAsia" w:ascii="宋体" w:hAnsi="宋体"/>
                <w:szCs w:val="21"/>
                <w:highlight w:val="none"/>
                <w:lang w:val="en-US" w:eastAsia="zh-CN"/>
              </w:rPr>
              <w:t>25</w:t>
            </w:r>
            <w:r>
              <w:rPr>
                <w:rFonts w:hint="eastAsia" w:ascii="宋体" w:hAnsi="宋体"/>
                <w:szCs w:val="21"/>
                <w:highlight w:val="none"/>
              </w:rPr>
              <w:t xml:space="preserve">日     </w:t>
            </w:r>
          </w:p>
          <w:p>
            <w:pPr>
              <w:rPr>
                <w:rFonts w:ascii="宋体" w:hAnsi="宋体"/>
                <w:szCs w:val="21"/>
                <w:highlight w:val="none"/>
              </w:rPr>
            </w:pPr>
            <w:r>
              <w:rPr>
                <w:rFonts w:hint="eastAsia" w:ascii="宋体" w:hAnsi="宋体"/>
                <w:szCs w:val="21"/>
                <w:highlight w:val="none"/>
              </w:rPr>
              <w:t>.....</w:t>
            </w:r>
          </w:p>
          <w:p>
            <w:pPr>
              <w:rPr>
                <w:rFonts w:hint="default" w:ascii="宋体" w:hAnsi="宋体" w:eastAsia="宋体"/>
                <w:szCs w:val="21"/>
                <w:highlight w:val="none"/>
                <w:lang w:val="en-US" w:eastAsia="zh-CN"/>
              </w:rPr>
            </w:pPr>
            <w:r>
              <w:rPr>
                <w:rFonts w:hint="eastAsia" w:ascii="宋体" w:hAnsi="宋体"/>
                <w:szCs w:val="21"/>
                <w:highlight w:val="none"/>
              </w:rPr>
              <w:t>计划员:</w:t>
            </w:r>
            <w:r>
              <w:rPr>
                <w:rFonts w:hint="eastAsia" w:ascii="宋体" w:hAnsi="宋体"/>
                <w:b/>
                <w:sz w:val="21"/>
                <w:szCs w:val="21"/>
              </w:rPr>
              <w:t>万磊</w:t>
            </w:r>
          </w:p>
          <w:p>
            <w:pPr>
              <w:rPr>
                <w:rFonts w:ascii="宋体" w:hAnsi="宋体"/>
                <w:szCs w:val="21"/>
                <w:highlight w:val="none"/>
              </w:rPr>
            </w:pPr>
            <w:r>
              <w:rPr>
                <w:rFonts w:hint="eastAsia" w:ascii="宋体" w:hAnsi="宋体"/>
                <w:szCs w:val="21"/>
                <w:highlight w:val="none"/>
              </w:rPr>
              <w:t>现场观察产品工艺：</w:t>
            </w:r>
          </w:p>
          <w:p>
            <w:pPr>
              <w:rPr>
                <w:rFonts w:ascii="宋体" w:hAnsi="宋体"/>
                <w:szCs w:val="21"/>
                <w:highlight w:val="none"/>
              </w:rPr>
            </w:pPr>
            <w:r>
              <w:rPr>
                <w:rFonts w:hint="eastAsia"/>
                <w:highlight w:val="none"/>
                <w:lang w:val="en-US" w:eastAsia="zh-CN"/>
              </w:rPr>
              <w:t>下料</w:t>
            </w:r>
            <w:r>
              <w:rPr>
                <w:rFonts w:hint="eastAsia"/>
                <w:highlight w:val="none"/>
              </w:rPr>
              <w:t>-</w:t>
            </w:r>
            <w:r>
              <w:rPr>
                <w:rFonts w:hint="eastAsia"/>
                <w:highlight w:val="none"/>
                <w:lang w:val="en-US" w:eastAsia="zh-CN"/>
              </w:rPr>
              <w:t>车加工</w:t>
            </w:r>
            <w:r>
              <w:rPr>
                <w:rFonts w:hint="eastAsia"/>
                <w:highlight w:val="none"/>
              </w:rPr>
              <w:t>--</w:t>
            </w:r>
            <w:r>
              <w:rPr>
                <w:rFonts w:hint="eastAsia"/>
                <w:highlight w:val="none"/>
                <w:lang w:val="en-US" w:eastAsia="zh-CN"/>
              </w:rPr>
              <w:t>铣加工</w:t>
            </w:r>
            <w:r>
              <w:rPr>
                <w:rFonts w:hint="eastAsia"/>
                <w:highlight w:val="none"/>
              </w:rPr>
              <w:t>-</w:t>
            </w:r>
            <w:r>
              <w:rPr>
                <w:rFonts w:hint="eastAsia"/>
                <w:highlight w:val="none"/>
                <w:lang w:val="en-US" w:eastAsia="zh-CN"/>
              </w:rPr>
              <w:t>去毛刺-</w:t>
            </w:r>
            <w:r>
              <w:rPr>
                <w:rFonts w:hint="eastAsia"/>
                <w:highlight w:val="none"/>
              </w:rPr>
              <w:t>检验--</w:t>
            </w:r>
            <w:r>
              <w:rPr>
                <w:rFonts w:hint="eastAsia"/>
                <w:highlight w:val="none"/>
                <w:lang w:val="en-US" w:eastAsia="zh-CN"/>
              </w:rPr>
              <w:t>入库</w:t>
            </w:r>
          </w:p>
          <w:p>
            <w:pPr>
              <w:rPr>
                <w:rFonts w:ascii="宋体" w:hAnsi="宋体"/>
                <w:szCs w:val="21"/>
                <w:highlight w:val="none"/>
              </w:rPr>
            </w:pPr>
          </w:p>
          <w:p>
            <w:pPr>
              <w:rPr>
                <w:rFonts w:ascii="宋体" w:hAnsi="宋体"/>
                <w:color w:val="auto"/>
                <w:szCs w:val="21"/>
                <w:highlight w:val="none"/>
              </w:rPr>
            </w:pPr>
            <w:r>
              <w:rPr>
                <w:rFonts w:hint="eastAsia" w:ascii="宋体" w:hAnsi="宋体"/>
                <w:color w:val="auto"/>
                <w:szCs w:val="21"/>
                <w:highlight w:val="none"/>
              </w:rPr>
              <w:t>查看现场：</w:t>
            </w:r>
          </w:p>
          <w:p>
            <w:pPr>
              <w:rPr>
                <w:rFonts w:hint="default" w:ascii="宋体" w:hAnsi="宋体"/>
                <w:b/>
                <w:bCs/>
                <w:color w:val="auto"/>
                <w:szCs w:val="21"/>
                <w:highlight w:val="none"/>
                <w:lang w:val="en-US" w:eastAsia="zh-CN"/>
              </w:rPr>
            </w:pPr>
            <w:r>
              <w:rPr>
                <w:rFonts w:hint="eastAsia" w:ascii="宋体" w:hAnsi="宋体"/>
                <w:b/>
                <w:bCs/>
                <w:color w:val="auto"/>
                <w:szCs w:val="21"/>
                <w:highlight w:val="none"/>
              </w:rPr>
              <w:t>生产现场观察正常生产的产品为：</w:t>
            </w:r>
            <w:r>
              <w:rPr>
                <w:rFonts w:hint="eastAsia" w:ascii="宋体" w:hAnsi="宋体"/>
                <w:szCs w:val="21"/>
              </w:rPr>
              <w:t>机械零部件的加工</w:t>
            </w:r>
            <w:r>
              <w:rPr>
                <w:rFonts w:hint="eastAsia" w:ascii="宋体" w:hAnsi="宋体"/>
                <w:b/>
                <w:bCs/>
                <w:color w:val="auto"/>
                <w:szCs w:val="21"/>
                <w:highlight w:val="none"/>
                <w:lang w:val="en-US" w:eastAsia="zh-CN"/>
              </w:rPr>
              <w:t xml:space="preserve">    零件图号：Y401A-01-5</w:t>
            </w:r>
          </w:p>
          <w:p>
            <w:pPr>
              <w:rPr>
                <w:rFonts w:hint="eastAsia" w:ascii="宋体" w:hAnsi="宋体"/>
                <w:color w:val="auto"/>
                <w:szCs w:val="21"/>
                <w:highlight w:val="none"/>
              </w:rPr>
            </w:pPr>
            <w:r>
              <w:rPr>
                <w:rFonts w:hint="eastAsia" w:ascii="宋体" w:hAnsi="宋体"/>
                <w:color w:val="auto"/>
                <w:szCs w:val="21"/>
                <w:highlight w:val="none"/>
              </w:rPr>
              <w:t>◆工序</w:t>
            </w:r>
            <w:r>
              <w:rPr>
                <w:rFonts w:hint="eastAsia" w:ascii="宋体" w:hAnsi="宋体"/>
                <w:color w:val="auto"/>
                <w:szCs w:val="21"/>
                <w:highlight w:val="none"/>
                <w:lang w:eastAsia="zh-CN"/>
              </w:rPr>
              <w:t>：</w:t>
            </w:r>
            <w:r>
              <w:rPr>
                <w:rFonts w:hint="eastAsia" w:ascii="宋体" w:hAnsi="宋体"/>
                <w:color w:val="auto"/>
                <w:szCs w:val="21"/>
                <w:highlight w:val="none"/>
                <w:lang w:val="en-US" w:eastAsia="zh-CN"/>
              </w:rPr>
              <w:t xml:space="preserve"> </w:t>
            </w:r>
            <w:r>
              <w:rPr>
                <w:rFonts w:hint="eastAsia" w:ascii="宋体" w:hAnsi="宋体"/>
                <w:color w:val="auto"/>
                <w:szCs w:val="21"/>
                <w:highlight w:val="none"/>
              </w:rPr>
              <w:t xml:space="preserve">      </w:t>
            </w:r>
          </w:p>
          <w:p>
            <w:pPr>
              <w:rPr>
                <w:rFonts w:hint="default" w:ascii="宋体" w:hAnsi="宋体" w:eastAsia="宋体"/>
                <w:color w:val="auto"/>
                <w:szCs w:val="21"/>
                <w:highlight w:val="none"/>
                <w:lang w:val="en-US" w:eastAsia="zh-CN"/>
              </w:rPr>
            </w:pPr>
            <w:r>
              <w:rPr>
                <w:rFonts w:hint="eastAsia" w:ascii="宋体" w:hAnsi="宋体"/>
                <w:color w:val="auto"/>
                <w:szCs w:val="21"/>
                <w:highlight w:val="none"/>
              </w:rPr>
              <w:t>生产设备：</w:t>
            </w:r>
            <w:r>
              <w:rPr>
                <w:rFonts w:hint="eastAsia" w:ascii="宋体" w:hAnsi="宋体"/>
                <w:color w:val="auto"/>
                <w:szCs w:val="21"/>
                <w:highlight w:val="none"/>
                <w:lang w:val="en-US" w:eastAsia="zh-CN"/>
              </w:rPr>
              <w:t xml:space="preserve">车床    </w:t>
            </w:r>
            <w:r>
              <w:rPr>
                <w:rFonts w:hint="eastAsia" w:ascii="宋体" w:hAnsi="宋体"/>
                <w:color w:val="auto"/>
                <w:szCs w:val="21"/>
                <w:highlight w:val="none"/>
              </w:rPr>
              <w:t>操作者：</w:t>
            </w:r>
            <w:r>
              <w:rPr>
                <w:rFonts w:hint="eastAsia" w:ascii="宋体" w:hAnsi="宋体"/>
                <w:color w:val="auto"/>
                <w:szCs w:val="21"/>
                <w:highlight w:val="none"/>
                <w:lang w:val="en-US" w:eastAsia="zh-CN"/>
              </w:rPr>
              <w:t>张X</w:t>
            </w:r>
          </w:p>
          <w:p>
            <w:pPr>
              <w:rPr>
                <w:rFonts w:hint="default" w:ascii="宋体" w:hAnsi="宋体" w:eastAsia="宋体" w:cs="宋体"/>
                <w:color w:val="auto"/>
                <w:szCs w:val="21"/>
                <w:highlight w:val="none"/>
                <w:lang w:val="en-US" w:eastAsia="zh-CN"/>
              </w:rPr>
            </w:pPr>
            <w:r>
              <w:rPr>
                <w:rFonts w:hint="eastAsia" w:ascii="宋体" w:hAnsi="宋体"/>
                <w:color w:val="auto"/>
                <w:szCs w:val="21"/>
                <w:highlight w:val="none"/>
              </w:rPr>
              <w:t>查阅《作业指导书》，被监控的项目为：1、</w:t>
            </w:r>
            <w:r>
              <w:rPr>
                <w:rFonts w:hint="default" w:ascii="Times New Roman" w:hAnsi="Times New Roman" w:cs="Times New Roman"/>
                <w:color w:val="auto"/>
                <w:szCs w:val="21"/>
                <w:highlight w:val="none"/>
                <w:lang w:val="en-US" w:eastAsia="zh-CN"/>
              </w:rPr>
              <w:t>ɸ</w:t>
            </w:r>
            <w:r>
              <w:rPr>
                <w:rFonts w:hint="eastAsia" w:ascii="宋体" w:hAnsi="宋体"/>
                <w:color w:val="auto"/>
                <w:szCs w:val="21"/>
                <w:highlight w:val="none"/>
                <w:lang w:val="en-US" w:eastAsia="zh-CN"/>
              </w:rPr>
              <w:t>62H7 0.030嵌入铜套</w:t>
            </w:r>
          </w:p>
          <w:p>
            <w:pPr>
              <w:rPr>
                <w:rFonts w:hint="default" w:ascii="宋体" w:hAnsi="宋体" w:eastAsia="宋体"/>
                <w:color w:val="auto"/>
                <w:szCs w:val="21"/>
                <w:highlight w:val="none"/>
                <w:lang w:val="en-US" w:eastAsia="zh-CN"/>
              </w:rPr>
            </w:pPr>
            <w:r>
              <w:rPr>
                <w:rFonts w:hint="eastAsia" w:ascii="宋体" w:hAnsi="宋体"/>
                <w:color w:val="auto"/>
                <w:szCs w:val="21"/>
                <w:highlight w:val="none"/>
              </w:rPr>
              <w:t>控制方法为：</w:t>
            </w:r>
            <w:r>
              <w:rPr>
                <w:rFonts w:hint="eastAsia" w:ascii="宋体" w:hAnsi="宋体"/>
                <w:color w:val="auto"/>
                <w:szCs w:val="21"/>
                <w:highlight w:val="none"/>
                <w:lang w:val="en-US" w:eastAsia="zh-CN"/>
              </w:rPr>
              <w:t>游标卡尺</w:t>
            </w:r>
          </w:p>
          <w:p>
            <w:pPr>
              <w:rPr>
                <w:rFonts w:hint="default" w:ascii="宋体" w:hAnsi="宋体" w:eastAsia="宋体"/>
                <w:color w:val="auto"/>
                <w:szCs w:val="21"/>
                <w:highlight w:val="none"/>
                <w:lang w:val="en-US" w:eastAsia="zh-CN"/>
              </w:rPr>
            </w:pPr>
            <w:r>
              <w:rPr>
                <w:rFonts w:hint="eastAsia" w:ascii="宋体" w:hAnsi="宋体"/>
                <w:color w:val="auto"/>
                <w:szCs w:val="21"/>
                <w:highlight w:val="none"/>
              </w:rPr>
              <w:t>结论：合格     检验员：</w:t>
            </w:r>
            <w:r>
              <w:rPr>
                <w:rFonts w:hint="eastAsia" w:ascii="宋体" w:hAnsi="宋体"/>
                <w:b/>
                <w:sz w:val="21"/>
                <w:szCs w:val="21"/>
              </w:rPr>
              <w:t>万磊</w:t>
            </w:r>
          </w:p>
          <w:p>
            <w:pPr>
              <w:rPr>
                <w:rFonts w:ascii="宋体" w:hAnsi="宋体"/>
                <w:color w:val="auto"/>
                <w:szCs w:val="21"/>
                <w:highlight w:val="none"/>
              </w:rPr>
            </w:pPr>
            <w:r>
              <w:rPr>
                <w:rFonts w:hint="eastAsia" w:ascii="宋体" w:hAnsi="宋体"/>
                <w:color w:val="auto"/>
                <w:szCs w:val="21"/>
                <w:highlight w:val="none"/>
              </w:rPr>
              <w:t>◆工序：</w:t>
            </w:r>
            <w:r>
              <w:rPr>
                <w:rFonts w:hint="eastAsia" w:ascii="宋体" w:hAnsi="宋体"/>
                <w:color w:val="auto"/>
                <w:szCs w:val="21"/>
                <w:highlight w:val="none"/>
                <w:lang w:val="en-US" w:eastAsia="zh-CN"/>
              </w:rPr>
              <w:t>铣加工</w:t>
            </w:r>
            <w:r>
              <w:rPr>
                <w:rFonts w:hint="eastAsia" w:ascii="宋体" w:hAnsi="宋体"/>
                <w:color w:val="auto"/>
                <w:szCs w:val="21"/>
                <w:highlight w:val="none"/>
              </w:rPr>
              <w:t xml:space="preserve">      </w:t>
            </w:r>
          </w:p>
          <w:p>
            <w:pPr>
              <w:rPr>
                <w:rFonts w:hint="default" w:ascii="宋体" w:hAnsi="宋体" w:eastAsia="宋体"/>
                <w:color w:val="auto"/>
                <w:szCs w:val="21"/>
                <w:highlight w:val="none"/>
                <w:lang w:val="en-US" w:eastAsia="zh-CN"/>
              </w:rPr>
            </w:pPr>
            <w:r>
              <w:rPr>
                <w:rFonts w:hint="eastAsia" w:ascii="宋体" w:hAnsi="宋体"/>
                <w:color w:val="auto"/>
                <w:szCs w:val="21"/>
                <w:highlight w:val="none"/>
              </w:rPr>
              <w:t>生产设备：</w:t>
            </w:r>
            <w:r>
              <w:rPr>
                <w:rFonts w:hint="eastAsia" w:ascii="宋体" w:hAnsi="宋体"/>
                <w:color w:val="auto"/>
                <w:szCs w:val="21"/>
                <w:highlight w:val="none"/>
                <w:lang w:val="en-US" w:eastAsia="zh-CN"/>
              </w:rPr>
              <w:t xml:space="preserve">铣床   </w:t>
            </w:r>
            <w:r>
              <w:rPr>
                <w:rFonts w:hint="eastAsia" w:ascii="宋体" w:hAnsi="宋体"/>
                <w:color w:val="auto"/>
                <w:szCs w:val="21"/>
                <w:highlight w:val="none"/>
              </w:rPr>
              <w:t>操作者：</w:t>
            </w:r>
            <w:r>
              <w:rPr>
                <w:rFonts w:hint="eastAsia" w:ascii="宋体" w:hAnsi="宋体"/>
                <w:color w:val="auto"/>
                <w:szCs w:val="21"/>
                <w:highlight w:val="none"/>
                <w:lang w:val="en-US" w:eastAsia="zh-CN"/>
              </w:rPr>
              <w:t>马X</w:t>
            </w:r>
          </w:p>
          <w:p>
            <w:pPr>
              <w:rPr>
                <w:rFonts w:hint="default" w:ascii="宋体" w:hAnsi="宋体" w:eastAsia="宋体"/>
                <w:color w:val="auto"/>
                <w:szCs w:val="21"/>
                <w:highlight w:val="none"/>
                <w:lang w:val="en-US" w:eastAsia="zh-CN"/>
              </w:rPr>
            </w:pPr>
            <w:r>
              <w:rPr>
                <w:rFonts w:hint="eastAsia" w:ascii="宋体" w:hAnsi="宋体"/>
                <w:color w:val="auto"/>
                <w:szCs w:val="21"/>
                <w:highlight w:val="none"/>
              </w:rPr>
              <w:t>查阅《作业指导书》，被监控的项目为：1、</w:t>
            </w:r>
            <w:r>
              <w:rPr>
                <w:rFonts w:hint="eastAsia" w:ascii="宋体" w:hAnsi="宋体"/>
                <w:color w:val="auto"/>
                <w:szCs w:val="21"/>
                <w:highlight w:val="none"/>
                <w:lang w:val="en-US" w:eastAsia="zh-CN"/>
              </w:rPr>
              <w:t>按图加工台阶：4.5*17；</w:t>
            </w:r>
          </w:p>
          <w:p>
            <w:pPr>
              <w:rPr>
                <w:rFonts w:hint="default" w:ascii="宋体" w:hAnsi="宋体" w:eastAsia="宋体"/>
                <w:color w:val="auto"/>
                <w:szCs w:val="21"/>
                <w:highlight w:val="none"/>
                <w:lang w:val="en-US" w:eastAsia="zh-CN"/>
              </w:rPr>
            </w:pPr>
            <w:r>
              <w:rPr>
                <w:rFonts w:hint="eastAsia" w:ascii="宋体" w:hAnsi="宋体"/>
                <w:color w:val="auto"/>
                <w:szCs w:val="21"/>
                <w:highlight w:val="none"/>
              </w:rPr>
              <w:t>控制方法为：</w:t>
            </w:r>
            <w:r>
              <w:rPr>
                <w:rFonts w:hint="eastAsia" w:ascii="宋体" w:hAnsi="宋体"/>
                <w:color w:val="auto"/>
                <w:szCs w:val="21"/>
                <w:highlight w:val="none"/>
                <w:lang w:val="en-US" w:eastAsia="zh-CN"/>
              </w:rPr>
              <w:t>游标卡尺</w:t>
            </w:r>
          </w:p>
          <w:p>
            <w:pPr>
              <w:rPr>
                <w:rFonts w:ascii="宋体" w:hAnsi="宋体"/>
                <w:color w:val="auto"/>
                <w:szCs w:val="21"/>
                <w:highlight w:val="none"/>
              </w:rPr>
            </w:pPr>
            <w:r>
              <w:rPr>
                <w:rFonts w:hint="eastAsia" w:ascii="宋体" w:hAnsi="宋体"/>
                <w:color w:val="auto"/>
                <w:szCs w:val="21"/>
                <w:highlight w:val="none"/>
              </w:rPr>
              <w:t>结论：合格     检验员：</w:t>
            </w:r>
            <w:r>
              <w:rPr>
                <w:rFonts w:hint="eastAsia" w:ascii="宋体" w:hAnsi="宋体"/>
                <w:b/>
                <w:sz w:val="21"/>
                <w:szCs w:val="21"/>
              </w:rPr>
              <w:t>万磊</w:t>
            </w:r>
            <w:r>
              <w:rPr>
                <w:rFonts w:hint="eastAsia" w:ascii="宋体" w:hAnsi="宋体"/>
                <w:color w:val="auto"/>
                <w:szCs w:val="21"/>
                <w:highlight w:val="none"/>
              </w:rPr>
              <w:t xml:space="preserve"> </w:t>
            </w:r>
          </w:p>
          <w:p>
            <w:pPr>
              <w:rPr>
                <w:rFonts w:hint="eastAsia" w:ascii="宋体" w:hAnsi="宋体"/>
                <w:color w:val="auto"/>
                <w:szCs w:val="21"/>
                <w:highlight w:val="none"/>
                <w:lang w:val="en-US" w:eastAsia="zh-CN"/>
              </w:rPr>
            </w:pPr>
            <w:r>
              <w:rPr>
                <w:rFonts w:hint="eastAsia" w:ascii="宋体" w:hAnsi="宋体"/>
                <w:color w:val="auto"/>
                <w:szCs w:val="21"/>
                <w:highlight w:val="none"/>
              </w:rPr>
              <w:t>◆工</w:t>
            </w:r>
            <w:r>
              <w:rPr>
                <w:rFonts w:hint="eastAsia" w:ascii="宋体" w:hAnsi="宋体"/>
                <w:color w:val="auto"/>
                <w:szCs w:val="21"/>
                <w:highlight w:val="none"/>
                <w:lang w:val="en-US" w:eastAsia="zh-CN"/>
              </w:rPr>
              <w:t xml:space="preserve">序：数控加工     </w:t>
            </w:r>
          </w:p>
          <w:p>
            <w:pPr>
              <w:rPr>
                <w:rFonts w:hint="default" w:ascii="宋体" w:hAnsi="宋体"/>
                <w:color w:val="auto"/>
                <w:szCs w:val="21"/>
                <w:highlight w:val="none"/>
                <w:lang w:val="en-US" w:eastAsia="zh-CN"/>
              </w:rPr>
            </w:pPr>
            <w:r>
              <w:rPr>
                <w:rFonts w:hint="eastAsia" w:ascii="宋体" w:hAnsi="宋体"/>
                <w:color w:val="auto"/>
                <w:szCs w:val="21"/>
                <w:highlight w:val="none"/>
                <w:lang w:val="en-US" w:eastAsia="zh-CN"/>
              </w:rPr>
              <w:t xml:space="preserve">生产设备：三轴立式加工中心     操作者：胡特  </w:t>
            </w:r>
          </w:p>
          <w:p>
            <w:pPr>
              <w:rPr>
                <w:rFonts w:hint="eastAsia" w:cs="Times New Roman"/>
                <w:color w:val="auto"/>
                <w:szCs w:val="21"/>
                <w:highlight w:val="none"/>
                <w:lang w:val="en-US" w:eastAsia="zh-CN"/>
              </w:rPr>
            </w:pPr>
            <w:r>
              <w:rPr>
                <w:rFonts w:hint="eastAsia" w:ascii="宋体" w:hAnsi="宋体"/>
                <w:color w:val="auto"/>
                <w:szCs w:val="21"/>
                <w:highlight w:val="none"/>
                <w:lang w:val="en-US" w:eastAsia="zh-CN"/>
              </w:rPr>
              <w:t>查阅《作业指导书》，被监控的项目为：</w:t>
            </w:r>
            <w:r>
              <w:rPr>
                <w:rFonts w:hint="eastAsia" w:cs="Times New Roman"/>
                <w:color w:val="auto"/>
                <w:szCs w:val="21"/>
                <w:highlight w:val="none"/>
                <w:lang w:val="en-US" w:eastAsia="zh-CN"/>
              </w:rPr>
              <w:t>R26，同轴度,倒角</w:t>
            </w:r>
          </w:p>
          <w:p>
            <w:pPr>
              <w:rPr>
                <w:rFonts w:hint="default" w:ascii="宋体" w:hAnsi="宋体" w:eastAsia="宋体"/>
                <w:color w:val="auto"/>
                <w:szCs w:val="21"/>
                <w:highlight w:val="none"/>
                <w:lang w:val="en-US" w:eastAsia="zh-CN"/>
              </w:rPr>
            </w:pPr>
            <w:r>
              <w:rPr>
                <w:rFonts w:hint="eastAsia" w:ascii="宋体" w:hAnsi="宋体"/>
                <w:color w:val="auto"/>
                <w:szCs w:val="21"/>
                <w:highlight w:val="none"/>
                <w:lang w:val="en-US" w:eastAsia="zh-CN"/>
              </w:rPr>
              <w:t>控制方法</w:t>
            </w:r>
            <w:r>
              <w:rPr>
                <w:rFonts w:hint="eastAsia" w:ascii="宋体" w:hAnsi="宋体"/>
                <w:color w:val="auto"/>
                <w:szCs w:val="21"/>
                <w:highlight w:val="none"/>
              </w:rPr>
              <w:t>为：</w:t>
            </w:r>
            <w:r>
              <w:rPr>
                <w:rFonts w:hint="eastAsia" w:ascii="宋体" w:hAnsi="宋体"/>
                <w:color w:val="auto"/>
                <w:szCs w:val="21"/>
                <w:highlight w:val="none"/>
                <w:lang w:val="en-US" w:eastAsia="zh-CN"/>
              </w:rPr>
              <w:t>设备保证、游标卡尺</w:t>
            </w:r>
          </w:p>
          <w:p>
            <w:pPr>
              <w:rPr>
                <w:rFonts w:hint="eastAsia" w:ascii="宋体" w:hAnsi="宋体"/>
                <w:color w:val="auto"/>
                <w:szCs w:val="21"/>
                <w:highlight w:val="none"/>
              </w:rPr>
            </w:pPr>
            <w:r>
              <w:rPr>
                <w:rFonts w:hint="eastAsia" w:ascii="宋体" w:hAnsi="宋体"/>
                <w:color w:val="auto"/>
                <w:szCs w:val="21"/>
                <w:highlight w:val="none"/>
              </w:rPr>
              <w:t>结论：合格     检验员：</w:t>
            </w:r>
            <w:r>
              <w:rPr>
                <w:rFonts w:hint="eastAsia" w:ascii="宋体" w:hAnsi="宋体"/>
                <w:b/>
                <w:sz w:val="21"/>
                <w:szCs w:val="21"/>
              </w:rPr>
              <w:t>万磊</w:t>
            </w:r>
            <w:r>
              <w:rPr>
                <w:rFonts w:hint="eastAsia" w:ascii="宋体" w:hAnsi="宋体"/>
                <w:color w:val="auto"/>
                <w:szCs w:val="21"/>
                <w:highlight w:val="none"/>
              </w:rPr>
              <w:t xml:space="preserve"> </w:t>
            </w:r>
          </w:p>
          <w:p>
            <w:pPr>
              <w:rPr>
                <w:rFonts w:hint="eastAsia" w:ascii="宋体" w:hAnsi="宋体"/>
                <w:color w:val="auto"/>
                <w:szCs w:val="21"/>
                <w:highlight w:val="yellow"/>
              </w:rPr>
            </w:pPr>
          </w:p>
          <w:p>
            <w:pPr>
              <w:rPr>
                <w:rFonts w:hint="default" w:ascii="宋体" w:hAnsi="宋体" w:eastAsia="宋体"/>
                <w:b/>
                <w:bCs/>
                <w:color w:val="auto"/>
                <w:szCs w:val="21"/>
                <w:highlight w:val="none"/>
                <w:lang w:val="en-US" w:eastAsia="zh-CN"/>
              </w:rPr>
            </w:pPr>
            <w:r>
              <w:rPr>
                <w:rFonts w:hint="eastAsia" w:ascii="宋体" w:hAnsi="宋体"/>
                <w:b/>
                <w:bCs/>
                <w:color w:val="auto"/>
                <w:szCs w:val="21"/>
                <w:highlight w:val="none"/>
                <w:lang w:val="en-US" w:eastAsia="zh-CN"/>
              </w:rPr>
              <w:t>现场生产</w:t>
            </w:r>
            <w:r>
              <w:rPr>
                <w:rFonts w:hint="eastAsia" w:ascii="宋体" w:hAnsi="宋体"/>
                <w:b/>
                <w:bCs/>
                <w:color w:val="auto"/>
                <w:szCs w:val="21"/>
                <w:highlight w:val="none"/>
              </w:rPr>
              <w:t>产品：</w:t>
            </w:r>
            <w:r>
              <w:rPr>
                <w:rFonts w:hint="eastAsia" w:ascii="宋体" w:hAnsi="宋体"/>
                <w:b/>
                <w:bCs/>
                <w:color w:val="auto"/>
                <w:szCs w:val="21"/>
                <w:highlight w:val="none"/>
                <w:lang w:val="en-US" w:eastAsia="zh-CN"/>
              </w:rPr>
              <w:t>内法兰   零件图号：LP03</w:t>
            </w:r>
          </w:p>
          <w:p>
            <w:pPr>
              <w:rPr>
                <w:rFonts w:ascii="宋体" w:hAnsi="宋体"/>
                <w:color w:val="auto"/>
                <w:szCs w:val="21"/>
                <w:highlight w:val="none"/>
              </w:rPr>
            </w:pPr>
            <w:r>
              <w:rPr>
                <w:rFonts w:hint="eastAsia" w:ascii="宋体" w:hAnsi="宋体"/>
                <w:color w:val="auto"/>
                <w:szCs w:val="21"/>
                <w:highlight w:val="none"/>
              </w:rPr>
              <w:t>◆工序：</w:t>
            </w:r>
            <w:r>
              <w:rPr>
                <w:rFonts w:hint="eastAsia" w:ascii="宋体" w:hAnsi="宋体"/>
                <w:color w:val="auto"/>
                <w:szCs w:val="21"/>
                <w:highlight w:val="none"/>
                <w:lang w:val="en-US" w:eastAsia="zh-CN"/>
              </w:rPr>
              <w:t>粗车</w:t>
            </w:r>
            <w:r>
              <w:rPr>
                <w:rFonts w:hint="eastAsia" w:ascii="宋体" w:hAnsi="宋体"/>
                <w:color w:val="auto"/>
                <w:szCs w:val="21"/>
                <w:highlight w:val="none"/>
              </w:rPr>
              <w:t xml:space="preserve">     </w:t>
            </w:r>
          </w:p>
          <w:p>
            <w:pPr>
              <w:rPr>
                <w:rFonts w:hint="default" w:ascii="宋体" w:hAnsi="宋体" w:eastAsia="宋体"/>
                <w:color w:val="auto"/>
                <w:szCs w:val="21"/>
                <w:highlight w:val="none"/>
                <w:lang w:val="en-US" w:eastAsia="zh-CN"/>
              </w:rPr>
            </w:pPr>
            <w:r>
              <w:rPr>
                <w:rFonts w:hint="eastAsia" w:ascii="宋体" w:hAnsi="宋体"/>
                <w:color w:val="auto"/>
                <w:szCs w:val="21"/>
                <w:highlight w:val="none"/>
              </w:rPr>
              <w:t>生产设备：</w:t>
            </w:r>
            <w:r>
              <w:rPr>
                <w:rFonts w:hint="eastAsia" w:ascii="宋体" w:hAnsi="宋体"/>
                <w:color w:val="auto"/>
                <w:szCs w:val="21"/>
                <w:highlight w:val="none"/>
                <w:lang w:val="en-US" w:eastAsia="zh-CN"/>
              </w:rPr>
              <w:t xml:space="preserve">普通车床    </w:t>
            </w:r>
            <w:r>
              <w:rPr>
                <w:rFonts w:hint="eastAsia" w:ascii="宋体" w:hAnsi="宋体"/>
                <w:color w:val="auto"/>
                <w:szCs w:val="21"/>
                <w:highlight w:val="none"/>
              </w:rPr>
              <w:t>操作者：</w:t>
            </w:r>
            <w:r>
              <w:rPr>
                <w:rFonts w:hint="eastAsia" w:ascii="宋体" w:hAnsi="宋体"/>
                <w:color w:val="auto"/>
                <w:szCs w:val="21"/>
                <w:highlight w:val="none"/>
                <w:lang w:val="en-US" w:eastAsia="zh-CN"/>
              </w:rPr>
              <w:t>张X</w:t>
            </w:r>
          </w:p>
          <w:p>
            <w:pPr>
              <w:rPr>
                <w:rFonts w:hint="default" w:ascii="宋体" w:hAnsi="宋体" w:eastAsia="宋体"/>
                <w:color w:val="auto"/>
                <w:szCs w:val="21"/>
                <w:highlight w:val="none"/>
                <w:lang w:val="en-US" w:eastAsia="zh-CN"/>
              </w:rPr>
            </w:pPr>
            <w:r>
              <w:rPr>
                <w:rFonts w:hint="eastAsia" w:ascii="宋体" w:hAnsi="宋体"/>
                <w:color w:val="auto"/>
                <w:szCs w:val="21"/>
                <w:highlight w:val="none"/>
              </w:rPr>
              <w:t>查阅《作业指导书》，被监控的项目为：1、</w:t>
            </w:r>
            <w:r>
              <w:rPr>
                <w:rFonts w:hint="eastAsia" w:ascii="宋体" w:hAnsi="宋体"/>
                <w:color w:val="auto"/>
                <w:szCs w:val="21"/>
                <w:highlight w:val="none"/>
                <w:lang w:val="en-US" w:eastAsia="zh-CN"/>
              </w:rPr>
              <w:t>58</w:t>
            </w:r>
            <w:r>
              <w:rPr>
                <w:rFonts w:hint="eastAsia" w:ascii="宋体" w:hAnsi="宋体"/>
                <w:color w:val="auto"/>
                <w:szCs w:val="21"/>
                <w:highlight w:val="none"/>
              </w:rPr>
              <w:t>±</w:t>
            </w:r>
            <w:r>
              <w:rPr>
                <w:rFonts w:hint="eastAsia" w:ascii="宋体" w:hAnsi="宋体"/>
                <w:color w:val="auto"/>
                <w:szCs w:val="21"/>
                <w:highlight w:val="none"/>
                <w:lang w:val="en-US" w:eastAsia="zh-CN"/>
              </w:rPr>
              <w:t xml:space="preserve">0.5；  </w:t>
            </w:r>
          </w:p>
          <w:p>
            <w:pPr>
              <w:rPr>
                <w:rFonts w:hint="default" w:ascii="宋体" w:hAnsi="宋体" w:eastAsia="宋体"/>
                <w:color w:val="auto"/>
                <w:szCs w:val="21"/>
                <w:highlight w:val="none"/>
                <w:lang w:val="en-US" w:eastAsia="zh-CN"/>
              </w:rPr>
            </w:pPr>
            <w:r>
              <w:rPr>
                <w:rFonts w:hint="eastAsia" w:ascii="宋体" w:hAnsi="宋体"/>
                <w:color w:val="auto"/>
                <w:szCs w:val="21"/>
                <w:highlight w:val="none"/>
              </w:rPr>
              <w:t>控制方法为：</w:t>
            </w:r>
            <w:r>
              <w:rPr>
                <w:rFonts w:hint="eastAsia" w:ascii="宋体" w:hAnsi="宋体"/>
                <w:color w:val="auto"/>
                <w:szCs w:val="21"/>
                <w:highlight w:val="none"/>
                <w:lang w:val="en-US" w:eastAsia="zh-CN"/>
              </w:rPr>
              <w:t>游标卡尺</w:t>
            </w:r>
          </w:p>
          <w:p>
            <w:pPr>
              <w:rPr>
                <w:rFonts w:hint="default" w:ascii="宋体" w:hAnsi="宋体" w:eastAsia="宋体"/>
                <w:color w:val="auto"/>
                <w:szCs w:val="21"/>
                <w:highlight w:val="none"/>
                <w:lang w:val="en-US" w:eastAsia="zh-CN"/>
              </w:rPr>
            </w:pPr>
            <w:r>
              <w:rPr>
                <w:rFonts w:hint="eastAsia" w:ascii="宋体" w:hAnsi="宋体"/>
                <w:color w:val="auto"/>
                <w:szCs w:val="21"/>
                <w:highlight w:val="none"/>
              </w:rPr>
              <w:t>结论：合格     检验员：</w:t>
            </w:r>
            <w:r>
              <w:rPr>
                <w:rFonts w:hint="eastAsia" w:ascii="宋体" w:hAnsi="宋体"/>
                <w:b/>
                <w:sz w:val="21"/>
                <w:szCs w:val="21"/>
              </w:rPr>
              <w:t>万磊</w:t>
            </w:r>
            <w:r>
              <w:rPr>
                <w:rFonts w:hint="eastAsia" w:ascii="宋体" w:hAnsi="宋体"/>
                <w:color w:val="auto"/>
                <w:szCs w:val="21"/>
                <w:highlight w:val="none"/>
              </w:rPr>
              <w:t xml:space="preserve"> </w:t>
            </w:r>
          </w:p>
          <w:p>
            <w:pPr>
              <w:rPr>
                <w:rFonts w:hint="eastAsia" w:ascii="宋体" w:hAnsi="宋体"/>
                <w:color w:val="auto"/>
                <w:szCs w:val="21"/>
                <w:highlight w:val="none"/>
              </w:rPr>
            </w:pPr>
            <w:r>
              <w:rPr>
                <w:rFonts w:hint="eastAsia" w:ascii="宋体" w:hAnsi="宋体"/>
                <w:color w:val="auto"/>
                <w:szCs w:val="21"/>
                <w:highlight w:val="none"/>
              </w:rPr>
              <w:t>◆工序：</w:t>
            </w:r>
            <w:r>
              <w:rPr>
                <w:rFonts w:hint="eastAsia" w:ascii="宋体" w:hAnsi="宋体"/>
                <w:color w:val="auto"/>
                <w:szCs w:val="21"/>
                <w:highlight w:val="none"/>
                <w:lang w:val="en-US" w:eastAsia="zh-CN"/>
              </w:rPr>
              <w:t>精车</w:t>
            </w:r>
            <w:r>
              <w:rPr>
                <w:rFonts w:hint="eastAsia" w:ascii="宋体" w:hAnsi="宋体"/>
                <w:color w:val="auto"/>
                <w:szCs w:val="21"/>
                <w:highlight w:val="none"/>
              </w:rPr>
              <w:t xml:space="preserve">      </w:t>
            </w:r>
          </w:p>
          <w:p>
            <w:pPr>
              <w:rPr>
                <w:rFonts w:hint="default" w:ascii="宋体" w:hAnsi="宋体"/>
                <w:color w:val="auto"/>
                <w:szCs w:val="21"/>
                <w:highlight w:val="none"/>
                <w:lang w:val="en-US"/>
              </w:rPr>
            </w:pPr>
            <w:r>
              <w:rPr>
                <w:rFonts w:hint="eastAsia" w:ascii="宋体" w:hAnsi="宋体"/>
                <w:color w:val="auto"/>
                <w:szCs w:val="21"/>
                <w:highlight w:val="none"/>
              </w:rPr>
              <w:t>生产设备：</w:t>
            </w:r>
            <w:r>
              <w:rPr>
                <w:rFonts w:hint="eastAsia" w:ascii="宋体" w:hAnsi="宋体"/>
                <w:color w:val="auto"/>
                <w:szCs w:val="21"/>
                <w:highlight w:val="none"/>
                <w:lang w:val="en-US" w:eastAsia="zh-CN"/>
              </w:rPr>
              <w:t xml:space="preserve">数控车床   </w:t>
            </w:r>
            <w:r>
              <w:rPr>
                <w:rFonts w:hint="eastAsia" w:ascii="宋体" w:hAnsi="宋体"/>
                <w:color w:val="auto"/>
                <w:szCs w:val="21"/>
                <w:highlight w:val="none"/>
              </w:rPr>
              <w:t>操作者：</w:t>
            </w:r>
            <w:r>
              <w:rPr>
                <w:rFonts w:hint="eastAsia" w:ascii="宋体" w:hAnsi="宋体"/>
                <w:color w:val="auto"/>
                <w:szCs w:val="21"/>
                <w:highlight w:val="none"/>
                <w:lang w:val="en-US" w:eastAsia="zh-CN"/>
              </w:rPr>
              <w:t>张X</w:t>
            </w:r>
          </w:p>
          <w:p>
            <w:pPr>
              <w:rPr>
                <w:rFonts w:hint="eastAsia" w:ascii="宋体" w:hAnsi="宋体"/>
                <w:color w:val="auto"/>
                <w:szCs w:val="21"/>
                <w:highlight w:val="none"/>
                <w:lang w:val="en-US" w:eastAsia="zh-CN"/>
              </w:rPr>
            </w:pPr>
            <w:r>
              <w:rPr>
                <w:rFonts w:hint="eastAsia" w:ascii="宋体" w:hAnsi="宋体"/>
                <w:color w:val="auto"/>
                <w:szCs w:val="21"/>
                <w:highlight w:val="none"/>
              </w:rPr>
              <w:t>查阅《作业指导书》，被监控的项目为：1、</w:t>
            </w:r>
            <w:r>
              <w:rPr>
                <w:rFonts w:hint="eastAsia" w:ascii="宋体" w:hAnsi="宋体"/>
                <w:color w:val="auto"/>
                <w:szCs w:val="21"/>
                <w:highlight w:val="none"/>
                <w:lang w:val="en-US" w:eastAsia="zh-CN"/>
              </w:rPr>
              <w:t>58</w:t>
            </w:r>
            <w:r>
              <w:rPr>
                <w:rFonts w:hint="eastAsia" w:ascii="宋体" w:hAnsi="宋体"/>
                <w:color w:val="auto"/>
                <w:szCs w:val="21"/>
                <w:highlight w:val="none"/>
              </w:rPr>
              <w:t>±</w:t>
            </w:r>
            <w:r>
              <w:rPr>
                <w:rFonts w:hint="eastAsia" w:ascii="宋体" w:hAnsi="宋体"/>
                <w:color w:val="auto"/>
                <w:szCs w:val="21"/>
                <w:highlight w:val="none"/>
                <w:lang w:val="en-US" w:eastAsia="zh-CN"/>
              </w:rPr>
              <w:t>0.2；</w:t>
            </w:r>
          </w:p>
          <w:p>
            <w:pPr>
              <w:rPr>
                <w:rFonts w:hint="default" w:ascii="宋体" w:hAnsi="宋体" w:eastAsia="宋体"/>
                <w:color w:val="auto"/>
                <w:szCs w:val="21"/>
                <w:highlight w:val="none"/>
                <w:lang w:val="en-US" w:eastAsia="zh-CN"/>
              </w:rPr>
            </w:pPr>
            <w:r>
              <w:rPr>
                <w:rFonts w:hint="eastAsia" w:ascii="宋体" w:hAnsi="宋体"/>
                <w:color w:val="auto"/>
                <w:szCs w:val="21"/>
                <w:highlight w:val="none"/>
                <w:lang w:val="en-US" w:eastAsia="zh-CN"/>
              </w:rPr>
              <w:t>控制</w:t>
            </w:r>
            <w:r>
              <w:rPr>
                <w:rFonts w:hint="eastAsia" w:ascii="宋体" w:hAnsi="宋体"/>
                <w:color w:val="auto"/>
                <w:szCs w:val="21"/>
                <w:highlight w:val="none"/>
              </w:rPr>
              <w:t>方法为：</w:t>
            </w:r>
            <w:r>
              <w:rPr>
                <w:rFonts w:hint="eastAsia" w:ascii="宋体" w:hAnsi="宋体"/>
                <w:color w:val="auto"/>
                <w:szCs w:val="21"/>
                <w:highlight w:val="none"/>
                <w:lang w:val="en-US" w:eastAsia="zh-CN"/>
              </w:rPr>
              <w:t>游标卡尺、千分尺</w:t>
            </w:r>
          </w:p>
          <w:p>
            <w:pPr>
              <w:rPr>
                <w:rFonts w:hint="eastAsia" w:ascii="宋体" w:hAnsi="宋体"/>
                <w:color w:val="auto"/>
                <w:szCs w:val="21"/>
                <w:highlight w:val="none"/>
              </w:rPr>
            </w:pPr>
            <w:r>
              <w:rPr>
                <w:rFonts w:hint="eastAsia" w:ascii="宋体" w:hAnsi="宋体"/>
                <w:color w:val="auto"/>
                <w:szCs w:val="21"/>
                <w:highlight w:val="none"/>
              </w:rPr>
              <w:t>结论：合格     检验员：</w:t>
            </w:r>
            <w:r>
              <w:rPr>
                <w:rFonts w:hint="eastAsia" w:ascii="宋体" w:hAnsi="宋体"/>
                <w:b/>
                <w:sz w:val="21"/>
                <w:szCs w:val="21"/>
              </w:rPr>
              <w:t>万磊</w:t>
            </w:r>
            <w:r>
              <w:rPr>
                <w:rFonts w:hint="eastAsia" w:ascii="宋体" w:hAnsi="宋体"/>
                <w:color w:val="auto"/>
                <w:szCs w:val="21"/>
                <w:highlight w:val="none"/>
              </w:rPr>
              <w:t xml:space="preserve">  </w:t>
            </w:r>
          </w:p>
          <w:p>
            <w:pPr>
              <w:pStyle w:val="2"/>
              <w:rPr>
                <w:rFonts w:hint="eastAsia" w:ascii="宋体" w:hAnsi="宋体"/>
                <w:color w:val="auto"/>
                <w:szCs w:val="21"/>
                <w:highlight w:val="none"/>
                <w:lang w:val="en-US" w:eastAsia="zh-CN"/>
              </w:rPr>
            </w:pPr>
            <w:r>
              <w:rPr>
                <w:rFonts w:hint="eastAsia" w:ascii="宋体" w:hAnsi="宋体"/>
                <w:color w:val="auto"/>
                <w:szCs w:val="21"/>
                <w:highlight w:val="none"/>
              </w:rPr>
              <w:t>◆工序：</w:t>
            </w:r>
            <w:r>
              <w:rPr>
                <w:rFonts w:hint="eastAsia" w:ascii="宋体" w:hAnsi="宋体"/>
                <w:color w:val="auto"/>
                <w:szCs w:val="21"/>
                <w:highlight w:val="none"/>
                <w:lang w:val="en-US" w:eastAsia="zh-CN"/>
              </w:rPr>
              <w:t>铣床</w:t>
            </w:r>
          </w:p>
          <w:p>
            <w:pPr>
              <w:rPr>
                <w:rFonts w:hint="eastAsia" w:ascii="宋体" w:hAnsi="宋体"/>
                <w:color w:val="auto"/>
                <w:szCs w:val="21"/>
                <w:highlight w:val="none"/>
                <w:lang w:val="en-US" w:eastAsia="zh-CN"/>
              </w:rPr>
            </w:pPr>
            <w:r>
              <w:rPr>
                <w:rFonts w:hint="eastAsia" w:ascii="宋体" w:hAnsi="宋体"/>
                <w:color w:val="auto"/>
                <w:szCs w:val="21"/>
                <w:highlight w:val="none"/>
              </w:rPr>
              <w:t xml:space="preserve"> 查阅《作业指导书》，被监控的项目为：1、</w:t>
            </w:r>
            <w:r>
              <w:rPr>
                <w:rFonts w:hint="eastAsia" w:ascii="宋体" w:hAnsi="宋体"/>
                <w:color w:val="auto"/>
                <w:szCs w:val="21"/>
                <w:highlight w:val="none"/>
                <w:lang w:val="en-US" w:eastAsia="zh-CN"/>
              </w:rPr>
              <w:t>220</w:t>
            </w:r>
            <w:r>
              <w:rPr>
                <w:rFonts w:hint="eastAsia" w:ascii="宋体" w:hAnsi="宋体"/>
                <w:color w:val="auto"/>
                <w:szCs w:val="21"/>
                <w:highlight w:val="none"/>
              </w:rPr>
              <w:t>±</w:t>
            </w:r>
            <w:r>
              <w:rPr>
                <w:rFonts w:hint="eastAsia" w:ascii="宋体" w:hAnsi="宋体"/>
                <w:color w:val="auto"/>
                <w:szCs w:val="21"/>
                <w:highlight w:val="none"/>
                <w:lang w:val="en-US" w:eastAsia="zh-CN"/>
              </w:rPr>
              <w:t xml:space="preserve">0.3；  2、150.8+0.3； </w:t>
            </w:r>
          </w:p>
          <w:p>
            <w:pPr>
              <w:rPr>
                <w:rFonts w:hint="default" w:ascii="宋体" w:hAnsi="宋体" w:eastAsia="宋体"/>
                <w:color w:val="auto"/>
                <w:szCs w:val="21"/>
                <w:highlight w:val="none"/>
                <w:lang w:val="en-US" w:eastAsia="zh-CN"/>
              </w:rPr>
            </w:pPr>
            <w:r>
              <w:rPr>
                <w:rFonts w:hint="eastAsia" w:ascii="宋体" w:hAnsi="宋体"/>
                <w:color w:val="auto"/>
                <w:szCs w:val="21"/>
                <w:highlight w:val="none"/>
                <w:lang w:val="en-US" w:eastAsia="zh-CN"/>
              </w:rPr>
              <w:t>控制</w:t>
            </w:r>
            <w:r>
              <w:rPr>
                <w:rFonts w:hint="eastAsia" w:ascii="宋体" w:hAnsi="宋体"/>
                <w:color w:val="auto"/>
                <w:szCs w:val="21"/>
                <w:highlight w:val="none"/>
              </w:rPr>
              <w:t>方法为：</w:t>
            </w:r>
            <w:r>
              <w:rPr>
                <w:rFonts w:hint="eastAsia" w:ascii="宋体" w:hAnsi="宋体"/>
                <w:color w:val="auto"/>
                <w:szCs w:val="21"/>
                <w:highlight w:val="none"/>
                <w:lang w:val="en-US" w:eastAsia="zh-CN"/>
              </w:rPr>
              <w:t>游标卡尺</w:t>
            </w:r>
          </w:p>
          <w:p>
            <w:pPr>
              <w:rPr>
                <w:rFonts w:hint="eastAsia" w:ascii="宋体" w:hAnsi="宋体"/>
                <w:color w:val="auto"/>
                <w:szCs w:val="21"/>
                <w:highlight w:val="none"/>
              </w:rPr>
            </w:pPr>
            <w:r>
              <w:rPr>
                <w:rFonts w:hint="eastAsia" w:ascii="宋体" w:hAnsi="宋体"/>
                <w:color w:val="auto"/>
                <w:szCs w:val="21"/>
                <w:highlight w:val="none"/>
              </w:rPr>
              <w:t>结论：合格     检验员：</w:t>
            </w:r>
            <w:r>
              <w:rPr>
                <w:rFonts w:hint="eastAsia" w:ascii="宋体" w:hAnsi="宋体"/>
                <w:b/>
                <w:sz w:val="21"/>
                <w:szCs w:val="21"/>
              </w:rPr>
              <w:t>万磊</w:t>
            </w:r>
            <w:r>
              <w:rPr>
                <w:rFonts w:hint="eastAsia" w:ascii="宋体" w:hAnsi="宋体"/>
                <w:color w:val="auto"/>
                <w:szCs w:val="21"/>
                <w:highlight w:val="none"/>
              </w:rPr>
              <w:t xml:space="preserve">  </w:t>
            </w:r>
          </w:p>
          <w:p>
            <w:pPr>
              <w:pStyle w:val="2"/>
              <w:rPr>
                <w:color w:val="auto"/>
              </w:rPr>
            </w:pPr>
            <w:r>
              <w:rPr>
                <w:rFonts w:hint="eastAsia" w:ascii="宋体" w:hAnsi="宋体"/>
                <w:color w:val="auto"/>
                <w:szCs w:val="21"/>
                <w:highlight w:val="none"/>
              </w:rPr>
              <w:t xml:space="preserve"> </w:t>
            </w:r>
          </w:p>
          <w:p>
            <w:pPr>
              <w:rPr>
                <w:rFonts w:hint="eastAsia" w:ascii="宋体" w:hAnsi="宋体"/>
                <w:color w:val="auto"/>
                <w:szCs w:val="21"/>
                <w:highlight w:val="none"/>
              </w:rPr>
            </w:pPr>
            <w:r>
              <w:rPr>
                <w:rFonts w:hint="eastAsia" w:ascii="宋体" w:hAnsi="宋体"/>
                <w:color w:val="auto"/>
                <w:szCs w:val="21"/>
                <w:highlight w:val="none"/>
              </w:rPr>
              <w:t>◆工序：</w:t>
            </w:r>
            <w:r>
              <w:rPr>
                <w:rFonts w:hint="eastAsia" w:ascii="宋体" w:hAnsi="宋体"/>
                <w:color w:val="auto"/>
                <w:szCs w:val="21"/>
                <w:highlight w:val="none"/>
                <w:lang w:val="en-US" w:eastAsia="zh-CN"/>
              </w:rPr>
              <w:t>钻孔</w:t>
            </w:r>
            <w:r>
              <w:rPr>
                <w:rFonts w:hint="eastAsia" w:ascii="宋体" w:hAnsi="宋体"/>
                <w:color w:val="auto"/>
                <w:szCs w:val="21"/>
                <w:highlight w:val="none"/>
              </w:rPr>
              <w:t xml:space="preserve"> </w:t>
            </w:r>
          </w:p>
          <w:p>
            <w:pPr>
              <w:rPr>
                <w:rFonts w:hint="default" w:ascii="宋体" w:hAnsi="宋体"/>
                <w:color w:val="auto"/>
                <w:szCs w:val="21"/>
                <w:highlight w:val="none"/>
                <w:lang w:val="en-US"/>
              </w:rPr>
            </w:pPr>
            <w:r>
              <w:rPr>
                <w:rFonts w:hint="eastAsia" w:ascii="宋体" w:hAnsi="宋体"/>
                <w:color w:val="auto"/>
                <w:szCs w:val="21"/>
                <w:highlight w:val="none"/>
              </w:rPr>
              <w:t>生产设备：</w:t>
            </w:r>
            <w:r>
              <w:rPr>
                <w:rFonts w:hint="eastAsia" w:ascii="宋体" w:hAnsi="宋体"/>
                <w:color w:val="auto"/>
                <w:szCs w:val="21"/>
                <w:highlight w:val="none"/>
                <w:lang w:val="en-US" w:eastAsia="zh-CN"/>
              </w:rPr>
              <w:t xml:space="preserve">钻床       </w:t>
            </w:r>
            <w:r>
              <w:rPr>
                <w:rFonts w:hint="eastAsia" w:ascii="宋体" w:hAnsi="宋体"/>
                <w:color w:val="auto"/>
                <w:szCs w:val="21"/>
                <w:highlight w:val="none"/>
              </w:rPr>
              <w:t>操作者：</w:t>
            </w:r>
            <w:r>
              <w:rPr>
                <w:rFonts w:hint="eastAsia" w:ascii="宋体" w:hAnsi="宋体"/>
                <w:color w:val="auto"/>
                <w:szCs w:val="21"/>
                <w:highlight w:val="none"/>
                <w:lang w:val="en-US" w:eastAsia="zh-CN"/>
              </w:rPr>
              <w:t>陈X</w:t>
            </w:r>
          </w:p>
          <w:p>
            <w:pPr>
              <w:rPr>
                <w:rFonts w:hint="default" w:ascii="宋体" w:hAnsi="宋体"/>
                <w:color w:val="auto"/>
                <w:szCs w:val="21"/>
                <w:highlight w:val="none"/>
                <w:lang w:val="en-US" w:eastAsia="zh-CN"/>
              </w:rPr>
            </w:pPr>
            <w:r>
              <w:rPr>
                <w:rFonts w:hint="eastAsia" w:ascii="宋体" w:hAnsi="宋体"/>
                <w:color w:val="auto"/>
                <w:szCs w:val="21"/>
                <w:highlight w:val="none"/>
              </w:rPr>
              <w:t>查阅《作业指导书》，被监控的项目为：</w:t>
            </w:r>
            <w:r>
              <w:rPr>
                <w:rFonts w:hint="eastAsia" w:ascii="宋体" w:hAnsi="宋体"/>
                <w:color w:val="auto"/>
                <w:szCs w:val="21"/>
                <w:highlight w:val="none"/>
                <w:lang w:val="en-US" w:eastAsia="zh-CN"/>
              </w:rPr>
              <w:t>1、2-φ10   2、φ13</w:t>
            </w:r>
          </w:p>
          <w:p>
            <w:pPr>
              <w:rPr>
                <w:rFonts w:hint="eastAsia" w:ascii="宋体" w:hAnsi="宋体"/>
                <w:color w:val="auto"/>
                <w:szCs w:val="21"/>
                <w:highlight w:val="none"/>
                <w:lang w:val="en-US" w:eastAsia="zh-CN"/>
              </w:rPr>
            </w:pPr>
            <w:r>
              <w:rPr>
                <w:rFonts w:hint="eastAsia" w:ascii="宋体" w:hAnsi="宋体"/>
                <w:color w:val="auto"/>
                <w:szCs w:val="21"/>
                <w:highlight w:val="none"/>
              </w:rPr>
              <w:t>控制方法为：</w:t>
            </w:r>
            <w:r>
              <w:rPr>
                <w:rFonts w:hint="eastAsia" w:ascii="宋体" w:hAnsi="宋体"/>
                <w:color w:val="auto"/>
                <w:szCs w:val="21"/>
                <w:highlight w:val="none"/>
                <w:lang w:val="en-US" w:eastAsia="zh-CN"/>
              </w:rPr>
              <w:t>游标卡尺</w:t>
            </w:r>
          </w:p>
          <w:p>
            <w:pPr>
              <w:rPr>
                <w:rFonts w:hint="eastAsia" w:ascii="宋体" w:hAnsi="宋体"/>
                <w:color w:val="auto"/>
                <w:szCs w:val="21"/>
                <w:highlight w:val="none"/>
              </w:rPr>
            </w:pPr>
            <w:r>
              <w:rPr>
                <w:rFonts w:hint="eastAsia" w:ascii="宋体" w:hAnsi="宋体"/>
                <w:color w:val="auto"/>
                <w:szCs w:val="21"/>
                <w:highlight w:val="none"/>
              </w:rPr>
              <w:t>结论：合格     检验员：</w:t>
            </w:r>
            <w:r>
              <w:rPr>
                <w:rFonts w:hint="eastAsia" w:ascii="宋体" w:hAnsi="宋体"/>
                <w:b/>
                <w:sz w:val="21"/>
                <w:szCs w:val="21"/>
              </w:rPr>
              <w:t>万磊</w:t>
            </w:r>
            <w:r>
              <w:rPr>
                <w:rFonts w:hint="eastAsia" w:ascii="宋体" w:hAnsi="宋体"/>
                <w:color w:val="auto"/>
                <w:szCs w:val="21"/>
                <w:highlight w:val="none"/>
              </w:rPr>
              <w:t xml:space="preserve">  </w:t>
            </w:r>
          </w:p>
          <w:p>
            <w:pPr>
              <w:rPr>
                <w:rFonts w:ascii="宋体" w:hAnsi="宋体"/>
                <w:color w:val="auto"/>
                <w:szCs w:val="21"/>
                <w:highlight w:val="none"/>
              </w:rPr>
            </w:pPr>
            <w:r>
              <w:rPr>
                <w:rFonts w:hint="eastAsia" w:ascii="宋体" w:hAnsi="宋体"/>
                <w:color w:val="auto"/>
                <w:szCs w:val="21"/>
                <w:highlight w:val="none"/>
                <w:lang w:eastAsia="zh-CN"/>
              </w:rPr>
              <w:t>。</w:t>
            </w:r>
            <w:r>
              <w:rPr>
                <w:rFonts w:hint="eastAsia" w:ascii="宋体" w:hAnsi="宋体"/>
                <w:color w:val="auto"/>
                <w:szCs w:val="21"/>
                <w:highlight w:val="none"/>
              </w:rPr>
              <w:t>。。。。。</w:t>
            </w:r>
          </w:p>
          <w:p>
            <w:pPr>
              <w:rPr>
                <w:rFonts w:ascii="宋体" w:hAnsi="宋体"/>
                <w:color w:val="auto"/>
                <w:szCs w:val="21"/>
                <w:highlight w:val="none"/>
              </w:rPr>
            </w:pPr>
            <w:r>
              <w:rPr>
                <w:rFonts w:hint="eastAsia" w:ascii="宋体" w:hAnsi="宋体"/>
                <w:color w:val="auto"/>
                <w:szCs w:val="21"/>
                <w:highlight w:val="none"/>
              </w:rPr>
              <w:t>现场查看</w:t>
            </w:r>
            <w:r>
              <w:rPr>
                <w:rFonts w:hint="eastAsia" w:ascii="宋体" w:hAnsi="宋体"/>
                <w:color w:val="auto"/>
                <w:szCs w:val="21"/>
                <w:highlight w:val="none"/>
                <w:lang w:val="en-US" w:eastAsia="zh-CN"/>
              </w:rPr>
              <w:t>产品的</w:t>
            </w:r>
            <w:r>
              <w:rPr>
                <w:rFonts w:hint="eastAsia" w:ascii="宋体" w:hAnsi="宋体"/>
                <w:color w:val="auto"/>
                <w:szCs w:val="21"/>
                <w:highlight w:val="none"/>
              </w:rPr>
              <w:t>工序为</w:t>
            </w:r>
            <w:r>
              <w:rPr>
                <w:rFonts w:hint="eastAsia" w:ascii="宋体" w:hAnsi="宋体"/>
                <w:color w:val="auto"/>
                <w:szCs w:val="21"/>
                <w:highlight w:val="none"/>
                <w:lang w:val="en-US" w:eastAsia="zh-CN"/>
              </w:rPr>
              <w:t>下</w:t>
            </w:r>
            <w:r>
              <w:rPr>
                <w:rFonts w:hint="eastAsia"/>
                <w:color w:val="auto"/>
                <w:highlight w:val="none"/>
                <w:lang w:eastAsia="zh-CN"/>
              </w:rPr>
              <w:t>料、</w:t>
            </w:r>
            <w:r>
              <w:rPr>
                <w:rFonts w:hint="eastAsia"/>
                <w:color w:val="auto"/>
                <w:highlight w:val="none"/>
                <w:lang w:val="en-US" w:eastAsia="zh-CN"/>
              </w:rPr>
              <w:t>车加工</w:t>
            </w:r>
            <w:r>
              <w:rPr>
                <w:rFonts w:hint="eastAsia"/>
                <w:color w:val="auto"/>
                <w:highlight w:val="none"/>
                <w:lang w:eastAsia="zh-CN"/>
              </w:rPr>
              <w:t>、</w:t>
            </w:r>
            <w:r>
              <w:rPr>
                <w:rFonts w:hint="eastAsia"/>
                <w:color w:val="auto"/>
                <w:highlight w:val="none"/>
                <w:lang w:val="en-US" w:eastAsia="zh-CN"/>
              </w:rPr>
              <w:t>铣加工、钻孔</w:t>
            </w:r>
            <w:r>
              <w:rPr>
                <w:rFonts w:hint="eastAsia" w:ascii="宋体" w:hAnsi="宋体"/>
                <w:color w:val="auto"/>
                <w:szCs w:val="21"/>
                <w:highlight w:val="none"/>
              </w:rPr>
              <w:t>等，其余产品及工序抽查了检验记录，记录完善，详见8.6条款。</w:t>
            </w:r>
          </w:p>
          <w:p>
            <w:pPr>
              <w:rPr>
                <w:rFonts w:ascii="宋体" w:hAnsi="宋体" w:cs="Arial"/>
                <w:color w:val="auto"/>
                <w:szCs w:val="21"/>
                <w:highlight w:val="none"/>
              </w:rPr>
            </w:pPr>
          </w:p>
          <w:p>
            <w:pPr>
              <w:rPr>
                <w:rFonts w:ascii="宋体" w:hAnsi="宋体"/>
                <w:color w:val="auto"/>
                <w:szCs w:val="21"/>
                <w:highlight w:val="none"/>
              </w:rPr>
            </w:pPr>
            <w:r>
              <w:rPr>
                <w:rFonts w:hint="eastAsia" w:ascii="宋体" w:hAnsi="宋体"/>
                <w:color w:val="auto"/>
                <w:szCs w:val="21"/>
                <w:highlight w:val="none"/>
              </w:rPr>
              <w:t>公司特殊过程确定</w:t>
            </w:r>
            <w:r>
              <w:rPr>
                <w:rFonts w:hint="eastAsia" w:ascii="宋体" w:hAnsi="宋体" w:cs="Times New Roman"/>
                <w:color w:val="auto"/>
                <w:szCs w:val="21"/>
                <w:highlight w:val="none"/>
              </w:rPr>
              <w:t>为：</w:t>
            </w:r>
            <w:r>
              <w:rPr>
                <w:rFonts w:hint="eastAsia" w:ascii="宋体" w:hAnsi="宋体" w:cs="Times New Roman"/>
                <w:color w:val="auto"/>
                <w:szCs w:val="21"/>
                <w:highlight w:val="none"/>
                <w:lang w:val="en-US" w:eastAsia="zh-CN"/>
              </w:rPr>
              <w:t>数控加工</w:t>
            </w:r>
            <w:r>
              <w:rPr>
                <w:rFonts w:hint="eastAsia" w:ascii="宋体" w:hAnsi="宋体" w:cs="Times New Roman"/>
                <w:color w:val="auto"/>
                <w:szCs w:val="21"/>
                <w:highlight w:val="none"/>
              </w:rPr>
              <w:t>。制定了</w:t>
            </w:r>
            <w:r>
              <w:rPr>
                <w:rFonts w:hint="eastAsia" w:ascii="宋体" w:hAnsi="宋体"/>
                <w:color w:val="auto"/>
                <w:szCs w:val="21"/>
                <w:highlight w:val="none"/>
              </w:rPr>
              <w:t>《</w:t>
            </w:r>
            <w:r>
              <w:rPr>
                <w:rFonts w:hint="eastAsia"/>
                <w:color w:val="auto"/>
                <w:szCs w:val="21"/>
                <w:highlight w:val="none"/>
              </w:rPr>
              <w:t>过程控制程序</w:t>
            </w:r>
            <w:r>
              <w:rPr>
                <w:rFonts w:hint="eastAsia" w:ascii="宋体" w:hAnsi="宋体"/>
                <w:color w:val="auto"/>
                <w:szCs w:val="21"/>
                <w:highlight w:val="none"/>
              </w:rPr>
              <w:t>》，对特殊过程的管理进行了规定。通过产品检验和配备有能力的员工实施生产，对特殊过程的质量予以控制，并采取以下方式予以确认：</w:t>
            </w:r>
          </w:p>
          <w:p>
            <w:pPr>
              <w:rPr>
                <w:rFonts w:ascii="宋体" w:hAnsi="宋体"/>
                <w:color w:val="auto"/>
                <w:szCs w:val="21"/>
                <w:highlight w:val="none"/>
              </w:rPr>
            </w:pPr>
            <w:r>
              <w:rPr>
                <w:rFonts w:hint="eastAsia" w:ascii="宋体" w:hAnsi="宋体"/>
                <w:color w:val="auto"/>
                <w:szCs w:val="21"/>
                <w:highlight w:val="none"/>
              </w:rPr>
              <w:t>查见：</w:t>
            </w:r>
          </w:p>
          <w:p>
            <w:pPr>
              <w:rPr>
                <w:rFonts w:hint="eastAsia" w:ascii="宋体" w:hAnsi="宋体"/>
                <w:color w:val="auto"/>
                <w:szCs w:val="21"/>
                <w:highlight w:val="none"/>
              </w:rPr>
            </w:pPr>
            <w:r>
              <w:rPr>
                <w:rFonts w:hint="eastAsia" w:ascii="宋体" w:hAnsi="宋体"/>
                <w:color w:val="auto"/>
                <w:szCs w:val="21"/>
                <w:highlight w:val="none"/>
              </w:rPr>
              <w:t>对</w:t>
            </w:r>
            <w:r>
              <w:rPr>
                <w:rFonts w:hint="eastAsia" w:ascii="宋体" w:hAnsi="宋体"/>
                <w:color w:val="auto"/>
                <w:szCs w:val="21"/>
                <w:highlight w:val="none"/>
                <w:lang w:val="en-US" w:eastAsia="zh-CN"/>
              </w:rPr>
              <w:t>数控加工</w:t>
            </w:r>
            <w:r>
              <w:rPr>
                <w:rFonts w:hint="eastAsia" w:ascii="宋体" w:hAnsi="宋体"/>
                <w:color w:val="auto"/>
                <w:szCs w:val="21"/>
                <w:highlight w:val="none"/>
              </w:rPr>
              <w:t>过程的操作作业指导书、设备及操作人员能力进行了确认。编制了</w:t>
            </w:r>
            <w:r>
              <w:rPr>
                <w:rFonts w:hint="eastAsia" w:ascii="宋体" w:hAnsi="宋体"/>
                <w:color w:val="auto"/>
                <w:szCs w:val="21"/>
                <w:highlight w:val="none"/>
                <w:lang w:eastAsia="zh-CN"/>
              </w:rPr>
              <w:t>配料</w:t>
            </w:r>
            <w:r>
              <w:rPr>
                <w:rFonts w:hint="eastAsia" w:ascii="宋体" w:hAnsi="宋体"/>
                <w:color w:val="auto"/>
                <w:szCs w:val="21"/>
                <w:highlight w:val="none"/>
              </w:rPr>
              <w:t>作业指导书，使用的设备进行了维护和保养，状态良好，该工序的员工经公司培训合格后持证上岗。</w:t>
            </w:r>
          </w:p>
          <w:p>
            <w:pPr>
              <w:rPr>
                <w:rFonts w:hint="eastAsia" w:ascii="宋体" w:hAnsi="宋体"/>
                <w:color w:val="auto"/>
                <w:szCs w:val="21"/>
              </w:rPr>
            </w:pPr>
          </w:p>
          <w:p>
            <w:pPr>
              <w:rPr>
                <w:rFonts w:ascii="宋体" w:hAnsi="宋体"/>
                <w:color w:val="auto"/>
                <w:szCs w:val="21"/>
              </w:rPr>
            </w:pPr>
            <w:r>
              <w:rPr>
                <w:rFonts w:hint="eastAsia" w:ascii="宋体" w:hAnsi="宋体"/>
                <w:color w:val="auto"/>
                <w:szCs w:val="21"/>
              </w:rPr>
              <w:t>抽</w:t>
            </w:r>
            <w:r>
              <w:rPr>
                <w:rFonts w:hint="eastAsia" w:ascii="宋体" w:hAnsi="宋体"/>
                <w:color w:val="auto"/>
                <w:szCs w:val="21"/>
                <w:lang w:eastAsia="zh-CN"/>
              </w:rPr>
              <w:t>2020</w:t>
            </w:r>
            <w:r>
              <w:rPr>
                <w:rFonts w:hint="eastAsia" w:ascii="宋体" w:hAnsi="宋体"/>
                <w:color w:val="auto"/>
                <w:szCs w:val="21"/>
              </w:rPr>
              <w:t>年</w:t>
            </w:r>
            <w:r>
              <w:rPr>
                <w:rFonts w:hint="eastAsia" w:ascii="宋体" w:hAnsi="宋体"/>
                <w:color w:val="auto"/>
                <w:szCs w:val="21"/>
                <w:lang w:val="en-US" w:eastAsia="zh-CN"/>
              </w:rPr>
              <w:t>10</w:t>
            </w:r>
            <w:r>
              <w:rPr>
                <w:rFonts w:hint="eastAsia" w:ascii="宋体" w:hAnsi="宋体"/>
                <w:color w:val="auto"/>
                <w:szCs w:val="21"/>
              </w:rPr>
              <w:t>月</w:t>
            </w:r>
            <w:r>
              <w:rPr>
                <w:rFonts w:hint="eastAsia" w:ascii="宋体" w:hAnsi="宋体"/>
                <w:color w:val="auto"/>
                <w:szCs w:val="21"/>
                <w:lang w:val="en-US" w:eastAsia="zh-CN"/>
              </w:rPr>
              <w:t>20</w:t>
            </w:r>
            <w:r>
              <w:rPr>
                <w:rFonts w:hint="eastAsia" w:ascii="宋体" w:hAnsi="宋体"/>
                <w:color w:val="auto"/>
                <w:szCs w:val="21"/>
              </w:rPr>
              <w:t xml:space="preserve">日对以上工序的《过程能力确认表》 </w:t>
            </w:r>
          </w:p>
          <w:p>
            <w:pPr>
              <w:rPr>
                <w:rFonts w:ascii="宋体" w:hAnsi="宋体"/>
                <w:color w:val="auto"/>
                <w:szCs w:val="21"/>
              </w:rPr>
            </w:pPr>
            <w:r>
              <w:rPr>
                <w:rFonts w:hint="eastAsia" w:ascii="宋体" w:hAnsi="宋体"/>
                <w:color w:val="auto"/>
                <w:szCs w:val="21"/>
              </w:rPr>
              <w:t xml:space="preserve">设备鉴定：设备正常，均进行了日常保养，能满足要求。  </w:t>
            </w:r>
          </w:p>
          <w:p>
            <w:pPr>
              <w:rPr>
                <w:rFonts w:ascii="宋体" w:hAnsi="宋体"/>
                <w:color w:val="auto"/>
                <w:szCs w:val="21"/>
              </w:rPr>
            </w:pPr>
            <w:r>
              <w:rPr>
                <w:rFonts w:hint="eastAsia" w:ascii="宋体" w:hAnsi="宋体"/>
                <w:color w:val="auto"/>
                <w:szCs w:val="21"/>
              </w:rPr>
              <w:t>工艺参数鉴定：按照作业指导书的规定进行。</w:t>
            </w:r>
          </w:p>
          <w:p>
            <w:pPr>
              <w:rPr>
                <w:rFonts w:ascii="宋体" w:hAnsi="宋体"/>
                <w:color w:val="auto"/>
                <w:szCs w:val="21"/>
              </w:rPr>
            </w:pPr>
            <w:r>
              <w:rPr>
                <w:rFonts w:hint="eastAsia" w:ascii="宋体" w:hAnsi="宋体"/>
                <w:color w:val="auto"/>
                <w:szCs w:val="21"/>
              </w:rPr>
              <w:t>人员鉴定：</w:t>
            </w:r>
            <w:r>
              <w:rPr>
                <w:rFonts w:hint="eastAsia" w:ascii="宋体" w:hAnsi="宋体"/>
                <w:color w:val="auto"/>
                <w:szCs w:val="21"/>
                <w:lang w:val="en-US" w:eastAsia="zh-CN"/>
              </w:rPr>
              <w:t>培训上岗</w:t>
            </w:r>
            <w:r>
              <w:rPr>
                <w:rFonts w:hint="eastAsia" w:ascii="宋体" w:hAnsi="宋体"/>
                <w:color w:val="auto"/>
                <w:szCs w:val="21"/>
              </w:rPr>
              <w:t xml:space="preserve">。  </w:t>
            </w:r>
          </w:p>
          <w:p>
            <w:pPr>
              <w:rPr>
                <w:rFonts w:ascii="宋体" w:hAnsi="宋体"/>
                <w:color w:val="auto"/>
                <w:szCs w:val="21"/>
              </w:rPr>
            </w:pPr>
            <w:r>
              <w:rPr>
                <w:rFonts w:hint="eastAsia" w:ascii="宋体" w:hAnsi="宋体"/>
                <w:color w:val="auto"/>
                <w:szCs w:val="21"/>
              </w:rPr>
              <w:t>过程能力鉴定：满足工序过程控制要求。</w:t>
            </w:r>
          </w:p>
          <w:p>
            <w:pPr>
              <w:rPr>
                <w:rFonts w:hint="default" w:ascii="宋体" w:hAnsi="宋体" w:eastAsia="宋体"/>
                <w:color w:val="auto"/>
                <w:szCs w:val="21"/>
                <w:highlight w:val="none"/>
                <w:lang w:val="en-US" w:eastAsia="zh-CN"/>
              </w:rPr>
            </w:pPr>
            <w:r>
              <w:rPr>
                <w:rFonts w:hint="eastAsia" w:ascii="宋体" w:hAnsi="宋体" w:cs="宋体"/>
                <w:color w:val="auto"/>
                <w:szCs w:val="21"/>
              </w:rPr>
              <w:t>确认人：</w:t>
            </w:r>
            <w:r>
              <w:rPr>
                <w:rFonts w:hint="eastAsia"/>
              </w:rPr>
              <w:t>靳红涛</w:t>
            </w:r>
          </w:p>
          <w:p>
            <w:pPr>
              <w:rPr>
                <w:rFonts w:hint="default" w:ascii="宋体" w:hAnsi="宋体"/>
                <w:color w:val="auto"/>
                <w:szCs w:val="21"/>
                <w:highlight w:val="none"/>
                <w:lang w:val="en-US" w:eastAsia="zh-CN"/>
              </w:rPr>
            </w:pPr>
          </w:p>
          <w:p>
            <w:pPr>
              <w:rPr>
                <w:rFonts w:ascii="宋体" w:hAnsi="宋体"/>
                <w:color w:val="auto"/>
                <w:szCs w:val="21"/>
                <w:highlight w:val="none"/>
              </w:rPr>
            </w:pPr>
            <w:r>
              <w:rPr>
                <w:rFonts w:hint="eastAsia" w:ascii="宋体" w:hAnsi="宋体"/>
                <w:color w:val="auto"/>
                <w:szCs w:val="21"/>
                <w:highlight w:val="none"/>
              </w:rPr>
              <w:t>整个过程基本受控。</w:t>
            </w:r>
          </w:p>
          <w:p>
            <w:pPr>
              <w:pStyle w:val="2"/>
              <w:rPr>
                <w:rFonts w:hint="eastAsia" w:ascii="宋体" w:hAnsi="宋体"/>
                <w:color w:val="auto"/>
                <w:sz w:val="24"/>
              </w:rPr>
            </w:pPr>
            <w:r>
              <w:rPr>
                <w:rFonts w:hint="eastAsia" w:ascii="宋体" w:hAnsi="宋体"/>
                <w:color w:val="auto"/>
                <w:szCs w:val="21"/>
                <w:highlight w:val="none"/>
              </w:rPr>
              <w:t>产品交付过程中依据合同或订单的要求在顾客处进行交付，公司对产品严格检验合格后再进行交付，顾客在接收时进行验收，产品生产过程</w:t>
            </w:r>
            <w:r>
              <w:rPr>
                <w:rFonts w:hint="eastAsia" w:ascii="宋体" w:hAnsi="宋体"/>
                <w:color w:val="auto"/>
                <w:szCs w:val="21"/>
              </w:rPr>
              <w:t>中未发生过大的质量问题，产品质量稳定，暂时没有接到顾客重大的质量投诉。</w:t>
            </w:r>
          </w:p>
          <w:p>
            <w:pPr>
              <w:pStyle w:val="2"/>
              <w:rPr>
                <w:rFonts w:hint="eastAsia"/>
                <w:b/>
                <w:bCs w:val="0"/>
                <w:lang w:val="en-US" w:eastAsia="zh-CN"/>
              </w:rPr>
            </w:pPr>
          </w:p>
          <w:p>
            <w:pPr>
              <w:pStyle w:val="2"/>
              <w:rPr>
                <w:szCs w:val="21"/>
                <w:lang w:val="en-GB"/>
              </w:rPr>
            </w:pPr>
          </w:p>
        </w:tc>
        <w:tc>
          <w:tcPr>
            <w:tcW w:w="1093" w:type="dxa"/>
            <w:noWrap w:val="0"/>
            <w:vAlign w:val="top"/>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vAlign w:val="center"/>
          </w:tcPr>
          <w:p>
            <w:pPr>
              <w:rPr>
                <w:color w:val="000000"/>
                <w:szCs w:val="21"/>
              </w:rPr>
            </w:pPr>
            <w:r>
              <w:rPr>
                <w:rFonts w:hint="eastAsia"/>
                <w:color w:val="000000"/>
                <w:szCs w:val="21"/>
              </w:rPr>
              <w:t>标识和可追溯性/防护</w:t>
            </w:r>
          </w:p>
          <w:p/>
        </w:tc>
        <w:tc>
          <w:tcPr>
            <w:tcW w:w="960" w:type="dxa"/>
            <w:vAlign w:val="center"/>
          </w:tcPr>
          <w:p>
            <w:pPr>
              <w:rPr>
                <w:color w:val="000000"/>
                <w:szCs w:val="21"/>
              </w:rPr>
            </w:pPr>
            <w:r>
              <w:rPr>
                <w:rFonts w:hint="eastAsia"/>
                <w:color w:val="000000"/>
                <w:szCs w:val="21"/>
              </w:rPr>
              <w:t>Q8.5.2/8.5.4</w:t>
            </w:r>
          </w:p>
          <w:p>
            <w:pPr>
              <w:rPr>
                <w:rFonts w:hint="eastAsia" w:ascii="Times New Roman" w:hAnsi="Times New Roman" w:eastAsia="宋体" w:cs="Lucida Sans"/>
                <w:b/>
                <w:szCs w:val="20"/>
                <w:lang w:val="en-US" w:eastAsia="zh-CN"/>
              </w:rPr>
            </w:pPr>
          </w:p>
        </w:tc>
        <w:tc>
          <w:tcPr>
            <w:tcW w:w="10496" w:type="dxa"/>
            <w:vAlign w:val="top"/>
          </w:tcPr>
          <w:p>
            <w:pPr>
              <w:rPr>
                <w:szCs w:val="21"/>
                <w:lang w:val="en-GB"/>
              </w:rPr>
            </w:pPr>
          </w:p>
          <w:p>
            <w:pPr>
              <w:rPr>
                <w:szCs w:val="21"/>
                <w:lang w:val="en-GB"/>
              </w:rPr>
            </w:pPr>
            <w:r>
              <w:rPr>
                <w:rFonts w:hint="eastAsia"/>
                <w:szCs w:val="21"/>
                <w:lang w:val="en-GB"/>
              </w:rPr>
              <w:t>可追溯性：当有追溯性要求时，通过编号的标识来完成追溯。</w:t>
            </w:r>
          </w:p>
          <w:p>
            <w:pPr>
              <w:rPr>
                <w:szCs w:val="21"/>
                <w:lang w:val="en-GB"/>
              </w:rPr>
            </w:pPr>
            <w:r>
              <w:rPr>
                <w:rFonts w:hint="eastAsia"/>
                <w:szCs w:val="21"/>
                <w:lang w:val="en-GB"/>
              </w:rPr>
              <w:t>现场查看各种记录齐全，符合标准要求</w:t>
            </w:r>
          </w:p>
          <w:p>
            <w:pPr>
              <w:rPr>
                <w:szCs w:val="21"/>
                <w:lang w:val="en-GB"/>
              </w:rPr>
            </w:pPr>
            <w:r>
              <w:rPr>
                <w:rFonts w:hint="eastAsia"/>
                <w:szCs w:val="21"/>
                <w:lang w:val="en-GB"/>
              </w:rPr>
              <w:t>防护：编制了产品防护包装规定，，如果有特殊要求的根据顾客要求和合同进行包装，产品在搬运过程中规定轻搬轻放，严禁野蛮装卸，产品放置在规定的区域，避免日晒、雨林等，现场查看，产品的防护基本符合要求</w:t>
            </w:r>
          </w:p>
          <w:p/>
        </w:tc>
        <w:tc>
          <w:tcPr>
            <w:tcW w:w="1093"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vAlign w:val="center"/>
          </w:tcPr>
          <w:p>
            <w:pPr>
              <w:rPr>
                <w:rFonts w:hint="eastAsia"/>
                <w:szCs w:val="21"/>
                <w:lang w:val="en-GB"/>
              </w:rPr>
            </w:pPr>
            <w:r>
              <w:rPr>
                <w:rFonts w:hint="eastAsia"/>
                <w:szCs w:val="21"/>
                <w:lang w:val="en-GB"/>
              </w:rPr>
              <w:t>顾客或外部供方财产</w:t>
            </w:r>
          </w:p>
          <w:p/>
        </w:tc>
        <w:tc>
          <w:tcPr>
            <w:tcW w:w="960" w:type="dxa"/>
            <w:vAlign w:val="center"/>
          </w:tcPr>
          <w:p>
            <w:pPr>
              <w:rPr>
                <w:rFonts w:hint="eastAsia"/>
                <w:szCs w:val="21"/>
              </w:rPr>
            </w:pPr>
            <w:r>
              <w:rPr>
                <w:rFonts w:hint="eastAsia"/>
                <w:szCs w:val="21"/>
              </w:rPr>
              <w:t>Q8.5.3</w:t>
            </w:r>
          </w:p>
          <w:p>
            <w:pPr>
              <w:rPr>
                <w:rFonts w:hint="eastAsia" w:ascii="Times New Roman" w:hAnsi="Times New Roman" w:eastAsia="宋体" w:cs="Lucida Sans"/>
                <w:b/>
                <w:szCs w:val="20"/>
                <w:lang w:val="en-US" w:eastAsia="zh-CN"/>
              </w:rPr>
            </w:pPr>
          </w:p>
        </w:tc>
        <w:tc>
          <w:tcPr>
            <w:tcW w:w="10496" w:type="dxa"/>
            <w:vAlign w:val="center"/>
          </w:tcPr>
          <w:p>
            <w:pPr>
              <w:rPr>
                <w:szCs w:val="21"/>
                <w:lang w:val="en-GB"/>
              </w:rPr>
            </w:pPr>
            <w:r>
              <w:rPr>
                <w:rFonts w:hint="eastAsia"/>
                <w:szCs w:val="21"/>
                <w:lang w:val="en-GB"/>
              </w:rPr>
              <w:t>公司在销售服务过程中不涉及顾客提供的任何产品、知识产权。顾客的个人信息，公司将其作为商业秘密，做到不外泄，经询问，无顾客的个人信息丢失和泄漏情况发生</w:t>
            </w:r>
          </w:p>
          <w:p>
            <w:pPr>
              <w:rPr>
                <w:szCs w:val="21"/>
                <w:lang w:val="en-GB"/>
              </w:rPr>
            </w:pPr>
            <w:r>
              <w:rPr>
                <w:rFonts w:hint="eastAsia"/>
                <w:szCs w:val="21"/>
                <w:lang w:val="en-GB"/>
              </w:rPr>
              <w:t>公司对顾客的私人信息或有关技术要求均通过专用硬盘区域和配置的专用档案柜予以保存，确保了顾客信息的丢失和泄漏。</w:t>
            </w:r>
          </w:p>
          <w:p>
            <w:pPr>
              <w:pStyle w:val="2"/>
            </w:pPr>
            <w:r>
              <w:rPr>
                <w:rFonts w:hint="eastAsia"/>
                <w:szCs w:val="21"/>
                <w:lang w:val="en-GB"/>
              </w:rPr>
              <w:t>目前公司无实物顾客或外部供方财产。</w:t>
            </w:r>
          </w:p>
        </w:tc>
        <w:tc>
          <w:tcPr>
            <w:tcW w:w="1093"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vAlign w:val="center"/>
          </w:tcPr>
          <w:p>
            <w:pPr>
              <w:rPr>
                <w:rFonts w:hint="eastAsia"/>
                <w:szCs w:val="21"/>
              </w:rPr>
            </w:pPr>
            <w:r>
              <w:rPr>
                <w:rFonts w:hint="eastAsia"/>
                <w:szCs w:val="21"/>
              </w:rPr>
              <w:t>交付后的活动</w:t>
            </w:r>
          </w:p>
          <w:p/>
        </w:tc>
        <w:tc>
          <w:tcPr>
            <w:tcW w:w="960" w:type="dxa"/>
            <w:vAlign w:val="center"/>
          </w:tcPr>
          <w:p>
            <w:pPr>
              <w:rPr>
                <w:szCs w:val="21"/>
              </w:rPr>
            </w:pPr>
            <w:r>
              <w:rPr>
                <w:rFonts w:hint="eastAsia"/>
                <w:szCs w:val="21"/>
              </w:rPr>
              <w:t>Q8.5.5</w:t>
            </w:r>
          </w:p>
          <w:p>
            <w:pPr>
              <w:rPr>
                <w:rFonts w:hint="eastAsia" w:ascii="Times New Roman" w:hAnsi="Times New Roman" w:eastAsia="宋体" w:cs="Lucida Sans"/>
                <w:b/>
                <w:szCs w:val="20"/>
                <w:lang w:val="en-US" w:eastAsia="zh-CN"/>
              </w:rPr>
            </w:pPr>
          </w:p>
        </w:tc>
        <w:tc>
          <w:tcPr>
            <w:tcW w:w="10496" w:type="dxa"/>
            <w:vAlign w:val="center"/>
          </w:tcPr>
          <w:p>
            <w:pPr>
              <w:rPr>
                <w:rFonts w:cs="Lucida Sans"/>
                <w:b/>
              </w:rPr>
            </w:pPr>
          </w:p>
          <w:p>
            <w:pPr>
              <w:rPr>
                <w:szCs w:val="21"/>
                <w:lang w:val="en-GB"/>
              </w:rPr>
            </w:pPr>
            <w:r>
              <w:rPr>
                <w:rFonts w:hint="eastAsia"/>
                <w:szCs w:val="21"/>
                <w:lang w:val="en-GB"/>
              </w:rPr>
              <w:t>该公司交付后主要是通过对客户人员进行技术培训、技术指导，同时跟踪项目进度、顾客回访、顾客反馈、顾客满意度调查等形式进行。与该部门负责人交流，该公司根据顾客交付后一周内进行电话进行顾客回访，无不满意情况发生，但未保留相关记录，体系运行至今无顾客不良反馈。</w:t>
            </w:r>
          </w:p>
          <w:p/>
        </w:tc>
        <w:tc>
          <w:tcPr>
            <w:tcW w:w="1093"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vAlign w:val="center"/>
          </w:tcPr>
          <w:p>
            <w:pPr>
              <w:rPr>
                <w:rFonts w:hint="eastAsia"/>
                <w:szCs w:val="21"/>
                <w:lang w:val="en-GB"/>
              </w:rPr>
            </w:pPr>
            <w:r>
              <w:rPr>
                <w:rFonts w:hint="eastAsia"/>
                <w:szCs w:val="21"/>
                <w:lang w:val="en-GB"/>
              </w:rPr>
              <w:t>更改的控制</w:t>
            </w:r>
          </w:p>
          <w:p/>
        </w:tc>
        <w:tc>
          <w:tcPr>
            <w:tcW w:w="960" w:type="dxa"/>
            <w:vAlign w:val="center"/>
          </w:tcPr>
          <w:p>
            <w:pPr>
              <w:rPr>
                <w:szCs w:val="21"/>
              </w:rPr>
            </w:pPr>
            <w:r>
              <w:rPr>
                <w:rFonts w:hint="eastAsia"/>
                <w:szCs w:val="21"/>
              </w:rPr>
              <w:t>Q8.5.6</w:t>
            </w:r>
          </w:p>
          <w:p>
            <w:pPr>
              <w:rPr>
                <w:rFonts w:hint="eastAsia" w:ascii="Times New Roman" w:hAnsi="Times New Roman" w:eastAsia="宋体" w:cs="Lucida Sans"/>
                <w:b/>
                <w:szCs w:val="20"/>
                <w:lang w:val="en-US" w:eastAsia="zh-CN"/>
              </w:rPr>
            </w:pPr>
          </w:p>
        </w:tc>
        <w:tc>
          <w:tcPr>
            <w:tcW w:w="10496" w:type="dxa"/>
            <w:vAlign w:val="center"/>
          </w:tcPr>
          <w:p>
            <w:pPr>
              <w:rPr>
                <w:szCs w:val="21"/>
                <w:lang w:val="en-GB"/>
              </w:rPr>
            </w:pPr>
            <w:r>
              <w:rPr>
                <w:rFonts w:hint="eastAsia"/>
                <w:szCs w:val="21"/>
                <w:lang w:val="en-GB"/>
              </w:rPr>
              <w:t>组织应对销售合同的更改进行评审，以确保稳定的符合要求。</w:t>
            </w:r>
          </w:p>
          <w:p>
            <w:pPr>
              <w:rPr>
                <w:szCs w:val="21"/>
                <w:lang w:val="en-GB"/>
              </w:rPr>
            </w:pPr>
            <w:r>
              <w:rPr>
                <w:rFonts w:hint="eastAsia"/>
                <w:szCs w:val="21"/>
                <w:lang w:val="en-GB"/>
              </w:rPr>
              <w:t>组织应保留形成文件的信息，包括有关更改评审结果、授权进行更改的人员以及根据评审所采取的必要措施。</w:t>
            </w:r>
          </w:p>
          <w:p>
            <w:pPr>
              <w:rPr>
                <w:szCs w:val="21"/>
                <w:lang w:val="en-GB"/>
              </w:rPr>
            </w:pPr>
            <w:r>
              <w:rPr>
                <w:rFonts w:hint="eastAsia"/>
                <w:szCs w:val="21"/>
                <w:lang w:val="en-GB"/>
              </w:rPr>
              <w:t>经询问，体系运行至今无更改情况发生。</w:t>
            </w:r>
          </w:p>
          <w:p/>
        </w:tc>
        <w:tc>
          <w:tcPr>
            <w:tcW w:w="1093"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vAlign w:val="center"/>
          </w:tcPr>
          <w:p>
            <w:pPr>
              <w:rPr>
                <w:rFonts w:hint="eastAsia"/>
                <w:szCs w:val="21"/>
                <w:lang w:val="en-GB"/>
              </w:rPr>
            </w:pPr>
            <w:r>
              <w:rPr>
                <w:rFonts w:hint="eastAsia"/>
                <w:szCs w:val="21"/>
                <w:lang w:val="en-GB"/>
              </w:rPr>
              <w:t>产品和服务的放行</w:t>
            </w:r>
          </w:p>
          <w:p>
            <w:pPr>
              <w:rPr>
                <w:rFonts w:ascii="Times New Roman" w:hAnsi="Times New Roman" w:eastAsia="宋体" w:cs="Times New Roman"/>
                <w:kern w:val="2"/>
                <w:sz w:val="21"/>
                <w:lang w:val="en-US" w:eastAsia="zh-CN" w:bidi="ar-SA"/>
              </w:rPr>
            </w:pPr>
          </w:p>
        </w:tc>
        <w:tc>
          <w:tcPr>
            <w:tcW w:w="960" w:type="dxa"/>
            <w:vAlign w:val="center"/>
          </w:tcPr>
          <w:p>
            <w:pPr>
              <w:rPr>
                <w:szCs w:val="21"/>
              </w:rPr>
            </w:pPr>
            <w:r>
              <w:rPr>
                <w:rFonts w:hint="eastAsia"/>
                <w:szCs w:val="21"/>
              </w:rPr>
              <w:t>Q8.6</w:t>
            </w:r>
          </w:p>
          <w:p>
            <w:pPr>
              <w:rPr>
                <w:rFonts w:hint="eastAsia" w:ascii="Times New Roman" w:hAnsi="Times New Roman" w:eastAsia="宋体" w:cs="Times New Roman"/>
                <w:kern w:val="2"/>
                <w:sz w:val="21"/>
                <w:lang w:val="en-US" w:eastAsia="zh-CN" w:bidi="ar-SA"/>
              </w:rPr>
            </w:pPr>
          </w:p>
        </w:tc>
        <w:tc>
          <w:tcPr>
            <w:tcW w:w="10496" w:type="dxa"/>
            <w:vAlign w:val="center"/>
          </w:tcPr>
          <w:p>
            <w:pPr>
              <w:spacing w:line="360" w:lineRule="auto"/>
              <w:ind w:firstLine="420" w:firstLineChars="200"/>
              <w:rPr>
                <w:rFonts w:ascii="宋体" w:hAnsi="宋体" w:cs="宋体"/>
                <w:szCs w:val="24"/>
              </w:rPr>
            </w:pPr>
            <w:r>
              <w:rPr>
                <w:rFonts w:hint="eastAsia" w:ascii="宋体" w:hAnsi="宋体" w:cs="宋体"/>
                <w:szCs w:val="24"/>
              </w:rPr>
              <w:t>◆公司为验证产品</w:t>
            </w:r>
            <w:r>
              <w:rPr>
                <w:rFonts w:hint="eastAsia" w:ascii="宋体" w:hAnsi="宋体" w:cs="宋体"/>
                <w:szCs w:val="24"/>
                <w:lang w:val="en-US" w:eastAsia="zh-CN"/>
              </w:rPr>
              <w:t>的</w:t>
            </w:r>
            <w:r>
              <w:rPr>
                <w:rFonts w:hint="eastAsia" w:ascii="宋体" w:hAnsi="宋体" w:cs="宋体"/>
                <w:szCs w:val="24"/>
              </w:rPr>
              <w:t>要求是否得到满足对需实施监视和检验的阶段、过程、项目及记录等予以规定，查见公司检验规范规定了原材料、生产过程、成品出厂所有产品的检验方法、标准。</w:t>
            </w:r>
          </w:p>
          <w:p>
            <w:pPr>
              <w:spacing w:line="360" w:lineRule="auto"/>
              <w:ind w:firstLine="420" w:firstLineChars="200"/>
              <w:rPr>
                <w:rFonts w:ascii="宋体" w:hAnsi="宋体" w:cs="宋体"/>
                <w:szCs w:val="24"/>
              </w:rPr>
            </w:pPr>
            <w:r>
              <w:rPr>
                <w:rFonts w:hint="eastAsia" w:ascii="宋体" w:hAnsi="宋体" w:cs="宋体"/>
                <w:szCs w:val="24"/>
              </w:rPr>
              <w:t>◆公司对特殊放行或紧急放行情况予以界定，原则上，一般情况下不许特殊放行或紧急放行；若特殊情况下，要实施紧急放行时，一定要得到技术质量部经理的许可、总经理批准，适用时得到顾客的批准后方可实施。体系运行至今尚未发生特殊放行或紧急放行的情况。</w:t>
            </w:r>
          </w:p>
          <w:p>
            <w:pPr>
              <w:spacing w:line="360" w:lineRule="auto"/>
              <w:ind w:firstLine="420" w:firstLineChars="200"/>
              <w:rPr>
                <w:rFonts w:ascii="宋体" w:hAnsi="宋体" w:cs="宋体"/>
                <w:szCs w:val="24"/>
              </w:rPr>
            </w:pPr>
            <w:r>
              <w:rPr>
                <w:rFonts w:hint="eastAsia" w:ascii="宋体" w:hAnsi="宋体" w:cs="宋体"/>
                <w:szCs w:val="24"/>
              </w:rPr>
              <w:t>◆公司明确对各阶段产品和服务的放行均须实施必要的记录并保留。详见如下输入、过程及输出检验证据抽样。</w:t>
            </w:r>
          </w:p>
          <w:p>
            <w:pPr>
              <w:spacing w:line="360" w:lineRule="auto"/>
              <w:ind w:firstLine="420" w:firstLineChars="200"/>
              <w:rPr>
                <w:rFonts w:ascii="宋体" w:hAnsi="宋体" w:cs="宋体"/>
                <w:szCs w:val="24"/>
              </w:rPr>
            </w:pPr>
            <w:r>
              <w:rPr>
                <w:rFonts w:hint="eastAsia" w:ascii="宋体" w:hAnsi="宋体" w:cs="宋体"/>
                <w:szCs w:val="24"/>
              </w:rPr>
              <w:t>一、进货检验</w:t>
            </w:r>
          </w:p>
          <w:p>
            <w:pPr>
              <w:spacing w:line="360" w:lineRule="auto"/>
              <w:ind w:firstLine="420" w:firstLineChars="200"/>
              <w:rPr>
                <w:rFonts w:ascii="宋体" w:hAnsi="宋体" w:cs="宋体"/>
                <w:szCs w:val="24"/>
              </w:rPr>
            </w:pPr>
            <w:r>
              <w:rPr>
                <w:rFonts w:hint="eastAsia" w:ascii="宋体" w:hAnsi="宋体" w:cs="宋体"/>
                <w:szCs w:val="24"/>
              </w:rPr>
              <w:t>查见：生产原材料来料检验。负责人讲，生产所涉及的原材料均为客户处的来料加工，只对其数量、外观、规格等进行检验，其性能由客户方自己负责。</w:t>
            </w:r>
          </w:p>
          <w:p>
            <w:pPr>
              <w:spacing w:line="360" w:lineRule="auto"/>
              <w:ind w:firstLine="420" w:firstLineChars="200"/>
              <w:rPr>
                <w:rFonts w:ascii="宋体" w:hAnsi="宋体" w:cs="宋体"/>
                <w:szCs w:val="24"/>
              </w:rPr>
            </w:pPr>
            <w:r>
              <w:rPr>
                <w:rFonts w:hint="eastAsia" w:ascii="宋体" w:hAnsi="宋体" w:cs="宋体"/>
                <w:szCs w:val="24"/>
              </w:rPr>
              <w:t>依据《来料检验判定标准》只对规格型号、尺寸、数量等进行验证，产品性能由客户方自己负责。</w:t>
            </w:r>
          </w:p>
          <w:p>
            <w:pPr>
              <w:spacing w:line="360" w:lineRule="auto"/>
              <w:ind w:firstLine="420" w:firstLineChars="200"/>
              <w:rPr>
                <w:rFonts w:ascii="宋体" w:hAnsi="宋体" w:cs="宋体"/>
                <w:szCs w:val="24"/>
              </w:rPr>
            </w:pPr>
            <w:r>
              <w:rPr>
                <w:rFonts w:hint="eastAsia" w:ascii="宋体" w:hAnsi="宋体" w:cs="宋体"/>
                <w:szCs w:val="24"/>
              </w:rPr>
              <w:t>抽查《进货检验记录表》</w:t>
            </w:r>
          </w:p>
          <w:p>
            <w:pPr>
              <w:numPr>
                <w:ilvl w:val="0"/>
                <w:numId w:val="2"/>
              </w:numPr>
              <w:spacing w:line="360" w:lineRule="auto"/>
              <w:ind w:firstLine="420" w:firstLineChars="200"/>
              <w:rPr>
                <w:rFonts w:hint="eastAsia" w:ascii="宋体" w:hAnsi="宋体" w:cs="宋体"/>
                <w:szCs w:val="24"/>
                <w:lang w:val="en-US" w:eastAsia="zh-CN"/>
              </w:rPr>
            </w:pPr>
            <w:r>
              <w:rPr>
                <w:rFonts w:hint="eastAsia" w:ascii="宋体" w:hAnsi="宋体" w:cs="宋体"/>
                <w:szCs w:val="24"/>
              </w:rPr>
              <w:t>产品名称：</w:t>
            </w:r>
            <w:r>
              <w:rPr>
                <w:rFonts w:hint="eastAsia" w:ascii="宋体" w:hAnsi="宋体" w:cs="宋体"/>
                <w:szCs w:val="24"/>
                <w:lang w:val="en-US" w:eastAsia="zh-CN"/>
              </w:rPr>
              <w:t>垫片</w:t>
            </w:r>
          </w:p>
          <w:p>
            <w:pPr>
              <w:numPr>
                <w:ilvl w:val="0"/>
                <w:numId w:val="2"/>
              </w:numPr>
              <w:spacing w:line="360" w:lineRule="auto"/>
              <w:ind w:firstLine="420" w:firstLineChars="200"/>
              <w:rPr>
                <w:rFonts w:ascii="宋体" w:hAnsi="宋体" w:cs="宋体"/>
                <w:szCs w:val="24"/>
              </w:rPr>
            </w:pPr>
            <w:r>
              <w:rPr>
                <w:rFonts w:hint="eastAsia" w:ascii="宋体" w:hAnsi="宋体" w:cs="宋体"/>
                <w:szCs w:val="24"/>
              </w:rPr>
              <w:t xml:space="preserve">检验项目：外观、尺寸； </w:t>
            </w:r>
          </w:p>
          <w:p>
            <w:pPr>
              <w:spacing w:line="360" w:lineRule="auto"/>
              <w:ind w:firstLine="420" w:firstLineChars="200"/>
              <w:rPr>
                <w:rFonts w:ascii="宋体" w:hAnsi="宋体" w:cs="宋体"/>
                <w:szCs w:val="24"/>
              </w:rPr>
            </w:pPr>
            <w:r>
              <w:rPr>
                <w:rFonts w:hint="eastAsia" w:ascii="宋体" w:hAnsi="宋体" w:cs="宋体"/>
                <w:szCs w:val="24"/>
              </w:rPr>
              <w:t>检验数量：</w:t>
            </w:r>
            <w:r>
              <w:rPr>
                <w:rFonts w:hint="eastAsia" w:ascii="宋体" w:hAnsi="宋体" w:cs="宋体"/>
                <w:szCs w:val="24"/>
                <w:lang w:val="en-US" w:eastAsia="zh-CN"/>
              </w:rPr>
              <w:t>10</w:t>
            </w:r>
            <w:r>
              <w:rPr>
                <w:rFonts w:hint="eastAsia" w:ascii="宋体" w:hAnsi="宋体" w:cs="宋体"/>
                <w:szCs w:val="24"/>
              </w:rPr>
              <w:t>件  </w:t>
            </w:r>
          </w:p>
          <w:p>
            <w:pPr>
              <w:spacing w:line="360" w:lineRule="auto"/>
              <w:ind w:firstLine="420" w:firstLineChars="200"/>
              <w:rPr>
                <w:rFonts w:ascii="宋体" w:hAnsi="宋体" w:cs="宋体"/>
                <w:szCs w:val="24"/>
              </w:rPr>
            </w:pPr>
            <w:r>
              <w:rPr>
                <w:rFonts w:hint="eastAsia" w:ascii="宋体" w:hAnsi="宋体" w:cs="宋体"/>
                <w:szCs w:val="24"/>
              </w:rPr>
              <w:t>检验结论：合格         </w:t>
            </w:r>
          </w:p>
          <w:p>
            <w:pPr>
              <w:spacing w:line="360" w:lineRule="auto"/>
              <w:ind w:firstLine="420" w:firstLineChars="200"/>
              <w:rPr>
                <w:rFonts w:ascii="宋体" w:hAnsi="宋体" w:cs="宋体"/>
                <w:szCs w:val="24"/>
              </w:rPr>
            </w:pPr>
            <w:r>
              <w:rPr>
                <w:rFonts w:hint="eastAsia" w:ascii="宋体" w:hAnsi="宋体" w:cs="宋体"/>
                <w:szCs w:val="24"/>
              </w:rPr>
              <w:t>检验员：</w:t>
            </w:r>
            <w:r>
              <w:rPr>
                <w:rFonts w:hint="eastAsia" w:ascii="宋体" w:hAnsi="宋体"/>
                <w:b/>
                <w:sz w:val="21"/>
                <w:szCs w:val="21"/>
              </w:rPr>
              <w:t>万磊</w:t>
            </w:r>
            <w:r>
              <w:rPr>
                <w:rFonts w:hint="eastAsia"/>
              </w:rPr>
              <w:t xml:space="preserve"> </w:t>
            </w:r>
            <w:r>
              <w:rPr>
                <w:rFonts w:hint="eastAsia" w:ascii="宋体" w:hAnsi="宋体"/>
                <w:color w:val="auto"/>
                <w:szCs w:val="21"/>
                <w:highlight w:val="none"/>
              </w:rPr>
              <w:t xml:space="preserve"> </w:t>
            </w:r>
            <w:r>
              <w:rPr>
                <w:rFonts w:hint="eastAsia" w:ascii="宋体" w:hAnsi="宋体" w:cs="宋体"/>
                <w:szCs w:val="24"/>
              </w:rPr>
              <w:t>      20</w:t>
            </w:r>
            <w:r>
              <w:rPr>
                <w:rFonts w:hint="eastAsia" w:ascii="宋体" w:hAnsi="宋体" w:cs="宋体"/>
                <w:szCs w:val="24"/>
                <w:lang w:val="en-US" w:eastAsia="zh-CN"/>
              </w:rPr>
              <w:t>20</w:t>
            </w:r>
            <w:r>
              <w:rPr>
                <w:rFonts w:hint="eastAsia" w:ascii="宋体" w:hAnsi="宋体" w:cs="宋体"/>
                <w:szCs w:val="24"/>
              </w:rPr>
              <w:t>.</w:t>
            </w:r>
            <w:r>
              <w:rPr>
                <w:rFonts w:hint="eastAsia" w:ascii="宋体" w:hAnsi="宋体" w:cs="宋体"/>
                <w:szCs w:val="24"/>
                <w:lang w:val="en-US" w:eastAsia="zh-CN"/>
              </w:rPr>
              <w:t>6</w:t>
            </w:r>
            <w:r>
              <w:rPr>
                <w:rFonts w:hint="eastAsia" w:ascii="宋体" w:hAnsi="宋体" w:cs="宋体"/>
                <w:szCs w:val="24"/>
              </w:rPr>
              <w:t>.10</w:t>
            </w:r>
          </w:p>
          <w:p>
            <w:pPr>
              <w:spacing w:line="360" w:lineRule="auto"/>
              <w:ind w:firstLine="420" w:firstLineChars="200"/>
              <w:rPr>
                <w:rFonts w:ascii="宋体" w:hAnsi="宋体" w:cs="宋体"/>
                <w:szCs w:val="24"/>
              </w:rPr>
            </w:pPr>
            <w:r>
              <w:rPr>
                <w:rFonts w:hint="eastAsia" w:ascii="宋体" w:hAnsi="宋体" w:cs="宋体"/>
                <w:szCs w:val="24"/>
              </w:rPr>
              <w:t>………</w:t>
            </w:r>
          </w:p>
          <w:p>
            <w:pPr>
              <w:pStyle w:val="2"/>
              <w:rPr>
                <w:rFonts w:hint="eastAsia" w:ascii="宋体" w:hAnsi="宋体"/>
                <w:color w:val="auto"/>
                <w:szCs w:val="21"/>
                <w:highlight w:val="none"/>
                <w:lang w:val="en-US" w:eastAsia="zh-CN"/>
              </w:rPr>
            </w:pPr>
            <w:r>
              <w:rPr>
                <w:rFonts w:hint="eastAsia" w:ascii="宋体" w:hAnsi="宋体"/>
                <w:color w:val="auto"/>
                <w:szCs w:val="21"/>
                <w:highlight w:val="none"/>
                <w:lang w:val="en-US" w:eastAsia="zh-CN"/>
              </w:rPr>
              <w:t>查见进货供方的材质单：</w:t>
            </w:r>
          </w:p>
          <w:p>
            <w:pPr>
              <w:pStyle w:val="2"/>
              <w:rPr>
                <w:rFonts w:hint="default" w:ascii="宋体" w:hAnsi="宋体"/>
                <w:color w:val="FF0000"/>
                <w:szCs w:val="21"/>
                <w:highlight w:val="none"/>
                <w:lang w:val="en-US" w:eastAsia="zh-CN"/>
              </w:rPr>
            </w:pPr>
            <w:r>
              <w:drawing>
                <wp:inline distT="0" distB="0" distL="114300" distR="114300">
                  <wp:extent cx="6208395" cy="3555365"/>
                  <wp:effectExtent l="0" t="0" r="1905" b="63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6"/>
                          <a:stretch>
                            <a:fillRect/>
                          </a:stretch>
                        </pic:blipFill>
                        <pic:spPr>
                          <a:xfrm>
                            <a:off x="0" y="0"/>
                            <a:ext cx="6208395" cy="3555365"/>
                          </a:xfrm>
                          <a:prstGeom prst="rect">
                            <a:avLst/>
                          </a:prstGeom>
                          <a:noFill/>
                          <a:ln>
                            <a:noFill/>
                          </a:ln>
                        </pic:spPr>
                      </pic:pic>
                    </a:graphicData>
                  </a:graphic>
                </wp:inline>
              </w:drawing>
            </w:r>
          </w:p>
          <w:p>
            <w:pPr>
              <w:pStyle w:val="2"/>
              <w:rPr>
                <w:rFonts w:hint="eastAsia" w:ascii="宋体" w:hAnsi="宋体"/>
                <w:color w:val="FF0000"/>
                <w:szCs w:val="21"/>
                <w:highlight w:val="none"/>
              </w:rPr>
            </w:pPr>
          </w:p>
          <w:p>
            <w:pPr>
              <w:pStyle w:val="2"/>
              <w:rPr>
                <w:rFonts w:hint="eastAsia" w:ascii="宋体" w:hAnsi="宋体"/>
                <w:color w:val="FF0000"/>
                <w:szCs w:val="21"/>
                <w:highlight w:val="none"/>
              </w:rPr>
            </w:pPr>
            <w:r>
              <w:drawing>
                <wp:inline distT="0" distB="0" distL="114300" distR="114300">
                  <wp:extent cx="6212205" cy="2677795"/>
                  <wp:effectExtent l="0" t="0" r="10795" b="190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7"/>
                          <a:stretch>
                            <a:fillRect/>
                          </a:stretch>
                        </pic:blipFill>
                        <pic:spPr>
                          <a:xfrm>
                            <a:off x="0" y="0"/>
                            <a:ext cx="6212205" cy="2677795"/>
                          </a:xfrm>
                          <a:prstGeom prst="rect">
                            <a:avLst/>
                          </a:prstGeom>
                          <a:noFill/>
                          <a:ln>
                            <a:noFill/>
                          </a:ln>
                        </pic:spPr>
                      </pic:pic>
                    </a:graphicData>
                  </a:graphic>
                </wp:inline>
              </w:drawing>
            </w:r>
          </w:p>
          <w:p>
            <w:pPr>
              <w:pStyle w:val="2"/>
              <w:rPr>
                <w:rFonts w:hint="eastAsia" w:ascii="宋体" w:hAnsi="宋体"/>
                <w:color w:val="FF0000"/>
                <w:szCs w:val="21"/>
                <w:highlight w:val="none"/>
              </w:rPr>
            </w:pPr>
            <w:r>
              <w:drawing>
                <wp:inline distT="0" distB="0" distL="114300" distR="114300">
                  <wp:extent cx="6210300" cy="2395855"/>
                  <wp:effectExtent l="0" t="0" r="0" b="4445"/>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8"/>
                          <a:stretch>
                            <a:fillRect/>
                          </a:stretch>
                        </pic:blipFill>
                        <pic:spPr>
                          <a:xfrm>
                            <a:off x="0" y="0"/>
                            <a:ext cx="6210300" cy="2395855"/>
                          </a:xfrm>
                          <a:prstGeom prst="rect">
                            <a:avLst/>
                          </a:prstGeom>
                          <a:noFill/>
                          <a:ln>
                            <a:noFill/>
                          </a:ln>
                        </pic:spPr>
                      </pic:pic>
                    </a:graphicData>
                  </a:graphic>
                </wp:inline>
              </w:drawing>
            </w:r>
          </w:p>
          <w:p>
            <w:pPr>
              <w:numPr>
                <w:ilvl w:val="0"/>
                <w:numId w:val="3"/>
              </w:numPr>
              <w:rPr>
                <w:rFonts w:hint="eastAsia" w:ascii="宋体" w:hAnsi="宋体"/>
                <w:color w:val="auto"/>
                <w:szCs w:val="21"/>
                <w:highlight w:val="none"/>
                <w:lang w:val="en-US" w:eastAsia="zh-CN"/>
              </w:rPr>
            </w:pPr>
            <w:r>
              <w:rPr>
                <w:rFonts w:hint="eastAsia" w:ascii="宋体" w:hAnsi="宋体"/>
                <w:color w:val="auto"/>
                <w:szCs w:val="21"/>
                <w:highlight w:val="none"/>
                <w:lang w:val="en-US" w:eastAsia="zh-CN"/>
              </w:rPr>
              <w:t>过程检验，</w:t>
            </w:r>
          </w:p>
          <w:p>
            <w:pPr>
              <w:spacing w:line="360" w:lineRule="auto"/>
              <w:ind w:firstLine="420" w:firstLineChars="200"/>
              <w:rPr>
                <w:rFonts w:ascii="宋体" w:hAnsi="宋体" w:cs="宋体"/>
                <w:color w:val="auto"/>
                <w:szCs w:val="24"/>
              </w:rPr>
            </w:pPr>
            <w:r>
              <w:rPr>
                <w:rFonts w:hint="eastAsia" w:ascii="宋体" w:hAnsi="宋体" w:cs="宋体"/>
                <w:color w:val="auto"/>
                <w:szCs w:val="24"/>
              </w:rPr>
              <w:t xml:space="preserve">公司策划《产品质量检验制度》，根据相关标准和生产工艺的要求在各生产关键工序均设置了验收控制点，有专职质检员负责检验及验收。 </w:t>
            </w:r>
          </w:p>
          <w:p>
            <w:pPr>
              <w:numPr>
                <w:ilvl w:val="0"/>
                <w:numId w:val="0"/>
              </w:numPr>
              <w:rPr>
                <w:rFonts w:hint="eastAsia" w:ascii="宋体" w:hAnsi="宋体"/>
                <w:color w:val="auto"/>
                <w:szCs w:val="21"/>
                <w:highlight w:val="none"/>
                <w:lang w:val="en-US" w:eastAsia="zh-CN"/>
              </w:rPr>
            </w:pPr>
            <w:r>
              <w:rPr>
                <w:rFonts w:hint="eastAsia" w:ascii="宋体" w:hAnsi="宋体"/>
                <w:color w:val="auto"/>
                <w:szCs w:val="21"/>
                <w:highlight w:val="none"/>
                <w:lang w:val="en-US" w:eastAsia="zh-CN"/>
              </w:rPr>
              <w:t>见8.5.1审核记录</w:t>
            </w:r>
          </w:p>
          <w:p>
            <w:pPr>
              <w:pStyle w:val="2"/>
              <w:rPr>
                <w:rFonts w:hint="eastAsia"/>
                <w:lang w:val="en-US" w:eastAsia="zh-CN"/>
              </w:rPr>
            </w:pPr>
          </w:p>
          <w:p>
            <w:pPr>
              <w:pStyle w:val="2"/>
              <w:numPr>
                <w:ilvl w:val="0"/>
                <w:numId w:val="3"/>
              </w:numPr>
              <w:rPr>
                <w:rFonts w:hint="default"/>
                <w:lang w:val="en-US" w:eastAsia="zh-CN"/>
              </w:rPr>
            </w:pPr>
            <w:r>
              <w:rPr>
                <w:rFonts w:hint="eastAsia"/>
                <w:lang w:val="en-US" w:eastAsia="zh-CN"/>
              </w:rPr>
              <w:t>成品检验</w:t>
            </w:r>
          </w:p>
          <w:p>
            <w:pPr>
              <w:rPr>
                <w:rFonts w:hint="eastAsia" w:ascii="宋体" w:hAnsi="宋体"/>
                <w:szCs w:val="21"/>
                <w:highlight w:val="none"/>
              </w:rPr>
            </w:pPr>
            <w:r>
              <w:rPr>
                <w:rFonts w:hint="eastAsia" w:ascii="宋体" w:hAnsi="宋体"/>
                <w:szCs w:val="21"/>
                <w:highlight w:val="none"/>
                <w:lang w:val="en-US" w:eastAsia="zh-CN"/>
              </w:rPr>
              <w:t>1、</w:t>
            </w:r>
            <w:r>
              <w:rPr>
                <w:rFonts w:hint="eastAsia" w:ascii="宋体" w:hAnsi="宋体"/>
                <w:szCs w:val="21"/>
                <w:highlight w:val="none"/>
              </w:rPr>
              <w:t>抽：20</w:t>
            </w:r>
            <w:r>
              <w:rPr>
                <w:rFonts w:hint="eastAsia" w:ascii="宋体" w:hAnsi="宋体"/>
                <w:szCs w:val="21"/>
                <w:highlight w:val="none"/>
                <w:lang w:val="en-US" w:eastAsia="zh-CN"/>
              </w:rPr>
              <w:t>20</w:t>
            </w:r>
            <w:r>
              <w:rPr>
                <w:rFonts w:hint="eastAsia" w:ascii="宋体" w:hAnsi="宋体"/>
                <w:szCs w:val="21"/>
                <w:highlight w:val="none"/>
              </w:rPr>
              <w:t>.</w:t>
            </w:r>
            <w:r>
              <w:rPr>
                <w:rFonts w:hint="eastAsia" w:ascii="宋体" w:hAnsi="宋体"/>
                <w:szCs w:val="21"/>
                <w:highlight w:val="none"/>
                <w:lang w:val="en-US" w:eastAsia="zh-CN"/>
              </w:rPr>
              <w:t>8</w:t>
            </w:r>
            <w:r>
              <w:rPr>
                <w:rFonts w:hint="eastAsia" w:ascii="宋体" w:hAnsi="宋体"/>
                <w:szCs w:val="21"/>
                <w:highlight w:val="none"/>
              </w:rPr>
              <w:t>.6日，</w:t>
            </w:r>
            <w:r>
              <w:rPr>
                <w:rFonts w:hint="eastAsia" w:ascii="宋体" w:hAnsi="宋体"/>
                <w:szCs w:val="21"/>
                <w:highlight w:val="none"/>
                <w:lang w:val="en-US" w:eastAsia="zh-CN"/>
              </w:rPr>
              <w:t>底座</w:t>
            </w:r>
            <w:r>
              <w:rPr>
                <w:rFonts w:hint="eastAsia" w:ascii="宋体" w:hAnsi="宋体"/>
                <w:szCs w:val="21"/>
                <w:highlight w:val="none"/>
              </w:rPr>
              <w:t>：</w:t>
            </w:r>
          </w:p>
          <w:p>
            <w:pPr>
              <w:rPr>
                <w:rFonts w:hint="eastAsia" w:ascii="宋体" w:hAnsi="宋体"/>
                <w:szCs w:val="21"/>
                <w:highlight w:val="none"/>
              </w:rPr>
            </w:pPr>
            <w:r>
              <w:rPr>
                <w:rFonts w:hint="eastAsia" w:ascii="宋体" w:hAnsi="宋体"/>
                <w:szCs w:val="21"/>
                <w:highlight w:val="none"/>
              </w:rPr>
              <w:t xml:space="preserve">测项目        </w:t>
            </w:r>
            <w:r>
              <w:rPr>
                <w:rFonts w:hint="eastAsia" w:ascii="宋体" w:hAnsi="宋体"/>
                <w:szCs w:val="21"/>
                <w:highlight w:val="none"/>
                <w:lang w:val="en-US" w:eastAsia="zh-CN"/>
              </w:rPr>
              <w:t xml:space="preserve">    </w:t>
            </w:r>
            <w:r>
              <w:rPr>
                <w:rFonts w:hint="eastAsia" w:ascii="宋体" w:hAnsi="宋体"/>
                <w:szCs w:val="21"/>
                <w:highlight w:val="none"/>
              </w:rPr>
              <w:t xml:space="preserve">质量要求          </w:t>
            </w:r>
            <w:r>
              <w:rPr>
                <w:rFonts w:hint="eastAsia" w:ascii="宋体" w:hAnsi="宋体"/>
                <w:szCs w:val="21"/>
                <w:highlight w:val="none"/>
                <w:lang w:val="en-US" w:eastAsia="zh-CN"/>
              </w:rPr>
              <w:t xml:space="preserve"> </w:t>
            </w:r>
            <w:r>
              <w:rPr>
                <w:rFonts w:hint="eastAsia" w:ascii="宋体" w:hAnsi="宋体"/>
                <w:szCs w:val="21"/>
                <w:highlight w:val="none"/>
              </w:rPr>
              <w:t xml:space="preserve">  检测结果</w:t>
            </w:r>
          </w:p>
          <w:p>
            <w:pPr>
              <w:rPr>
                <w:rFonts w:hint="default" w:ascii="宋体" w:hAnsi="宋体"/>
                <w:szCs w:val="21"/>
                <w:highlight w:val="none"/>
                <w:lang w:val="en-US" w:eastAsia="zh-CN"/>
              </w:rPr>
            </w:pPr>
            <w:r>
              <w:rPr>
                <w:rFonts w:hint="eastAsia" w:ascii="宋体" w:hAnsi="宋体"/>
                <w:szCs w:val="21"/>
                <w:highlight w:val="none"/>
              </w:rPr>
              <w:t xml:space="preserve">尺寸     </w:t>
            </w:r>
            <w:r>
              <w:rPr>
                <w:rFonts w:hint="eastAsia" w:ascii="宋体" w:hAnsi="宋体"/>
                <w:szCs w:val="21"/>
                <w:highlight w:val="none"/>
                <w:lang w:val="en-US" w:eastAsia="zh-CN"/>
              </w:rPr>
              <w:t xml:space="preserve">       893</w:t>
            </w:r>
            <w:r>
              <w:rPr>
                <w:rFonts w:hint="eastAsia" w:ascii="宋体" w:hAnsi="宋体"/>
                <w:szCs w:val="21"/>
                <w:highlight w:val="none"/>
                <w:lang w:eastAsia="zh-CN"/>
              </w:rPr>
              <w:t>±2</w:t>
            </w:r>
            <w:r>
              <w:rPr>
                <w:rFonts w:hint="eastAsia" w:ascii="宋体" w:hAnsi="宋体"/>
                <w:szCs w:val="21"/>
                <w:highlight w:val="none"/>
              </w:rPr>
              <w:t xml:space="preserve">     </w:t>
            </w:r>
            <w:r>
              <w:rPr>
                <w:rFonts w:hint="eastAsia" w:ascii="宋体" w:hAnsi="宋体"/>
                <w:szCs w:val="21"/>
                <w:highlight w:val="none"/>
                <w:lang w:val="en-US" w:eastAsia="zh-CN"/>
              </w:rPr>
              <w:t xml:space="preserve">   </w:t>
            </w:r>
            <w:r>
              <w:rPr>
                <w:rFonts w:hint="eastAsia" w:ascii="宋体" w:hAnsi="宋体"/>
                <w:szCs w:val="21"/>
                <w:highlight w:val="none"/>
              </w:rPr>
              <w:t xml:space="preserve">  </w:t>
            </w:r>
            <w:r>
              <w:rPr>
                <w:rFonts w:hint="eastAsia" w:ascii="宋体" w:hAnsi="宋体"/>
                <w:szCs w:val="21"/>
                <w:highlight w:val="none"/>
                <w:lang w:val="en-US" w:eastAsia="zh-CN"/>
              </w:rPr>
              <w:t xml:space="preserve">    1892</w:t>
            </w:r>
          </w:p>
          <w:p>
            <w:pPr>
              <w:rPr>
                <w:rFonts w:hint="default" w:ascii="宋体" w:hAnsi="宋体"/>
                <w:szCs w:val="21"/>
                <w:highlight w:val="none"/>
                <w:lang w:val="en-US" w:eastAsia="zh-CN"/>
              </w:rPr>
            </w:pPr>
            <w:r>
              <w:rPr>
                <w:rFonts w:hint="eastAsia" w:ascii="宋体" w:hAnsi="宋体"/>
                <w:szCs w:val="21"/>
                <w:highlight w:val="none"/>
              </w:rPr>
              <w:t xml:space="preserve">尺寸     </w:t>
            </w:r>
            <w:r>
              <w:rPr>
                <w:rFonts w:hint="eastAsia" w:ascii="宋体" w:hAnsi="宋体"/>
                <w:szCs w:val="21"/>
                <w:highlight w:val="none"/>
                <w:lang w:val="en-US" w:eastAsia="zh-CN"/>
              </w:rPr>
              <w:t xml:space="preserve">        270</w:t>
            </w:r>
            <w:r>
              <w:rPr>
                <w:rFonts w:hint="eastAsia" w:ascii="宋体" w:hAnsi="宋体"/>
                <w:szCs w:val="21"/>
                <w:highlight w:val="none"/>
                <w:lang w:eastAsia="zh-CN"/>
              </w:rPr>
              <w:t>±</w:t>
            </w:r>
            <w:r>
              <w:rPr>
                <w:rFonts w:hint="eastAsia" w:ascii="宋体" w:hAnsi="宋体"/>
                <w:szCs w:val="21"/>
                <w:highlight w:val="none"/>
                <w:lang w:val="en-US" w:eastAsia="zh-CN"/>
              </w:rPr>
              <w:t>0.0</w:t>
            </w:r>
            <w:r>
              <w:rPr>
                <w:rFonts w:hint="eastAsia" w:ascii="宋体" w:hAnsi="宋体"/>
                <w:szCs w:val="21"/>
                <w:highlight w:val="none"/>
                <w:lang w:eastAsia="zh-CN"/>
              </w:rPr>
              <w:t>2</w:t>
            </w:r>
            <w:r>
              <w:rPr>
                <w:rFonts w:hint="eastAsia" w:ascii="宋体" w:hAnsi="宋体"/>
                <w:szCs w:val="21"/>
                <w:highlight w:val="none"/>
              </w:rPr>
              <w:t xml:space="preserve">    </w:t>
            </w:r>
            <w:r>
              <w:rPr>
                <w:rFonts w:hint="eastAsia" w:ascii="宋体" w:hAnsi="宋体"/>
                <w:szCs w:val="21"/>
                <w:highlight w:val="none"/>
                <w:lang w:val="en-US" w:eastAsia="zh-CN"/>
              </w:rPr>
              <w:t xml:space="preserve">   </w:t>
            </w:r>
            <w:r>
              <w:rPr>
                <w:rFonts w:hint="eastAsia" w:ascii="宋体" w:hAnsi="宋体"/>
                <w:szCs w:val="21"/>
                <w:highlight w:val="none"/>
              </w:rPr>
              <w:t xml:space="preserve"> </w:t>
            </w:r>
            <w:r>
              <w:rPr>
                <w:rFonts w:hint="eastAsia" w:ascii="宋体" w:hAnsi="宋体"/>
                <w:szCs w:val="21"/>
                <w:highlight w:val="none"/>
                <w:lang w:val="en-US" w:eastAsia="zh-CN"/>
              </w:rPr>
              <w:t xml:space="preserve"> </w:t>
            </w:r>
            <w:r>
              <w:rPr>
                <w:rFonts w:hint="eastAsia" w:ascii="宋体" w:hAnsi="宋体"/>
                <w:szCs w:val="21"/>
                <w:highlight w:val="none"/>
              </w:rPr>
              <w:t xml:space="preserve">  </w:t>
            </w:r>
            <w:r>
              <w:rPr>
                <w:rFonts w:hint="eastAsia" w:ascii="宋体" w:hAnsi="宋体"/>
                <w:szCs w:val="21"/>
                <w:highlight w:val="none"/>
                <w:lang w:val="en-US" w:eastAsia="zh-CN"/>
              </w:rPr>
              <w:t xml:space="preserve"> 270</w:t>
            </w:r>
          </w:p>
          <w:p>
            <w:pPr>
              <w:rPr>
                <w:rFonts w:hint="default" w:ascii="宋体" w:hAnsi="宋体"/>
                <w:szCs w:val="21"/>
                <w:highlight w:val="none"/>
                <w:lang w:val="en-US" w:eastAsia="zh-CN"/>
              </w:rPr>
            </w:pPr>
            <w:r>
              <w:rPr>
                <w:rFonts w:hint="eastAsia" w:ascii="宋体" w:hAnsi="宋体"/>
                <w:szCs w:val="21"/>
                <w:highlight w:val="none"/>
              </w:rPr>
              <w:t xml:space="preserve">尺寸     </w:t>
            </w:r>
            <w:r>
              <w:rPr>
                <w:rFonts w:hint="eastAsia" w:ascii="宋体" w:hAnsi="宋体"/>
                <w:szCs w:val="21"/>
                <w:highlight w:val="none"/>
                <w:lang w:val="en-US" w:eastAsia="zh-CN"/>
              </w:rPr>
              <w:t xml:space="preserve">        </w:t>
            </w:r>
            <w:r>
              <w:rPr>
                <w:rFonts w:hint="eastAsia" w:ascii="宋体" w:hAnsi="宋体"/>
                <w:sz w:val="48"/>
                <w:szCs w:val="48"/>
                <w:highlight w:val="none"/>
              </w:rPr>
              <w:t xml:space="preserve"> </w:t>
            </w:r>
            <w:r>
              <w:rPr>
                <w:rFonts w:hint="eastAsia" w:ascii="宋体" w:hAnsi="宋体" w:cs="Times New Roman"/>
                <w:szCs w:val="21"/>
                <w:highlight w:val="none"/>
                <w:lang w:val="en-US" w:eastAsia="zh-CN"/>
              </w:rPr>
              <w:t>4-φ</w:t>
            </w:r>
            <w:r>
              <w:rPr>
                <w:rFonts w:hint="eastAsia" w:ascii="宋体" w:hAnsi="宋体"/>
                <w:szCs w:val="21"/>
                <w:highlight w:val="none"/>
                <w:lang w:val="en-US" w:eastAsia="zh-CN"/>
              </w:rPr>
              <w:t>10</w:t>
            </w:r>
            <w:r>
              <w:rPr>
                <w:rFonts w:hint="eastAsia" w:ascii="宋体" w:hAnsi="宋体"/>
                <w:sz w:val="48"/>
                <w:szCs w:val="48"/>
                <w:highlight w:val="none"/>
              </w:rPr>
              <w:t xml:space="preserve">  </w:t>
            </w:r>
            <w:r>
              <w:rPr>
                <w:rFonts w:hint="eastAsia" w:ascii="宋体" w:hAnsi="宋体"/>
                <w:szCs w:val="21"/>
                <w:highlight w:val="none"/>
              </w:rPr>
              <w:t xml:space="preserve"> </w:t>
            </w:r>
            <w:r>
              <w:rPr>
                <w:rFonts w:hint="eastAsia" w:ascii="宋体" w:hAnsi="宋体"/>
                <w:szCs w:val="21"/>
                <w:highlight w:val="none"/>
                <w:lang w:val="en-US" w:eastAsia="zh-CN"/>
              </w:rPr>
              <w:t xml:space="preserve">   </w:t>
            </w:r>
            <w:r>
              <w:rPr>
                <w:rFonts w:hint="eastAsia" w:ascii="宋体" w:hAnsi="宋体"/>
                <w:szCs w:val="21"/>
                <w:highlight w:val="none"/>
              </w:rPr>
              <w:t xml:space="preserve"> </w:t>
            </w:r>
            <w:r>
              <w:rPr>
                <w:rFonts w:hint="eastAsia" w:ascii="宋体" w:hAnsi="宋体"/>
                <w:szCs w:val="21"/>
                <w:highlight w:val="none"/>
                <w:lang w:val="en-US" w:eastAsia="zh-CN"/>
              </w:rPr>
              <w:t xml:space="preserve"> φ10.1</w:t>
            </w:r>
          </w:p>
          <w:p>
            <w:pPr>
              <w:pStyle w:val="2"/>
              <w:rPr>
                <w:rFonts w:hint="eastAsia" w:ascii="宋体" w:hAnsi="宋体"/>
                <w:szCs w:val="21"/>
                <w:highlight w:val="none"/>
              </w:rPr>
            </w:pPr>
            <w:r>
              <w:rPr>
                <w:rFonts w:hint="eastAsia"/>
                <w:lang w:val="en-US" w:eastAsia="zh-CN"/>
              </w:rPr>
              <w:t xml:space="preserve">外观           </w:t>
            </w:r>
            <w:r>
              <w:rPr>
                <w:rFonts w:hint="eastAsia" w:ascii="宋体" w:hAnsi="宋体"/>
                <w:color w:val="auto"/>
                <w:szCs w:val="21"/>
                <w:highlight w:val="none"/>
              </w:rPr>
              <w:t>无毛刺             合格</w:t>
            </w:r>
            <w:r>
              <w:rPr>
                <w:rFonts w:hint="eastAsia" w:ascii="宋体" w:hAnsi="宋体"/>
                <w:szCs w:val="21"/>
                <w:highlight w:val="none"/>
              </w:rPr>
              <w:t xml:space="preserve"> </w:t>
            </w:r>
          </w:p>
          <w:p>
            <w:pPr>
              <w:pStyle w:val="2"/>
              <w:rPr>
                <w:rFonts w:hint="default" w:ascii="宋体" w:hAnsi="宋体" w:eastAsia="宋体"/>
                <w:szCs w:val="21"/>
                <w:highlight w:val="none"/>
                <w:lang w:val="en-US" w:eastAsia="zh-CN"/>
              </w:rPr>
            </w:pPr>
            <w:r>
              <w:rPr>
                <w:rFonts w:hint="eastAsia" w:ascii="宋体" w:hAnsi="宋体"/>
                <w:szCs w:val="21"/>
                <w:highlight w:val="none"/>
                <w:lang w:val="en-US" w:eastAsia="zh-CN"/>
              </w:rPr>
              <w:t>检验人：</w:t>
            </w:r>
            <w:r>
              <w:rPr>
                <w:rFonts w:hint="eastAsia" w:ascii="宋体" w:hAnsi="宋体"/>
                <w:b/>
                <w:sz w:val="21"/>
                <w:szCs w:val="21"/>
              </w:rPr>
              <w:t>万磊</w:t>
            </w:r>
            <w:r>
              <w:rPr>
                <w:rFonts w:hint="eastAsia"/>
              </w:rPr>
              <w:t xml:space="preserve"> </w:t>
            </w:r>
          </w:p>
          <w:p>
            <w:pPr>
              <w:pStyle w:val="2"/>
              <w:rPr>
                <w:rFonts w:hint="eastAsia"/>
              </w:rPr>
            </w:pPr>
          </w:p>
          <w:p>
            <w:pPr>
              <w:rPr>
                <w:rFonts w:hint="eastAsia" w:ascii="宋体" w:hAnsi="宋体" w:eastAsia="宋体"/>
                <w:color w:val="auto"/>
                <w:szCs w:val="21"/>
                <w:highlight w:val="none"/>
                <w:lang w:val="en-US" w:eastAsia="zh-CN"/>
              </w:rPr>
            </w:pPr>
            <w:r>
              <w:rPr>
                <w:rFonts w:hint="eastAsia" w:ascii="宋体" w:hAnsi="宋体"/>
                <w:color w:val="auto"/>
                <w:szCs w:val="21"/>
                <w:highlight w:val="none"/>
                <w:lang w:val="en-US" w:eastAsia="zh-CN"/>
              </w:rPr>
              <w:t>2、</w:t>
            </w:r>
            <w:r>
              <w:rPr>
                <w:rFonts w:hint="eastAsia" w:ascii="宋体" w:hAnsi="宋体"/>
                <w:color w:val="auto"/>
                <w:szCs w:val="21"/>
                <w:highlight w:val="none"/>
              </w:rPr>
              <w:t>抽：20</w:t>
            </w:r>
            <w:r>
              <w:rPr>
                <w:rFonts w:hint="eastAsia" w:ascii="宋体" w:hAnsi="宋体"/>
                <w:color w:val="auto"/>
                <w:szCs w:val="21"/>
                <w:highlight w:val="none"/>
                <w:lang w:val="en-US" w:eastAsia="zh-CN"/>
              </w:rPr>
              <w:t>20</w:t>
            </w:r>
            <w:r>
              <w:rPr>
                <w:rFonts w:hint="eastAsia" w:ascii="宋体" w:hAnsi="宋体"/>
                <w:color w:val="auto"/>
                <w:szCs w:val="21"/>
                <w:highlight w:val="none"/>
              </w:rPr>
              <w:t>.</w:t>
            </w:r>
            <w:r>
              <w:rPr>
                <w:rFonts w:hint="eastAsia" w:ascii="宋体" w:hAnsi="宋体"/>
                <w:color w:val="auto"/>
                <w:szCs w:val="21"/>
                <w:highlight w:val="none"/>
                <w:lang w:val="en-US" w:eastAsia="zh-CN"/>
              </w:rPr>
              <w:t>8.23</w:t>
            </w:r>
            <w:r>
              <w:rPr>
                <w:rFonts w:hint="eastAsia" w:ascii="宋体" w:hAnsi="宋体"/>
                <w:color w:val="auto"/>
                <w:szCs w:val="21"/>
                <w:highlight w:val="none"/>
              </w:rPr>
              <w:t>日，</w:t>
            </w:r>
            <w:r>
              <w:rPr>
                <w:rFonts w:hint="eastAsia" w:ascii="宋体" w:hAnsi="宋体"/>
                <w:color w:val="auto"/>
                <w:szCs w:val="21"/>
                <w:highlight w:val="none"/>
                <w:lang w:val="en-US" w:eastAsia="zh-CN"/>
              </w:rPr>
              <w:t>法兰</w:t>
            </w:r>
          </w:p>
          <w:p>
            <w:pPr>
              <w:rPr>
                <w:rFonts w:hint="eastAsia" w:ascii="宋体" w:hAnsi="宋体"/>
                <w:color w:val="auto"/>
                <w:szCs w:val="21"/>
                <w:highlight w:val="none"/>
              </w:rPr>
            </w:pPr>
            <w:r>
              <w:rPr>
                <w:rFonts w:hint="eastAsia" w:ascii="宋体" w:hAnsi="宋体"/>
                <w:color w:val="auto"/>
                <w:szCs w:val="21"/>
                <w:highlight w:val="none"/>
              </w:rPr>
              <w:t xml:space="preserve">检测项目        质量要求          检测结果   </w:t>
            </w:r>
          </w:p>
          <w:p>
            <w:pPr>
              <w:rPr>
                <w:rFonts w:hint="default" w:ascii="宋体" w:hAnsi="宋体" w:eastAsia="宋体"/>
                <w:color w:val="auto"/>
                <w:szCs w:val="21"/>
                <w:highlight w:val="none"/>
                <w:lang w:val="en-US" w:eastAsia="zh-CN"/>
              </w:rPr>
            </w:pPr>
            <w:r>
              <w:rPr>
                <w:rFonts w:hint="eastAsia" w:ascii="宋体" w:hAnsi="宋体"/>
                <w:color w:val="auto"/>
                <w:szCs w:val="21"/>
                <w:highlight w:val="none"/>
              </w:rPr>
              <w:t xml:space="preserve">孔距             </w:t>
            </w:r>
            <w:r>
              <w:rPr>
                <w:rFonts w:hint="eastAsia" w:ascii="宋体" w:hAnsi="宋体"/>
                <w:color w:val="auto"/>
                <w:szCs w:val="21"/>
                <w:highlight w:val="none"/>
                <w:lang w:val="en-US" w:eastAsia="zh-CN"/>
              </w:rPr>
              <w:t>200</w:t>
            </w:r>
            <w:r>
              <w:rPr>
                <w:rFonts w:hint="eastAsia" w:ascii="宋体" w:hAnsi="宋体"/>
                <w:color w:val="auto"/>
                <w:szCs w:val="21"/>
                <w:highlight w:val="none"/>
              </w:rPr>
              <w:t>±</w:t>
            </w:r>
            <w:r>
              <w:rPr>
                <w:rFonts w:hint="eastAsia" w:ascii="宋体" w:hAnsi="宋体"/>
                <w:color w:val="auto"/>
                <w:szCs w:val="21"/>
                <w:highlight w:val="none"/>
                <w:lang w:val="en-US" w:eastAsia="zh-CN"/>
              </w:rPr>
              <w:t>0.3</w:t>
            </w:r>
            <w:r>
              <w:rPr>
                <w:rFonts w:hint="eastAsia" w:ascii="宋体" w:hAnsi="宋体"/>
                <w:color w:val="auto"/>
                <w:szCs w:val="21"/>
                <w:highlight w:val="none"/>
              </w:rPr>
              <w:t xml:space="preserve">          </w:t>
            </w:r>
            <w:r>
              <w:rPr>
                <w:rFonts w:hint="eastAsia" w:ascii="宋体" w:hAnsi="宋体"/>
                <w:color w:val="auto"/>
                <w:szCs w:val="21"/>
                <w:highlight w:val="none"/>
                <w:lang w:val="en-US" w:eastAsia="zh-CN"/>
              </w:rPr>
              <w:t>200.2</w:t>
            </w:r>
          </w:p>
          <w:p>
            <w:pPr>
              <w:rPr>
                <w:rFonts w:hint="default" w:ascii="宋体" w:hAnsi="宋体" w:eastAsia="宋体"/>
                <w:color w:val="auto"/>
                <w:szCs w:val="21"/>
                <w:highlight w:val="none"/>
                <w:lang w:val="en-US" w:eastAsia="zh-CN"/>
              </w:rPr>
            </w:pPr>
            <w:r>
              <w:rPr>
                <w:rFonts w:hint="eastAsia" w:ascii="宋体" w:hAnsi="宋体"/>
                <w:color w:val="auto"/>
                <w:szCs w:val="21"/>
                <w:highlight w:val="none"/>
                <w:lang w:eastAsia="zh-CN"/>
              </w:rPr>
              <w:t>孔</w:t>
            </w:r>
            <w:r>
              <w:rPr>
                <w:rFonts w:hint="eastAsia" w:ascii="宋体" w:hAnsi="宋体"/>
                <w:color w:val="auto"/>
                <w:szCs w:val="21"/>
                <w:highlight w:val="none"/>
              </w:rPr>
              <w:t xml:space="preserve">距          </w:t>
            </w:r>
            <w:r>
              <w:rPr>
                <w:rFonts w:hint="eastAsia" w:ascii="宋体" w:hAnsi="宋体"/>
                <w:color w:val="auto"/>
                <w:szCs w:val="21"/>
                <w:highlight w:val="none"/>
                <w:lang w:val="en-US" w:eastAsia="zh-CN"/>
              </w:rPr>
              <w:t xml:space="preserve"> </w:t>
            </w:r>
            <w:r>
              <w:rPr>
                <w:rFonts w:hint="eastAsia" w:ascii="宋体" w:hAnsi="宋体"/>
                <w:color w:val="auto"/>
                <w:szCs w:val="21"/>
                <w:highlight w:val="none"/>
              </w:rPr>
              <w:t xml:space="preserve"> </w:t>
            </w:r>
            <w:r>
              <w:rPr>
                <w:rFonts w:hint="eastAsia" w:ascii="宋体" w:hAnsi="宋体"/>
                <w:color w:val="auto"/>
                <w:szCs w:val="21"/>
                <w:highlight w:val="none"/>
                <w:lang w:val="en-US" w:eastAsia="zh-CN"/>
              </w:rPr>
              <w:t>150</w:t>
            </w:r>
            <w:r>
              <w:rPr>
                <w:rFonts w:hint="eastAsia" w:ascii="宋体" w:hAnsi="宋体"/>
                <w:color w:val="auto"/>
                <w:szCs w:val="21"/>
                <w:highlight w:val="none"/>
              </w:rPr>
              <w:t>±</w:t>
            </w:r>
            <w:r>
              <w:rPr>
                <w:rFonts w:hint="eastAsia" w:ascii="宋体" w:hAnsi="宋体"/>
                <w:color w:val="auto"/>
                <w:szCs w:val="21"/>
                <w:highlight w:val="none"/>
                <w:lang w:val="en-US" w:eastAsia="zh-CN"/>
              </w:rPr>
              <w:t>0.2</w:t>
            </w:r>
            <w:r>
              <w:rPr>
                <w:rFonts w:hint="eastAsia" w:ascii="宋体" w:hAnsi="宋体"/>
                <w:color w:val="auto"/>
                <w:szCs w:val="21"/>
                <w:highlight w:val="none"/>
              </w:rPr>
              <w:t xml:space="preserve">         </w:t>
            </w:r>
            <w:r>
              <w:rPr>
                <w:rFonts w:hint="eastAsia" w:ascii="宋体" w:hAnsi="宋体"/>
                <w:color w:val="auto"/>
                <w:szCs w:val="21"/>
                <w:highlight w:val="none"/>
                <w:lang w:val="en-US" w:eastAsia="zh-CN"/>
              </w:rPr>
              <w:t xml:space="preserve">   150</w:t>
            </w:r>
          </w:p>
          <w:p>
            <w:pPr>
              <w:rPr>
                <w:rFonts w:hint="eastAsia" w:ascii="宋体" w:hAnsi="宋体"/>
                <w:szCs w:val="21"/>
                <w:highlight w:val="none"/>
              </w:rPr>
            </w:pPr>
            <w:r>
              <w:rPr>
                <w:rFonts w:hint="eastAsia" w:ascii="宋体" w:hAnsi="宋体"/>
                <w:color w:val="auto"/>
                <w:szCs w:val="21"/>
                <w:highlight w:val="none"/>
              </w:rPr>
              <w:t xml:space="preserve">外观          </w:t>
            </w:r>
            <w:r>
              <w:rPr>
                <w:rFonts w:hint="eastAsia" w:ascii="宋体" w:hAnsi="宋体"/>
                <w:color w:val="auto"/>
                <w:szCs w:val="21"/>
                <w:highlight w:val="none"/>
                <w:lang w:val="en-US" w:eastAsia="zh-CN"/>
              </w:rPr>
              <w:t xml:space="preserve"> </w:t>
            </w:r>
            <w:r>
              <w:rPr>
                <w:rFonts w:hint="eastAsia" w:ascii="宋体" w:hAnsi="宋体"/>
                <w:color w:val="auto"/>
                <w:szCs w:val="21"/>
                <w:highlight w:val="none"/>
              </w:rPr>
              <w:t xml:space="preserve">  无毛刺             合格</w:t>
            </w:r>
            <w:r>
              <w:rPr>
                <w:rFonts w:hint="eastAsia" w:ascii="宋体" w:hAnsi="宋体"/>
                <w:szCs w:val="21"/>
                <w:highlight w:val="none"/>
              </w:rPr>
              <w:t xml:space="preserve">         </w:t>
            </w:r>
          </w:p>
          <w:p>
            <w:pPr>
              <w:rPr>
                <w:rFonts w:hint="eastAsia" w:ascii="宋体" w:hAnsi="宋体"/>
                <w:szCs w:val="21"/>
                <w:highlight w:val="none"/>
              </w:rPr>
            </w:pPr>
            <w:r>
              <w:rPr>
                <w:rFonts w:hint="eastAsia" w:ascii="宋体" w:hAnsi="宋体"/>
                <w:szCs w:val="21"/>
                <w:highlight w:val="none"/>
              </w:rPr>
              <w:t xml:space="preserve">外观        </w:t>
            </w:r>
            <w:r>
              <w:rPr>
                <w:rFonts w:hint="eastAsia" w:ascii="宋体" w:hAnsi="宋体"/>
                <w:szCs w:val="21"/>
                <w:highlight w:val="none"/>
                <w:lang w:eastAsia="zh-CN"/>
              </w:rPr>
              <w:t>表面焊道打磨平整</w:t>
            </w:r>
            <w:r>
              <w:rPr>
                <w:rFonts w:hint="eastAsia" w:ascii="宋体" w:hAnsi="宋体"/>
                <w:szCs w:val="21"/>
                <w:highlight w:val="none"/>
              </w:rPr>
              <w:t xml:space="preserve">     合格</w:t>
            </w:r>
          </w:p>
          <w:p>
            <w:pPr>
              <w:pStyle w:val="2"/>
              <w:rPr>
                <w:rFonts w:hint="default" w:ascii="宋体" w:hAnsi="宋体" w:eastAsia="宋体"/>
                <w:szCs w:val="21"/>
                <w:highlight w:val="none"/>
                <w:lang w:val="en-US" w:eastAsia="zh-CN"/>
              </w:rPr>
            </w:pPr>
            <w:r>
              <w:rPr>
                <w:rFonts w:hint="eastAsia" w:ascii="宋体" w:hAnsi="宋体"/>
                <w:szCs w:val="21"/>
                <w:highlight w:val="none"/>
                <w:lang w:val="en-US" w:eastAsia="zh-CN"/>
              </w:rPr>
              <w:t>检验人：</w:t>
            </w:r>
            <w:r>
              <w:rPr>
                <w:rFonts w:hint="eastAsia" w:ascii="宋体" w:hAnsi="宋体"/>
                <w:b/>
                <w:sz w:val="21"/>
                <w:szCs w:val="21"/>
              </w:rPr>
              <w:t>万磊</w:t>
            </w:r>
            <w:r>
              <w:rPr>
                <w:rFonts w:hint="eastAsia"/>
              </w:rPr>
              <w:t xml:space="preserve"> </w:t>
            </w:r>
          </w:p>
          <w:p>
            <w:pPr>
              <w:pStyle w:val="2"/>
              <w:numPr>
                <w:ilvl w:val="0"/>
                <w:numId w:val="0"/>
              </w:numPr>
              <w:rPr>
                <w:rFonts w:hint="default"/>
                <w:lang w:val="en-US" w:eastAsia="zh-CN"/>
              </w:rPr>
            </w:pPr>
          </w:p>
          <w:p>
            <w:pPr>
              <w:pStyle w:val="2"/>
              <w:numPr>
                <w:ilvl w:val="0"/>
                <w:numId w:val="0"/>
              </w:numPr>
              <w:rPr>
                <w:rFonts w:hint="default" w:ascii="宋体" w:hAnsi="宋体"/>
                <w:color w:val="FF0000"/>
                <w:szCs w:val="21"/>
                <w:highlight w:val="none"/>
                <w:lang w:val="en-US" w:eastAsia="zh-CN"/>
              </w:rPr>
            </w:pPr>
          </w:p>
          <w:p>
            <w:pPr>
              <w:spacing w:line="360" w:lineRule="auto"/>
              <w:rPr>
                <w:rFonts w:ascii="Times New Roman" w:hAnsi="Times New Roman" w:eastAsia="宋体" w:cs="Times New Roman"/>
                <w:b/>
                <w:bCs/>
                <w:color w:val="FF0000"/>
                <w:kern w:val="2"/>
                <w:sz w:val="32"/>
                <w:szCs w:val="32"/>
                <w:u w:val="single"/>
                <w:lang w:val="en-US" w:eastAsia="zh-CN" w:bidi="ar-SA"/>
              </w:rPr>
            </w:pPr>
          </w:p>
        </w:tc>
        <w:tc>
          <w:tcPr>
            <w:tcW w:w="1093"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vAlign w:val="top"/>
          </w:tcPr>
          <w:p>
            <w:pPr>
              <w:spacing w:line="380" w:lineRule="exact"/>
              <w:rPr>
                <w:rFonts w:ascii="宋体" w:hAnsi="宋体" w:cs="宋体"/>
                <w:bCs/>
                <w:szCs w:val="21"/>
              </w:rPr>
            </w:pPr>
            <w:r>
              <w:rPr>
                <w:rFonts w:hint="eastAsia" w:ascii="宋体" w:hAnsi="宋体" w:cs="宋体"/>
                <w:bCs/>
                <w:szCs w:val="21"/>
              </w:rPr>
              <w:t>不合格品输出控制</w:t>
            </w:r>
          </w:p>
          <w:p>
            <w:pPr>
              <w:spacing w:line="380" w:lineRule="exact"/>
              <w:rPr>
                <w:rFonts w:ascii="宋体" w:hAnsi="宋体" w:eastAsia="宋体" w:cs="宋体"/>
                <w:kern w:val="2"/>
                <w:sz w:val="21"/>
                <w:szCs w:val="21"/>
                <w:lang w:val="en-US" w:eastAsia="zh-CN" w:bidi="ar-SA"/>
              </w:rPr>
            </w:pPr>
          </w:p>
        </w:tc>
        <w:tc>
          <w:tcPr>
            <w:tcW w:w="960" w:type="dxa"/>
            <w:vAlign w:val="top"/>
          </w:tcPr>
          <w:p>
            <w:pPr>
              <w:spacing w:line="380" w:lineRule="exact"/>
              <w:rPr>
                <w:rFonts w:ascii="宋体" w:hAnsi="宋体" w:cs="宋体"/>
                <w:bCs/>
                <w:szCs w:val="21"/>
              </w:rPr>
            </w:pPr>
            <w:r>
              <w:rPr>
                <w:rFonts w:hint="eastAsia" w:ascii="宋体" w:hAnsi="宋体" w:cs="宋体"/>
                <w:bCs/>
                <w:szCs w:val="21"/>
              </w:rPr>
              <w:t>Q8.7</w:t>
            </w:r>
          </w:p>
          <w:p>
            <w:pPr>
              <w:spacing w:line="380" w:lineRule="exact"/>
              <w:rPr>
                <w:rFonts w:ascii="宋体" w:hAnsi="宋体" w:eastAsia="宋体" w:cs="宋体"/>
                <w:color w:val="000000"/>
                <w:kern w:val="2"/>
                <w:sz w:val="21"/>
                <w:szCs w:val="21"/>
                <w:lang w:val="en-US" w:eastAsia="zh-CN" w:bidi="ar-SA"/>
              </w:rPr>
            </w:pPr>
          </w:p>
        </w:tc>
        <w:tc>
          <w:tcPr>
            <w:tcW w:w="10496" w:type="dxa"/>
            <w:vAlign w:val="top"/>
          </w:tcPr>
          <w:p>
            <w:pPr>
              <w:spacing w:line="380" w:lineRule="exact"/>
              <w:ind w:firstLine="420" w:firstLineChars="200"/>
              <w:rPr>
                <w:szCs w:val="21"/>
              </w:rPr>
            </w:pPr>
            <w:r>
              <w:rPr>
                <w:rFonts w:hint="eastAsia"/>
                <w:szCs w:val="21"/>
              </w:rPr>
              <w:t>公司在《不合格品控过程序》中，对不合格品的处置方式、处置的职责和权限、不合格的评审方式、让步接受的办法及责任部门等均作了规定，抽查：</w:t>
            </w:r>
          </w:p>
          <w:p>
            <w:pPr>
              <w:spacing w:line="380" w:lineRule="exact"/>
              <w:ind w:firstLine="420" w:firstLineChars="200"/>
              <w:rPr>
                <w:szCs w:val="21"/>
              </w:rPr>
            </w:pPr>
            <w:r>
              <w:rPr>
                <w:rFonts w:hint="eastAsia"/>
                <w:szCs w:val="21"/>
              </w:rPr>
              <w:t>采购产品不合格品处置：一般作退货或调换处理，目前无。</w:t>
            </w:r>
          </w:p>
          <w:p>
            <w:pPr>
              <w:spacing w:line="380" w:lineRule="exact"/>
              <w:ind w:firstLine="420" w:firstLineChars="200"/>
              <w:rPr>
                <w:color w:val="0000FF"/>
                <w:szCs w:val="21"/>
              </w:rPr>
            </w:pPr>
            <w:r>
              <w:rPr>
                <w:rFonts w:hint="eastAsia" w:ascii="宋体" w:hAnsi="宋体"/>
                <w:szCs w:val="21"/>
              </w:rPr>
              <w:t>机械零部件的</w:t>
            </w:r>
            <w:r>
              <w:rPr>
                <w:rFonts w:hint="eastAsia" w:ascii="宋体" w:hAnsi="宋体"/>
                <w:szCs w:val="21"/>
                <w:lang w:val="en-US" w:eastAsia="zh-CN"/>
              </w:rPr>
              <w:t>加工</w:t>
            </w:r>
            <w:r>
              <w:rPr>
                <w:rFonts w:hint="eastAsia" w:ascii="宋体" w:hAnsi="宋体"/>
                <w:color w:val="auto"/>
                <w:szCs w:val="21"/>
              </w:rPr>
              <w:t xml:space="preserve"> </w:t>
            </w:r>
            <w:r>
              <w:rPr>
                <w:rFonts w:hint="eastAsia"/>
                <w:color w:val="auto"/>
                <w:szCs w:val="21"/>
              </w:rPr>
              <w:t>不合格品处置：一般返工处理，目前无。</w:t>
            </w:r>
          </w:p>
          <w:p>
            <w:pPr>
              <w:spacing w:line="380" w:lineRule="exact"/>
              <w:ind w:firstLine="420" w:firstLineChars="200"/>
              <w:rPr>
                <w:rFonts w:ascii="Times New Roman" w:hAnsi="Times New Roman" w:eastAsia="宋体" w:cs="Times New Roman"/>
                <w:color w:val="000000"/>
                <w:kern w:val="2"/>
                <w:sz w:val="21"/>
                <w:szCs w:val="21"/>
                <w:lang w:val="en-US" w:eastAsia="zh-CN" w:bidi="ar-SA"/>
              </w:rPr>
            </w:pPr>
            <w:r>
              <w:rPr>
                <w:rFonts w:hint="eastAsia"/>
                <w:szCs w:val="21"/>
                <w:lang w:val="en-US" w:eastAsia="zh-CN"/>
              </w:rPr>
              <w:t>成品</w:t>
            </w:r>
            <w:r>
              <w:rPr>
                <w:rFonts w:hint="eastAsia"/>
                <w:szCs w:val="21"/>
              </w:rPr>
              <w:t>不合格品处置：一般返工处理，目前无。</w:t>
            </w:r>
          </w:p>
        </w:tc>
        <w:tc>
          <w:tcPr>
            <w:tcW w:w="1093"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noWrap w:val="0"/>
            <w:vAlign w:val="center"/>
          </w:tcPr>
          <w:p>
            <w:pPr>
              <w:rPr>
                <w:rFonts w:hint="eastAsia"/>
                <w:color w:val="000000"/>
                <w:szCs w:val="21"/>
              </w:rPr>
            </w:pPr>
            <w:r>
              <w:rPr>
                <w:rFonts w:hint="eastAsia"/>
                <w:szCs w:val="21"/>
              </w:rPr>
              <w:t>顾客满意度</w:t>
            </w:r>
          </w:p>
        </w:tc>
        <w:tc>
          <w:tcPr>
            <w:tcW w:w="960" w:type="dxa"/>
            <w:noWrap w:val="0"/>
            <w:vAlign w:val="center"/>
          </w:tcPr>
          <w:p>
            <w:pPr>
              <w:rPr>
                <w:rFonts w:hint="eastAsia"/>
                <w:szCs w:val="21"/>
              </w:rPr>
            </w:pPr>
            <w:r>
              <w:rPr>
                <w:rFonts w:hint="eastAsia"/>
                <w:szCs w:val="21"/>
              </w:rPr>
              <w:t>Q9.1.2</w:t>
            </w:r>
          </w:p>
          <w:p>
            <w:pPr>
              <w:rPr>
                <w:rFonts w:hint="eastAsia"/>
                <w:color w:val="000000"/>
                <w:szCs w:val="21"/>
              </w:rPr>
            </w:pPr>
          </w:p>
        </w:tc>
        <w:tc>
          <w:tcPr>
            <w:tcW w:w="10496" w:type="dxa"/>
            <w:noWrap w:val="0"/>
            <w:vAlign w:val="center"/>
          </w:tcPr>
          <w:p>
            <w:pPr>
              <w:ind w:firstLine="420" w:firstLineChars="200"/>
              <w:rPr>
                <w:rFonts w:hint="eastAsia"/>
                <w:szCs w:val="21"/>
                <w:lang w:val="zh-CN"/>
              </w:rPr>
            </w:pPr>
            <w:r>
              <w:rPr>
                <w:rFonts w:hint="eastAsia"/>
                <w:szCs w:val="21"/>
                <w:lang w:val="zh-CN"/>
              </w:rPr>
              <w:t>公司通过电话，走访等形式，接受顾客反馈，了解顾客顾客满意度信息，发放调查表对顾客满意度进行定量测量。</w:t>
            </w:r>
          </w:p>
          <w:p>
            <w:pPr>
              <w:rPr>
                <w:rFonts w:hint="eastAsia"/>
              </w:rPr>
            </w:pPr>
            <w:r>
              <w:rPr>
                <w:rFonts w:hint="eastAsia"/>
                <w:szCs w:val="21"/>
                <w:lang w:val="zh-CN"/>
              </w:rPr>
              <w:t>提供“顾客满意程度调查表”，</w:t>
            </w:r>
            <w:r>
              <w:rPr>
                <w:rFonts w:hint="eastAsia"/>
                <w:szCs w:val="21"/>
                <w:lang w:val="en-US" w:eastAsia="zh-CN"/>
              </w:rPr>
              <w:t>此次调查</w:t>
            </w:r>
            <w:r>
              <w:rPr>
                <w:rFonts w:hint="eastAsia"/>
                <w:szCs w:val="21"/>
              </w:rPr>
              <w:t>2</w:t>
            </w:r>
            <w:r>
              <w:rPr>
                <w:rFonts w:hint="eastAsia" w:ascii="宋体" w:hAnsi="宋体"/>
              </w:rPr>
              <w:t>家企业进行满意度调查</w:t>
            </w:r>
            <w:r>
              <w:rPr>
                <w:rFonts w:hint="eastAsia"/>
                <w:szCs w:val="21"/>
                <w:lang w:val="zh-CN"/>
              </w:rPr>
              <w:t>等。</w:t>
            </w:r>
          </w:p>
          <w:p>
            <w:pPr>
              <w:ind w:firstLine="420" w:firstLineChars="200"/>
              <w:rPr>
                <w:rFonts w:hint="eastAsia"/>
                <w:szCs w:val="21"/>
                <w:lang w:val="zh-CN"/>
              </w:rPr>
            </w:pPr>
            <w:r>
              <w:rPr>
                <w:rFonts w:hint="eastAsia"/>
                <w:szCs w:val="21"/>
                <w:lang w:val="zh-CN"/>
              </w:rPr>
              <w:t>调查主要内容：服务</w:t>
            </w:r>
            <w:r>
              <w:rPr>
                <w:rFonts w:hint="eastAsia"/>
                <w:szCs w:val="21"/>
              </w:rPr>
              <w:t>质量、服务交付、服务态度等方面的满意程度</w:t>
            </w:r>
            <w:r>
              <w:rPr>
                <w:rFonts w:hint="eastAsia"/>
                <w:szCs w:val="21"/>
                <w:lang w:val="zh-CN"/>
              </w:rPr>
              <w:t>等，</w:t>
            </w:r>
            <w:r>
              <w:rPr>
                <w:rFonts w:hint="eastAsia"/>
                <w:szCs w:val="21"/>
              </w:rPr>
              <w:t>各项得分求平均值得最终结果</w:t>
            </w:r>
            <w:r>
              <w:rPr>
                <w:rFonts w:hint="eastAsia"/>
                <w:szCs w:val="21"/>
                <w:lang w:val="zh-CN"/>
              </w:rPr>
              <w:t>。抽《顾客满意度调查分析》调查时期：</w:t>
            </w:r>
            <w:r>
              <w:rPr>
                <w:rFonts w:hint="eastAsia" w:ascii="仿宋_GB2312" w:eastAsia="仿宋_GB2312"/>
                <w:sz w:val="24"/>
              </w:rPr>
              <w:t>20</w:t>
            </w:r>
            <w:r>
              <w:rPr>
                <w:rFonts w:hint="eastAsia" w:ascii="仿宋_GB2312" w:eastAsia="仿宋_GB2312"/>
                <w:sz w:val="24"/>
                <w:lang w:val="en-US" w:eastAsia="zh-CN"/>
              </w:rPr>
              <w:t>20</w:t>
            </w:r>
            <w:r>
              <w:rPr>
                <w:rFonts w:hint="eastAsia" w:ascii="仿宋_GB2312" w:eastAsia="仿宋_GB2312"/>
                <w:sz w:val="24"/>
              </w:rPr>
              <w:t>年</w:t>
            </w:r>
            <w:r>
              <w:rPr>
                <w:rFonts w:hint="eastAsia" w:ascii="仿宋_GB2312" w:eastAsia="仿宋_GB2312"/>
                <w:sz w:val="24"/>
                <w:lang w:val="en-US" w:eastAsia="zh-CN"/>
              </w:rPr>
              <w:t>8</w:t>
            </w:r>
            <w:r>
              <w:rPr>
                <w:rFonts w:hint="eastAsia" w:ascii="仿宋_GB2312" w:eastAsia="仿宋_GB2312"/>
                <w:sz w:val="24"/>
              </w:rPr>
              <w:t>月10日</w:t>
            </w:r>
            <w:r>
              <w:rPr>
                <w:rFonts w:hint="eastAsia"/>
                <w:szCs w:val="21"/>
                <w:lang w:val="zh-CN"/>
              </w:rPr>
              <w:t>发放调查表共</w:t>
            </w:r>
            <w:r>
              <w:rPr>
                <w:rFonts w:hint="eastAsia"/>
                <w:szCs w:val="21"/>
              </w:rPr>
              <w:t>2</w:t>
            </w:r>
            <w:r>
              <w:rPr>
                <w:rFonts w:hint="eastAsia"/>
                <w:szCs w:val="21"/>
                <w:lang w:val="zh-CN"/>
              </w:rPr>
              <w:t>份，回收调查表共</w:t>
            </w:r>
            <w:r>
              <w:rPr>
                <w:rFonts w:hint="eastAsia"/>
                <w:szCs w:val="21"/>
              </w:rPr>
              <w:t>2</w:t>
            </w:r>
            <w:r>
              <w:rPr>
                <w:rFonts w:hint="eastAsia"/>
                <w:szCs w:val="21"/>
                <w:lang w:val="zh-CN"/>
              </w:rPr>
              <w:t>份。</w:t>
            </w:r>
          </w:p>
          <w:p>
            <w:pPr>
              <w:ind w:firstLine="420" w:firstLineChars="200"/>
              <w:rPr>
                <w:rFonts w:hint="eastAsia"/>
                <w:szCs w:val="21"/>
                <w:lang w:val="zh-CN"/>
              </w:rPr>
            </w:pPr>
            <w:r>
              <w:rPr>
                <w:rFonts w:hint="eastAsia"/>
                <w:szCs w:val="21"/>
                <w:lang w:val="zh-CN"/>
              </w:rPr>
              <w:t>出现“一般满意”和“不满意”选项的调查表  0   份。</w:t>
            </w:r>
          </w:p>
          <w:p>
            <w:pPr>
              <w:spacing w:before="50" w:line="0" w:lineRule="atLeast"/>
              <w:rPr>
                <w:rFonts w:hint="eastAsia" w:ascii="仿宋_GB2312" w:eastAsia="仿宋_GB2312"/>
                <w:bCs/>
                <w:sz w:val="24"/>
                <w:szCs w:val="24"/>
              </w:rPr>
            </w:pPr>
            <w:r>
              <w:rPr>
                <w:rFonts w:hint="eastAsia" w:ascii="仿宋_GB2312" w:eastAsia="仿宋_GB2312"/>
                <w:bCs/>
                <w:sz w:val="24"/>
                <w:szCs w:val="24"/>
              </w:rPr>
              <w:t>调查分析：</w:t>
            </w:r>
          </w:p>
          <w:p>
            <w:pPr>
              <w:spacing w:before="50" w:line="0" w:lineRule="atLeast"/>
              <w:rPr>
                <w:rFonts w:hint="eastAsia"/>
              </w:rPr>
            </w:pPr>
            <w:r>
              <w:rPr>
                <w:rFonts w:hint="eastAsia"/>
              </w:rPr>
              <w:tab/>
            </w:r>
            <w:r>
              <w:rPr>
                <w:rFonts w:hint="eastAsia"/>
              </w:rPr>
              <w:t xml:space="preserve">分项满意度 </w:t>
            </w:r>
          </w:p>
          <w:p>
            <w:pPr>
              <w:spacing w:before="50" w:line="0" w:lineRule="atLeast"/>
              <w:rPr>
                <w:rFonts w:hint="eastAsia"/>
              </w:rPr>
            </w:pPr>
            <w:r>
              <w:rPr>
                <w:rFonts w:hint="eastAsia"/>
              </w:rPr>
              <w:t>服务质量</w:t>
            </w:r>
            <w:r>
              <w:rPr>
                <w:rFonts w:hint="eastAsia"/>
              </w:rPr>
              <w:tab/>
            </w:r>
            <w:r>
              <w:rPr>
                <w:rFonts w:hint="eastAsia"/>
              </w:rPr>
              <w:t>100%</w:t>
            </w:r>
          </w:p>
          <w:p>
            <w:pPr>
              <w:spacing w:before="50" w:line="0" w:lineRule="atLeast"/>
              <w:rPr>
                <w:rFonts w:hint="eastAsia"/>
              </w:rPr>
            </w:pPr>
            <w:r>
              <w:rPr>
                <w:rFonts w:hint="eastAsia"/>
              </w:rPr>
              <w:t>服务价钱</w:t>
            </w:r>
            <w:r>
              <w:rPr>
                <w:rFonts w:hint="eastAsia"/>
              </w:rPr>
              <w:tab/>
            </w:r>
            <w:r>
              <w:rPr>
                <w:rFonts w:hint="eastAsia"/>
              </w:rPr>
              <w:t>93%</w:t>
            </w:r>
          </w:p>
          <w:p>
            <w:pPr>
              <w:spacing w:before="50" w:line="0" w:lineRule="atLeast"/>
              <w:rPr>
                <w:rFonts w:hint="eastAsia"/>
              </w:rPr>
            </w:pPr>
            <w:r>
              <w:rPr>
                <w:rFonts w:hint="eastAsia"/>
              </w:rPr>
              <w:t>沟通服务</w:t>
            </w:r>
            <w:r>
              <w:rPr>
                <w:rFonts w:hint="eastAsia"/>
              </w:rPr>
              <w:tab/>
            </w:r>
            <w:r>
              <w:rPr>
                <w:rFonts w:hint="eastAsia"/>
              </w:rPr>
              <w:t>100%</w:t>
            </w:r>
          </w:p>
          <w:p>
            <w:pPr>
              <w:spacing w:before="50" w:line="0" w:lineRule="atLeast"/>
              <w:rPr>
                <w:rFonts w:hint="eastAsia"/>
              </w:rPr>
            </w:pPr>
            <w:r>
              <w:rPr>
                <w:rFonts w:hint="eastAsia"/>
              </w:rPr>
              <w:t>服务交付</w:t>
            </w:r>
            <w:r>
              <w:rPr>
                <w:rFonts w:hint="eastAsia"/>
              </w:rPr>
              <w:tab/>
            </w:r>
            <w:r>
              <w:rPr>
                <w:rFonts w:hint="eastAsia"/>
              </w:rPr>
              <w:t>100%</w:t>
            </w:r>
          </w:p>
          <w:p>
            <w:pPr>
              <w:spacing w:before="50" w:line="0" w:lineRule="atLeast"/>
              <w:rPr>
                <w:rFonts w:hint="eastAsia"/>
              </w:rPr>
            </w:pPr>
            <w:r>
              <w:rPr>
                <w:rFonts w:hint="eastAsia"/>
              </w:rPr>
              <w:t>管理体系</w:t>
            </w:r>
            <w:r>
              <w:rPr>
                <w:rFonts w:hint="eastAsia"/>
              </w:rPr>
              <w:tab/>
            </w:r>
            <w:r>
              <w:rPr>
                <w:rFonts w:hint="eastAsia"/>
              </w:rPr>
              <w:t>100%</w:t>
            </w:r>
          </w:p>
          <w:p>
            <w:pPr>
              <w:spacing w:before="50" w:line="0" w:lineRule="atLeast"/>
              <w:rPr>
                <w:rFonts w:hint="eastAsia"/>
              </w:rPr>
            </w:pPr>
            <w:r>
              <w:rPr>
                <w:rFonts w:hint="eastAsia"/>
              </w:rPr>
              <w:t>服务措施</w:t>
            </w:r>
            <w:r>
              <w:rPr>
                <w:rFonts w:hint="eastAsia"/>
              </w:rPr>
              <w:tab/>
            </w:r>
            <w:r>
              <w:rPr>
                <w:rFonts w:hint="eastAsia"/>
              </w:rPr>
              <w:t>100%</w:t>
            </w:r>
          </w:p>
          <w:p>
            <w:pPr>
              <w:spacing w:before="50" w:line="0" w:lineRule="atLeast"/>
              <w:rPr>
                <w:rFonts w:hint="eastAsia"/>
              </w:rPr>
            </w:pPr>
            <w:r>
              <w:rPr>
                <w:rFonts w:hint="eastAsia"/>
              </w:rPr>
              <w:t>环境保护</w:t>
            </w:r>
            <w:r>
              <w:rPr>
                <w:rFonts w:hint="eastAsia"/>
              </w:rPr>
              <w:tab/>
            </w:r>
            <w:r>
              <w:rPr>
                <w:rFonts w:hint="eastAsia"/>
              </w:rPr>
              <w:t>100%</w:t>
            </w:r>
          </w:p>
          <w:p>
            <w:pPr>
              <w:spacing w:before="50" w:line="0" w:lineRule="atLeast"/>
              <w:rPr>
                <w:rFonts w:hint="eastAsia"/>
              </w:rPr>
            </w:pPr>
            <w:r>
              <w:rPr>
                <w:rFonts w:hint="eastAsia"/>
              </w:rPr>
              <w:t>劳动安全</w:t>
            </w:r>
            <w:r>
              <w:rPr>
                <w:rFonts w:hint="eastAsia"/>
              </w:rPr>
              <w:tab/>
            </w:r>
            <w:r>
              <w:rPr>
                <w:rFonts w:hint="eastAsia"/>
              </w:rPr>
              <w:t>100%</w:t>
            </w:r>
          </w:p>
          <w:p>
            <w:pPr>
              <w:spacing w:before="50" w:line="0" w:lineRule="atLeast"/>
              <w:rPr>
                <w:rFonts w:hint="eastAsia"/>
              </w:rPr>
            </w:pPr>
            <w:r>
              <w:rPr>
                <w:rFonts w:hint="eastAsia"/>
              </w:rPr>
              <w:t xml:space="preserve">                                                          </w:t>
            </w:r>
          </w:p>
          <w:p>
            <w:pPr>
              <w:spacing w:before="50" w:line="0" w:lineRule="atLeast"/>
              <w:rPr>
                <w:rFonts w:hint="eastAsia"/>
              </w:rPr>
            </w:pPr>
            <w:r>
              <w:rPr>
                <w:rFonts w:hint="eastAsia"/>
              </w:rPr>
              <w:t>从分项统计来，顾客对产品价钱出现一项一般满意， 为此公司将采取下列措施：</w:t>
            </w:r>
          </w:p>
          <w:p>
            <w:pPr>
              <w:spacing w:before="50" w:line="0" w:lineRule="atLeast"/>
              <w:rPr>
                <w:rFonts w:hint="eastAsia"/>
              </w:rPr>
            </w:pPr>
            <w:r>
              <w:rPr>
                <w:rFonts w:hint="eastAsia"/>
              </w:rPr>
              <w:t xml:space="preserve">  加强管理体系的运行，规范工作和服务；降低成本</w:t>
            </w:r>
          </w:p>
          <w:p>
            <w:pPr>
              <w:spacing w:before="50" w:line="0" w:lineRule="atLeast"/>
              <w:rPr>
                <w:rFonts w:hint="eastAsia" w:ascii="仿宋_GB2312" w:eastAsia="仿宋_GB2312"/>
              </w:rPr>
            </w:pPr>
            <w:r>
              <w:rPr>
                <w:rFonts w:hint="eastAsia" w:ascii="仿宋_GB2312" w:eastAsia="仿宋_GB2312"/>
                <w:sz w:val="24"/>
              </w:rPr>
              <w:t>经统计顾客满意度为</w:t>
            </w:r>
            <w:r>
              <w:rPr>
                <w:rFonts w:hint="eastAsia" w:ascii="仿宋_GB2312" w:eastAsia="仿宋_GB2312"/>
                <w:sz w:val="24"/>
                <w:u w:val="single"/>
              </w:rPr>
              <w:t xml:space="preserve"> 98</w:t>
            </w:r>
            <w:r>
              <w:rPr>
                <w:rFonts w:hint="eastAsia" w:ascii="仿宋_GB2312" w:eastAsia="仿宋_GB2312"/>
                <w:sz w:val="24"/>
              </w:rPr>
              <w:t>分</w:t>
            </w:r>
          </w:p>
          <w:p>
            <w:pPr>
              <w:ind w:firstLine="420" w:firstLineChars="200"/>
              <w:rPr>
                <w:color w:val="000000"/>
                <w:szCs w:val="21"/>
              </w:rPr>
            </w:pPr>
          </w:p>
        </w:tc>
        <w:tc>
          <w:tcPr>
            <w:tcW w:w="1093" w:type="dxa"/>
            <w:noWrap w:val="0"/>
            <w:vAlign w:val="top"/>
          </w:tcPr>
          <w:p/>
        </w:tc>
      </w:tr>
    </w:tbl>
    <w:p>
      <w:r>
        <w:ptab w:relativeTo="margin" w:alignment="center" w:leader="none"/>
      </w:r>
    </w:p>
    <w:p/>
    <w:p/>
    <w:p>
      <w:pPr>
        <w:pStyle w:val="7"/>
      </w:pPr>
      <w:r>
        <w:rPr>
          <w:rFonts w:hint="eastAsia"/>
        </w:rPr>
        <w:t>说明：不符合标注N</w:t>
      </w:r>
    </w:p>
    <w:sectPr>
      <w:headerReference r:id="rId3" w:type="default"/>
      <w:footerReference r:id="rId4" w:type="default"/>
      <w:pgSz w:w="16838" w:h="11906" w:orient="landscape"/>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隶书">
    <w:altName w:val="微软雅黑"/>
    <w:panose1 w:val="02010509060101010101"/>
    <w:charset w:val="86"/>
    <w:family w:val="modern"/>
    <w:pitch w:val="default"/>
    <w:sig w:usb0="00000000" w:usb1="00000000" w:usb2="00000000" w:usb3="00000000" w:csb0="00040000" w:csb1="00000000"/>
  </w:font>
  <w:font w:name="Lucida Sans">
    <w:altName w:val="Lucida Sans Unicode"/>
    <w:panose1 w:val="020B0602030504020204"/>
    <w:charset w:val="00"/>
    <w:family w:val="swiss"/>
    <w:pitch w:val="default"/>
    <w:sig w:usb0="00000000" w:usb1="00000000" w:usb2="00000000" w:usb3="00000000" w:csb0="20000001" w:csb1="00000000"/>
  </w:font>
  <w:font w:name="等线">
    <w:panose1 w:val="02010600030101010101"/>
    <w:charset w:val="86"/>
    <w:family w:val="auto"/>
    <w:pitch w:val="default"/>
    <w:sig w:usb0="A00002BF" w:usb1="38CF7CFA" w:usb2="00000016" w:usb3="00000000" w:csb0="0004000F" w:csb1="00000000"/>
  </w:font>
  <w:font w:name="方正姚体">
    <w:altName w:val="宋体"/>
    <w:panose1 w:val="02010601030101010101"/>
    <w:charset w:val="86"/>
    <w:family w:val="auto"/>
    <w:pitch w:val="default"/>
    <w:sig w:usb0="00000000" w:usb1="00000000" w:usb2="00000010" w:usb3="00000000" w:csb0="00040000" w:csb1="00000000"/>
  </w:font>
  <w:font w:name="仿宋_GB2312">
    <w:altName w:val="仿宋"/>
    <w:panose1 w:val="00000000000000000000"/>
    <w:charset w:val="86"/>
    <w:family w:val="auto"/>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24900"/>
      <w:docPartObj>
        <w:docPartGallery w:val="autotext"/>
      </w:docPartObj>
    </w:sdtPr>
    <w:sdtContent>
      <w:sdt>
        <w:sdtPr>
          <w:id w:val="171357217"/>
          <w:docPartObj>
            <w:docPartGallery w:val="autotext"/>
          </w:docPartObj>
        </w:sdtPr>
        <w:sdtContent>
          <w:p>
            <w:pPr>
              <w:pStyle w:val="7"/>
              <w:jc w:val="center"/>
            </w:pPr>
            <w:r>
              <w:rPr>
                <w:lang w:val="zh-CN"/>
              </w:rPr>
              <w:t xml:space="preserve"> </w:t>
            </w:r>
            <w:r>
              <w:rPr>
                <w:b/>
                <w:sz w:val="24"/>
                <w:szCs w:val="24"/>
              </w:rPr>
              <w:fldChar w:fldCharType="begin"/>
            </w:r>
            <w:r>
              <w:rPr>
                <w:b/>
              </w:rPr>
              <w:instrText xml:space="preserve">PAGE</w:instrText>
            </w:r>
            <w:r>
              <w:rPr>
                <w:b/>
                <w:sz w:val="24"/>
                <w:szCs w:val="24"/>
              </w:rPr>
              <w:fldChar w:fldCharType="separate"/>
            </w:r>
            <w:r>
              <w:rPr>
                <w:b/>
              </w:rPr>
              <w:t>1</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1</w:t>
            </w:r>
            <w:r>
              <w:rPr>
                <w:b/>
                <w:sz w:val="24"/>
                <w:szCs w:val="24"/>
              </w:rPr>
              <w:fldChar w:fldCharType="end"/>
            </w:r>
          </w:p>
        </w:sdtContent>
      </w:sdt>
    </w:sdtContent>
  </w:sdt>
  <w:p>
    <w:pPr>
      <w:pStyle w:val="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none" w:color="auto" w:sz="0" w:space="0"/>
      </w:pBdr>
      <w:tabs>
        <w:tab w:val="left" w:pos="8910"/>
        <w:tab w:val="left" w:pos="9142"/>
        <w:tab w:val="clear" w:pos="4153"/>
      </w:tabs>
      <w:spacing w:line="320" w:lineRule="exact"/>
      <w:ind w:left="-86" w:leftChars="-41" w:firstLine="810" w:firstLineChars="450"/>
      <w:jc w:val="left"/>
      <w:rPr>
        <w:rStyle w:val="15"/>
        <w:rFonts w:hint="default"/>
      </w:rPr>
    </w:pPr>
    <w:r>
      <w:drawing>
        <wp:anchor distT="0" distB="0" distL="114300" distR="114300" simplePos="0" relativeHeight="251660288" behindDoc="1" locked="0" layoutInCell="1" allowOverlap="1">
          <wp:simplePos x="0" y="0"/>
          <wp:positionH relativeFrom="column">
            <wp:posOffset>-635</wp:posOffset>
          </wp:positionH>
          <wp:positionV relativeFrom="paragraph">
            <wp:posOffset>4445</wp:posOffset>
          </wp:positionV>
          <wp:extent cx="410210" cy="433070"/>
          <wp:effectExtent l="19050" t="0" r="8890" b="0"/>
          <wp:wrapTight wrapText="bothSides">
            <wp:wrapPolygon>
              <wp:start x="4012" y="0"/>
              <wp:lineTo x="0" y="3801"/>
              <wp:lineTo x="-1003" y="15202"/>
              <wp:lineTo x="5015" y="20903"/>
              <wp:lineTo x="6019" y="20903"/>
              <wp:lineTo x="16050" y="20903"/>
              <wp:lineTo x="17053" y="20903"/>
              <wp:lineTo x="21065" y="16152"/>
              <wp:lineTo x="21065" y="15202"/>
              <wp:lineTo x="22068" y="9501"/>
              <wp:lineTo x="20062" y="3801"/>
              <wp:lineTo x="17053" y="0"/>
              <wp:lineTo x="4012" y="0"/>
            </wp:wrapPolygon>
          </wp:wrapTight>
          <wp:docPr id="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4"/>
                  <pic:cNvPicPr>
                    <a:picLocks noChangeAspect="1" noChangeArrowheads="1"/>
                  </pic:cNvPicPr>
                </pic:nvPicPr>
                <pic:blipFill>
                  <a:blip r:embed="rId1"/>
                  <a:srcRect/>
                  <a:stretch>
                    <a:fillRect/>
                  </a:stretch>
                </pic:blipFill>
                <pic:spPr>
                  <a:xfrm>
                    <a:off x="0" y="0"/>
                    <a:ext cx="410210" cy="433070"/>
                  </a:xfrm>
                  <a:prstGeom prst="rect">
                    <a:avLst/>
                  </a:prstGeom>
                  <a:noFill/>
                  <a:ln w="9525">
                    <a:noFill/>
                    <a:miter lim="800000"/>
                    <a:headEnd/>
                    <a:tailEnd/>
                  </a:ln>
                </pic:spPr>
              </pic:pic>
            </a:graphicData>
          </a:graphic>
        </wp:anchor>
      </w:drawing>
    </w:r>
    <w:r>
      <w:rPr>
        <w:rStyle w:val="15"/>
        <w:rFonts w:hint="default"/>
      </w:rPr>
      <w:t>北京国标联合认证有限公司</w:t>
    </w:r>
    <w:r>
      <w:rPr>
        <w:rStyle w:val="15"/>
        <w:rFonts w:hint="default"/>
      </w:rPr>
      <w:tab/>
    </w:r>
    <w:r>
      <w:rPr>
        <w:rStyle w:val="15"/>
        <w:rFonts w:hint="default"/>
      </w:rPr>
      <w:tab/>
    </w:r>
    <w:r>
      <w:rPr>
        <w:rStyle w:val="15"/>
        <w:rFonts w:hint="default"/>
      </w:rPr>
      <w:tab/>
    </w:r>
  </w:p>
  <w:p>
    <w:pPr>
      <w:pStyle w:val="8"/>
      <w:pBdr>
        <w:bottom w:val="none" w:color="auto" w:sz="0" w:space="1"/>
      </w:pBdr>
      <w:spacing w:line="320" w:lineRule="exact"/>
      <w:jc w:val="left"/>
    </w:pPr>
    <w:r>
      <w:pict>
        <v:shape id="文本框 1" o:spid="_x0000_s1026" o:spt="202" type="#_x0000_t202" style="position:absolute;left:0pt;margin-left:554.75pt;margin-top:2.2pt;height:20.2pt;width:172pt;z-index:251661312;mso-width-relative:page;mso-height-relative:page;" stroked="f" coordsize="21600,21600" o:gfxdata="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DDVqXNcA&#10;AAAJAQAADwAAAAAAAAABACAAAAAiAAAAZHJzL2Rvd25yZXYueG1sUEsBAhQAFAAAAAgAh07iQEPN&#10;lhyuAQAAMgMAAA4AAAAAAAAAAQAgAAAAJgEAAGRycy9lMm9Eb2MueG1sUEsFBgAAAAAGAAYAWQEA&#10;AEYFAAAAAA==&#10;">
          <v:path/>
          <v:fill focussize="0,0"/>
          <v:stroke on="f" joinstyle="miter"/>
          <v:imagedata o:title=""/>
          <o:lock v:ext="edit"/>
          <v:textbox>
            <w:txbxContent>
              <w:p>
                <w:r>
                  <w:rPr>
                    <w:rFonts w:hint="eastAsia"/>
                    <w:sz w:val="18"/>
                    <w:szCs w:val="18"/>
                  </w:rPr>
                  <w:t>ISC-B-II-10 管理体系审核记录表(03版)</w:t>
                </w:r>
              </w:p>
            </w:txbxContent>
          </v:textbox>
        </v:shape>
      </w:pict>
    </w:r>
    <w:r>
      <w:rPr>
        <w:rStyle w:val="15"/>
        <w:rFonts w:hint="default"/>
      </w:rPr>
      <w:t xml:space="preserve">        </w:t>
    </w:r>
    <w:r>
      <w:rPr>
        <w:rStyle w:val="15"/>
        <w:rFonts w:hint="default"/>
        <w:w w:val="90"/>
      </w:rPr>
      <w:t>Beijing International Standard united Certification Co.,Ltd.</w:t>
    </w:r>
    <w:r>
      <w:rPr>
        <w:rStyle w:val="15"/>
        <w:rFonts w:hint="default"/>
        <w:w w:val="90"/>
        <w:szCs w:val="21"/>
      </w:rPr>
      <w:t xml:space="preserve">  </w:t>
    </w:r>
    <w:r>
      <w:rPr>
        <w:rStyle w:val="15"/>
        <w:rFonts w:hint="default"/>
        <w:w w:val="90"/>
        <w:sz w:val="20"/>
      </w:rPr>
      <w:t xml:space="preserve"> </w:t>
    </w:r>
    <w:r>
      <w:rPr>
        <w:rStyle w:val="15"/>
        <w:rFonts w:hint="default"/>
        <w:w w:val="90"/>
      </w:rPr>
      <w:t xml:space="preserve">                   </w:t>
    </w:r>
  </w:p>
  <w:p>
    <w:pPr>
      <w:pStyle w:val="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68CF2C5"/>
    <w:multiLevelType w:val="singleLevel"/>
    <w:tmpl w:val="968CF2C5"/>
    <w:lvl w:ilvl="0" w:tentative="0">
      <w:start w:val="1"/>
      <w:numFmt w:val="decimal"/>
      <w:suff w:val="nothing"/>
      <w:lvlText w:val="%1、"/>
      <w:lvlJc w:val="left"/>
    </w:lvl>
  </w:abstractNum>
  <w:abstractNum w:abstractNumId="1">
    <w:nsid w:val="CC8A9342"/>
    <w:multiLevelType w:val="singleLevel"/>
    <w:tmpl w:val="CC8A9342"/>
    <w:lvl w:ilvl="0" w:tentative="0">
      <w:start w:val="2"/>
      <w:numFmt w:val="chineseCounting"/>
      <w:suff w:val="nothing"/>
      <w:lvlText w:val="%1、"/>
      <w:lvlJc w:val="left"/>
      <w:rPr>
        <w:rFonts w:hint="eastAsia"/>
      </w:rPr>
    </w:lvl>
  </w:abstractNum>
  <w:abstractNum w:abstractNumId="2">
    <w:nsid w:val="00000000"/>
    <w:multiLevelType w:val="singleLevel"/>
    <w:tmpl w:val="00000000"/>
    <w:lvl w:ilvl="0" w:tentative="0">
      <w:start w:val="1"/>
      <w:numFmt w:val="decimal"/>
      <w:suff w:val="nothing"/>
      <w:lvlText w:val="%1、"/>
      <w:lvlJc w:val="left"/>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rsids>
    <w:rsidRoot w:val="009973B4"/>
    <w:rsid w:val="0003373A"/>
    <w:rsid w:val="001A2D7F"/>
    <w:rsid w:val="00337922"/>
    <w:rsid w:val="00340867"/>
    <w:rsid w:val="00380837"/>
    <w:rsid w:val="00410914"/>
    <w:rsid w:val="00536930"/>
    <w:rsid w:val="00564E53"/>
    <w:rsid w:val="00583277"/>
    <w:rsid w:val="00644FE2"/>
    <w:rsid w:val="0067640C"/>
    <w:rsid w:val="00695256"/>
    <w:rsid w:val="006E678B"/>
    <w:rsid w:val="007757F3"/>
    <w:rsid w:val="007E6AEB"/>
    <w:rsid w:val="008973EE"/>
    <w:rsid w:val="00971600"/>
    <w:rsid w:val="009973B4"/>
    <w:rsid w:val="009F7EED"/>
    <w:rsid w:val="00AF0AAB"/>
    <w:rsid w:val="00BF597E"/>
    <w:rsid w:val="00C51A36"/>
    <w:rsid w:val="00C55228"/>
    <w:rsid w:val="00CE315A"/>
    <w:rsid w:val="00D06F59"/>
    <w:rsid w:val="00D8388C"/>
    <w:rsid w:val="00EB0164"/>
    <w:rsid w:val="00ED0F62"/>
    <w:rsid w:val="00FA0833"/>
    <w:rsid w:val="01A77255"/>
    <w:rsid w:val="03DC595C"/>
    <w:rsid w:val="0ADB7DD2"/>
    <w:rsid w:val="0D5070AA"/>
    <w:rsid w:val="0D840443"/>
    <w:rsid w:val="108219C2"/>
    <w:rsid w:val="14E42999"/>
    <w:rsid w:val="175B1915"/>
    <w:rsid w:val="1A3F69AE"/>
    <w:rsid w:val="1AA72F92"/>
    <w:rsid w:val="1DF56A89"/>
    <w:rsid w:val="1E4E679C"/>
    <w:rsid w:val="23E42F94"/>
    <w:rsid w:val="26F265A0"/>
    <w:rsid w:val="2A6C4776"/>
    <w:rsid w:val="2D0E5FFB"/>
    <w:rsid w:val="31671081"/>
    <w:rsid w:val="355E77BA"/>
    <w:rsid w:val="37851225"/>
    <w:rsid w:val="3BD9303D"/>
    <w:rsid w:val="4C250D28"/>
    <w:rsid w:val="4DFD224D"/>
    <w:rsid w:val="53C04B28"/>
    <w:rsid w:val="5B1A64A7"/>
    <w:rsid w:val="5BDE0EAA"/>
    <w:rsid w:val="5CE2086E"/>
    <w:rsid w:val="5EA12B9A"/>
    <w:rsid w:val="5EE82E30"/>
    <w:rsid w:val="6B2C0AF5"/>
    <w:rsid w:val="6E4B6222"/>
    <w:rsid w:val="78165B31"/>
    <w:rsid w:val="7C165A19"/>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3">
    <w:name w:val="heading 2"/>
    <w:basedOn w:val="1"/>
    <w:next w:val="1"/>
    <w:qFormat/>
    <w:uiPriority w:val="0"/>
    <w:pPr>
      <w:keepNext/>
      <w:tabs>
        <w:tab w:val="left" w:pos="3510"/>
        <w:tab w:val="left" w:pos="3585"/>
        <w:tab w:val="center" w:pos="4410"/>
        <w:tab w:val="left" w:pos="4620"/>
        <w:tab w:val="left" w:pos="4830"/>
        <w:tab w:val="left" w:pos="5580"/>
      </w:tabs>
      <w:outlineLvl w:val="1"/>
    </w:pPr>
    <w:rPr>
      <w:b/>
      <w:bCs/>
      <w:sz w:val="32"/>
    </w:rPr>
  </w:style>
  <w:style w:type="character" w:default="1" w:styleId="11">
    <w:name w:val="Default Paragraph Font"/>
    <w:semiHidden/>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customStyle="1" w:styleId="2">
    <w:name w:val="表格文字"/>
    <w:basedOn w:val="1"/>
    <w:qFormat/>
    <w:uiPriority w:val="0"/>
    <w:pPr>
      <w:spacing w:before="25" w:after="25"/>
    </w:pPr>
    <w:rPr>
      <w:bCs/>
      <w:spacing w:val="10"/>
    </w:rPr>
  </w:style>
  <w:style w:type="paragraph" w:styleId="4">
    <w:name w:val="Body Text Indent"/>
    <w:basedOn w:val="1"/>
    <w:qFormat/>
    <w:uiPriority w:val="0"/>
    <w:pPr>
      <w:ind w:firstLine="525" w:firstLineChars="210"/>
    </w:pPr>
    <w:rPr>
      <w:spacing w:val="20"/>
    </w:rPr>
  </w:style>
  <w:style w:type="paragraph" w:styleId="5">
    <w:name w:val="Plain Text"/>
    <w:basedOn w:val="1"/>
    <w:qFormat/>
    <w:uiPriority w:val="0"/>
    <w:rPr>
      <w:rFonts w:ascii="宋体" w:hAnsi="Courier New"/>
    </w:rPr>
  </w:style>
  <w:style w:type="paragraph" w:styleId="6">
    <w:name w:val="Balloon Text"/>
    <w:basedOn w:val="1"/>
    <w:link w:val="14"/>
    <w:semiHidden/>
    <w:unhideWhenUsed/>
    <w:qFormat/>
    <w:uiPriority w:val="99"/>
    <w:rPr>
      <w:sz w:val="18"/>
      <w:szCs w:val="18"/>
    </w:rPr>
  </w:style>
  <w:style w:type="paragraph" w:styleId="7">
    <w:name w:val="footer"/>
    <w:basedOn w:val="1"/>
    <w:link w:val="13"/>
    <w:unhideWhenUsed/>
    <w:qFormat/>
    <w:uiPriority w:val="99"/>
    <w:pPr>
      <w:tabs>
        <w:tab w:val="center" w:pos="4153"/>
        <w:tab w:val="right" w:pos="8306"/>
      </w:tabs>
      <w:snapToGrid w:val="0"/>
      <w:jc w:val="left"/>
    </w:pPr>
    <w:rPr>
      <w:sz w:val="18"/>
      <w:szCs w:val="18"/>
    </w:rPr>
  </w:style>
  <w:style w:type="paragraph" w:styleId="8">
    <w:name w:val="header"/>
    <w:basedOn w:val="1"/>
    <w:link w:val="12"/>
    <w:unhideWhenUsed/>
    <w:qFormat/>
    <w:uiPriority w:val="0"/>
    <w:pPr>
      <w:pBdr>
        <w:bottom w:val="single" w:color="auto" w:sz="6" w:space="1"/>
      </w:pBdr>
      <w:tabs>
        <w:tab w:val="center" w:pos="4153"/>
        <w:tab w:val="right" w:pos="8306"/>
      </w:tabs>
      <w:snapToGrid w:val="0"/>
      <w:jc w:val="center"/>
    </w:pPr>
    <w:rPr>
      <w:sz w:val="18"/>
      <w:szCs w:val="18"/>
    </w:rPr>
  </w:style>
  <w:style w:type="table" w:styleId="10">
    <w:name w:val="Table Grid"/>
    <w:basedOn w:val="9"/>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12">
    <w:name w:val="页眉 Char"/>
    <w:basedOn w:val="11"/>
    <w:link w:val="8"/>
    <w:qFormat/>
    <w:uiPriority w:val="99"/>
    <w:rPr>
      <w:rFonts w:ascii="Times New Roman" w:hAnsi="Times New Roman" w:eastAsia="宋体" w:cs="Times New Roman"/>
      <w:sz w:val="18"/>
      <w:szCs w:val="18"/>
    </w:rPr>
  </w:style>
  <w:style w:type="character" w:customStyle="1" w:styleId="13">
    <w:name w:val="页脚 Char"/>
    <w:basedOn w:val="11"/>
    <w:link w:val="7"/>
    <w:qFormat/>
    <w:uiPriority w:val="99"/>
    <w:rPr>
      <w:rFonts w:ascii="Times New Roman" w:hAnsi="Times New Roman" w:eastAsia="宋体" w:cs="Times New Roman"/>
      <w:sz w:val="18"/>
      <w:szCs w:val="18"/>
    </w:rPr>
  </w:style>
  <w:style w:type="character" w:customStyle="1" w:styleId="14">
    <w:name w:val="批注框文本 Char"/>
    <w:basedOn w:val="11"/>
    <w:link w:val="6"/>
    <w:semiHidden/>
    <w:qFormat/>
    <w:uiPriority w:val="99"/>
    <w:rPr>
      <w:rFonts w:ascii="Times New Roman" w:hAnsi="Times New Roman" w:eastAsia="宋体" w:cs="Times New Roman"/>
      <w:sz w:val="18"/>
      <w:szCs w:val="18"/>
    </w:rPr>
  </w:style>
  <w:style w:type="character" w:customStyle="1" w:styleId="15">
    <w:name w:val="Char Char1"/>
    <w:qFormat/>
    <w:locked/>
    <w:uiPriority w:val="0"/>
    <w:rPr>
      <w:rFonts w:hint="eastAsia" w:ascii="宋体" w:hAnsi="Courier New" w:eastAsia="宋体"/>
      <w:kern w:val="2"/>
      <w:sz w:val="21"/>
      <w:lang w:val="en-US" w:eastAsia="zh-CN" w:bidi="ar-SA"/>
    </w:rPr>
  </w:style>
  <w:style w:type="paragraph" w:customStyle="1" w:styleId="16">
    <w:name w:val="列出段落1"/>
    <w:basedOn w:val="1"/>
    <w:qFormat/>
    <w:uiPriority w:val="34"/>
    <w:pPr>
      <w:ind w:firstLine="420" w:firstLineChars="200"/>
    </w:pPr>
  </w:style>
  <w:style w:type="paragraph" w:styleId="17">
    <w:name w:val="No Spacing"/>
    <w:qFormat/>
    <w:uiPriority w:val="99"/>
    <w:pPr>
      <w:widowControl w:val="0"/>
      <w:spacing w:after="120" w:line="276" w:lineRule="auto"/>
      <w:jc w:val="both"/>
    </w:pPr>
    <w:rPr>
      <w:rFonts w:ascii="Times New Roman" w:hAnsi="Times New Roman" w:eastAsia="宋体" w:cs="Times New Roman"/>
      <w:kern w:val="2"/>
      <w:sz w:val="21"/>
      <w:szCs w:val="24"/>
      <w:lang w:val="en-US" w:eastAsia="zh-CN" w:bidi="ar-SA"/>
    </w:rPr>
  </w:style>
  <w:style w:type="paragraph" w:customStyle="1" w:styleId="18">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15</Words>
  <Characters>86</Characters>
  <Lines>1</Lines>
  <Paragraphs>1</Paragraphs>
  <TotalTime>2</TotalTime>
  <ScaleCrop>false</ScaleCrop>
  <LinksUpToDate>false</LinksUpToDate>
  <CharactersWithSpaces>100</CharactersWithSpaces>
  <Application>WPS Office_11.1.0.9208_F1E327BC-269C-435d-A152-05C5408002CA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2015-06-17T12:51:00Z</dcterms:created>
  <dc:creator>微软用户</dc:creator>
  <cp:lastModifiedBy>叶子</cp:lastModifiedBy>
  <dcterms:modified xsi:type="dcterms:W3CDTF">2020-11-26T15:17:59Z</dcterms:modified>
  <cp:revision>14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2052-11.1.0.9208</vt:lpwstr>
  </property>
</Properties>
</file>