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天津贵和鸿兴钢结构工程有限公司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天津市武清区崔黄口电子产业园大地世贸西门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刘玉香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13802139616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刘涛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13110094929@163.com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0629-2020-EO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E：钢结构加工(法规强制要求范围除外)所涉及的相关环境管理活动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O：钢结构加工(法规强制要求范围除外)所涉及的相关职业健康安全管理活动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E：17.06.01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bookmarkStart w:id="2" w:name="审核日期安排"/>
            <w:r>
              <w:rPr>
                <w:rFonts w:hint="eastAsia"/>
                <w:b/>
                <w:sz w:val="20"/>
              </w:rPr>
              <w:t>2020年11月15日 下午至2020年11月16日 上午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E:17.06.01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O:17.06.01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2020.11.14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2020.11.15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firstLine="720" w:firstLineChars="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环境</w:t>
            </w:r>
            <w:r>
              <w:rPr>
                <w:rFonts w:hint="eastAsia" w:ascii="宋体" w:hAnsi="宋体"/>
                <w:sz w:val="18"/>
              </w:rPr>
              <w:t>、职业健康安全管理活动等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6.1/</w:t>
            </w:r>
            <w:r>
              <w:rPr>
                <w:rFonts w:hint="eastAsia" w:ascii="宋体" w:hAnsi="宋体"/>
                <w:sz w:val="18"/>
              </w:rPr>
              <w:t>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环境、危险源辨识情况，应急控制、</w:t>
            </w:r>
            <w:r>
              <w:rPr>
                <w:rFonts w:hint="eastAsia" w:ascii="宋体" w:hAnsi="宋体"/>
                <w:sz w:val="18"/>
                <w:szCs w:val="22"/>
              </w:rPr>
              <w:t>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  <w:szCs w:val="22"/>
              </w:rPr>
              <w:t>S:5.3/6.1.2/6.1.1/6.1.3/6.2/7.2/7.3/7.4/7.5/8.1/8.2/9.2/10.1/10.2/9.1.2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部门职责权限、目标管理方案,风险与机遇；人力资源管理；内部审核，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职业健康安全运行控制等。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E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生产过程</w:t>
            </w:r>
            <w:r>
              <w:rPr>
                <w:rFonts w:hint="eastAsia" w:ascii="宋体" w:hAnsi="宋体"/>
                <w:sz w:val="18"/>
                <w:szCs w:val="22"/>
              </w:rPr>
              <w:t>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环境、危险源辨识情况，应急控制、</w:t>
            </w:r>
            <w:r>
              <w:rPr>
                <w:rFonts w:hint="eastAsia" w:ascii="宋体" w:hAnsi="宋体"/>
                <w:sz w:val="18"/>
                <w:szCs w:val="22"/>
              </w:rPr>
              <w:t>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与受审核方领导层沟通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  <w:t>,末次会议，全体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22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415D1"/>
    <w:rsid w:val="1FFE00E2"/>
    <w:rsid w:val="391B1A75"/>
    <w:rsid w:val="56DF2AC9"/>
    <w:rsid w:val="6A550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2020-11-14T05:22:42Z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