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综合部(含财务）    </w:t>
            </w:r>
            <w:r>
              <w:rPr>
                <w:rFonts w:hint="eastAsia" w:ascii="Times New Roman" w:hAnsi="Times New Roman" w:eastAsia="宋体" w:cs="Times New Roman"/>
                <w:sz w:val="24"/>
                <w:szCs w:val="24"/>
              </w:rPr>
              <w:t>主管领导：</w:t>
            </w:r>
            <w:r>
              <w:rPr>
                <w:rFonts w:hint="eastAsia"/>
              </w:rPr>
              <w:t>张淑芬</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rPr>
              <w:t>刘恩玉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李雅静      </w:t>
            </w:r>
            <w:r>
              <w:rPr>
                <w:rFonts w:hint="eastAsia"/>
                <w:sz w:val="24"/>
                <w:szCs w:val="24"/>
              </w:rPr>
              <w:t>审核时间：</w:t>
            </w:r>
            <w:r>
              <w:rPr>
                <w:rFonts w:hint="eastAsia"/>
                <w:sz w:val="24"/>
                <w:szCs w:val="24"/>
                <w:lang w:val="en-US" w:eastAsia="zh-CN"/>
              </w:rPr>
              <w:t>2020.11.14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Cs w:val="22"/>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2"/>
                <w:lang w:val="en-US" w:eastAsia="zh-CN"/>
              </w:rPr>
            </w:pPr>
            <w:r>
              <w:rPr>
                <w:rFonts w:hint="eastAsia"/>
                <w:szCs w:val="22"/>
                <w:lang w:val="en-US" w:eastAsia="zh-CN"/>
              </w:rPr>
              <w:t>组织的岗位、职责和权限</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ES5.3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人员和岗位设置（对环境及职业健康安全负有责任的）：</w:t>
            </w:r>
          </w:p>
          <w:p>
            <w:pPr>
              <w:rPr>
                <w:rFonts w:hint="eastAsia"/>
                <w:szCs w:val="22"/>
                <w:lang w:val="en-US" w:eastAsia="zh-CN"/>
              </w:rPr>
            </w:pPr>
            <w:r>
              <w:rPr>
                <w:rFonts w:hint="eastAsia"/>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szCs w:val="22"/>
                <w:lang w:val="en-US" w:eastAsia="zh-CN"/>
              </w:rPr>
            </w:pPr>
          </w:p>
          <w:p>
            <w:pPr>
              <w:rPr>
                <w:rFonts w:hint="eastAsia"/>
                <w:szCs w:val="22"/>
                <w:lang w:val="en-US" w:eastAsia="zh-CN"/>
              </w:rPr>
            </w:pPr>
            <w:r>
              <w:rPr>
                <w:rFonts w:hint="eastAsia"/>
                <w:szCs w:val="22"/>
                <w:lang w:val="en-US" w:eastAsia="zh-CN"/>
              </w:rPr>
              <w:t>设置了（兼）职安全事务代表1名；查其环境安全职责内容、包括日常环安巡查及定期检查、现场不符合纠正及纠正和预防措施必要性分析、实施及实施验证等；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Cs w:val="22"/>
                <w:lang w:val="en-US" w:eastAsia="zh-CN"/>
              </w:rPr>
            </w:pPr>
            <w:r>
              <w:rPr>
                <w:rFonts w:hint="eastAsia"/>
                <w:szCs w:val="22"/>
                <w:lang w:val="en-US" w:eastAsia="zh-CN"/>
              </w:rPr>
              <w:t>环境因素</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危险源辨识及风险和机遇的评价</w:t>
            </w:r>
          </w:p>
          <w:p>
            <w:pPr>
              <w:rPr>
                <w:rFonts w:hint="eastAsia"/>
                <w:szCs w:val="22"/>
                <w:lang w:val="en-US" w:eastAsia="zh-CN"/>
              </w:rPr>
            </w:pPr>
            <w:r>
              <w:rPr>
                <w:rFonts w:hint="eastAsia"/>
                <w:szCs w:val="22"/>
                <w:lang w:val="en-US" w:eastAsia="zh-CN"/>
              </w:rPr>
              <w:t>危险源辨识</w:t>
            </w:r>
          </w:p>
          <w:p>
            <w:pPr>
              <w:rPr>
                <w:rFonts w:hint="eastAsia"/>
                <w:szCs w:val="22"/>
                <w:lang w:val="en-US" w:eastAsia="zh-CN"/>
              </w:rPr>
            </w:pP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6.1.2</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w:t>
            </w:r>
          </w:p>
          <w:p>
            <w:pPr>
              <w:rPr>
                <w:rFonts w:hint="eastAsia"/>
                <w:szCs w:val="22"/>
                <w:lang w:val="en-US" w:eastAsia="zh-CN"/>
              </w:rPr>
            </w:pPr>
            <w:r>
              <w:rPr>
                <w:rFonts w:hint="eastAsia"/>
                <w:szCs w:val="22"/>
                <w:lang w:val="en-US" w:eastAsia="zh-CN"/>
              </w:rPr>
              <w:t>6.1.2.1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本部门主要从事一般办公事务、办公环境相对安全、周围未见明显危险环境；涉及活动包括上下班、出差等；</w:t>
            </w:r>
          </w:p>
          <w:p>
            <w:pPr>
              <w:rPr>
                <w:rFonts w:hint="eastAsia"/>
                <w:szCs w:val="22"/>
                <w:lang w:val="en-US" w:eastAsia="zh-CN"/>
              </w:rPr>
            </w:pPr>
            <w:r>
              <w:rPr>
                <w:rFonts w:hint="eastAsia"/>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szCs w:val="22"/>
                <w:lang w:val="en-US" w:eastAsia="zh-CN"/>
              </w:rPr>
            </w:pPr>
          </w:p>
          <w:p>
            <w:pPr>
              <w:rPr>
                <w:rFonts w:hint="eastAsia"/>
                <w:szCs w:val="22"/>
                <w:lang w:val="en-US" w:eastAsia="zh-CN"/>
              </w:rPr>
            </w:pPr>
            <w:r>
              <w:rPr>
                <w:rFonts w:hint="eastAsia"/>
                <w:szCs w:val="22"/>
                <w:lang w:val="en-US" w:eastAsia="zh-CN"/>
              </w:rPr>
              <w:t>编制了《危险源辨识、风险评价和控制措施一览表》识别的危险源“22”项、包括“电气漏电、火灾、消防设施的不足、饮水机操作”等——查基本没有遗漏；</w:t>
            </w:r>
          </w:p>
          <w:p>
            <w:pPr>
              <w:rPr>
                <w:rFonts w:hint="eastAsia"/>
                <w:szCs w:val="22"/>
                <w:lang w:val="en-US" w:eastAsia="zh-CN"/>
              </w:rPr>
            </w:pPr>
            <w:r>
              <w:rPr>
                <w:rFonts w:hint="eastAsia"/>
                <w:szCs w:val="22"/>
                <w:lang w:val="en-US" w:eastAsia="zh-CN"/>
              </w:rPr>
              <w:t>查近一年 场地环境没有变化；</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应对风险和机遇的措施 </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ES6.1.1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编制了《风险与机遇评价及应对措施策划表》考虑到了“环境因素、合规义务、内外部因素、相关方及其需求”等内容其中：</w:t>
            </w:r>
          </w:p>
          <w:p>
            <w:pPr>
              <w:rPr>
                <w:rFonts w:hint="eastAsia"/>
                <w:szCs w:val="22"/>
                <w:lang w:val="en-US" w:eastAsia="zh-CN"/>
              </w:rPr>
            </w:pPr>
            <w:r>
              <w:rPr>
                <w:rFonts w:hint="eastAsia"/>
                <w:szCs w:val="22"/>
                <w:lang w:val="en-US" w:eastAsia="zh-CN"/>
              </w:rPr>
              <w:t>识别的环境风险（不良环境影响）机遇4条、具体包括“法律法规变化、市场要求、顾客及相关方要求”等；</w:t>
            </w:r>
          </w:p>
          <w:p>
            <w:pPr>
              <w:rPr>
                <w:rFonts w:hint="eastAsia"/>
                <w:szCs w:val="22"/>
                <w:lang w:val="en-US" w:eastAsia="zh-CN"/>
              </w:rPr>
            </w:pPr>
            <w:r>
              <w:rPr>
                <w:rFonts w:hint="eastAsia"/>
                <w:szCs w:val="22"/>
                <w:lang w:val="en-US" w:eastAsia="zh-CN"/>
              </w:rPr>
              <w:t xml:space="preserve">相应的控制措施“避免风险、承担风险、消除风险源、改变风险的可能性和后果、分担风险，延缓风险”等；  </w:t>
            </w:r>
          </w:p>
          <w:p>
            <w:pPr>
              <w:rPr>
                <w:rFonts w:hint="eastAsia"/>
                <w:szCs w:val="22"/>
                <w:lang w:val="en-US" w:eastAsia="zh-CN"/>
              </w:rPr>
            </w:pPr>
            <w:r>
              <w:rPr>
                <w:rFonts w:hint="eastAsia"/>
                <w:szCs w:val="22"/>
                <w:lang w:val="en-US" w:eastAsia="zh-CN"/>
              </w:rPr>
              <w:t>措施评审结论“有效”、有责任部门和相关人员评价要求信息；</w:t>
            </w:r>
          </w:p>
          <w:p>
            <w:pPr>
              <w:rPr>
                <w:rFonts w:hint="eastAsia"/>
                <w:szCs w:val="22"/>
                <w:lang w:val="en-US" w:eastAsia="zh-CN"/>
              </w:rPr>
            </w:pPr>
          </w:p>
          <w:p>
            <w:pPr>
              <w:rPr>
                <w:rFonts w:hint="eastAsia"/>
                <w:szCs w:val="22"/>
                <w:lang w:val="en-US" w:eastAsia="zh-CN"/>
              </w:rPr>
            </w:pPr>
            <w:r>
              <w:rPr>
                <w:rFonts w:hint="eastAsia"/>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szCs w:val="22"/>
                <w:lang w:val="en-US" w:eastAsia="zh-CN"/>
              </w:rPr>
            </w:pPr>
            <w:r>
              <w:rPr>
                <w:rFonts w:hint="eastAsia"/>
                <w:szCs w:val="22"/>
                <w:lang w:val="en-US" w:eastAsia="zh-CN"/>
              </w:rPr>
              <w:t>危险源、职业健康安全风险和其他风险、职业健康安全机遇和其他机遇、法律法规要求和其他要求；</w:t>
            </w:r>
          </w:p>
          <w:p>
            <w:pPr>
              <w:rPr>
                <w:rFonts w:hint="eastAsia"/>
                <w:szCs w:val="22"/>
                <w:lang w:val="en-US" w:eastAsia="zh-CN"/>
              </w:rPr>
            </w:pPr>
            <w:r>
              <w:rPr>
                <w:rFonts w:hint="eastAsia"/>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szCs w:val="22"/>
                <w:lang w:val="en-US" w:eastAsia="zh-CN"/>
              </w:rPr>
            </w:pPr>
            <w:r>
              <w:rPr>
                <w:rFonts w:hint="eastAsia"/>
                <w:szCs w:val="22"/>
                <w:lang w:val="en-US" w:eastAsia="zh-CN"/>
              </w:rPr>
              <w:t>合规义务</w:t>
            </w:r>
          </w:p>
          <w:p>
            <w:pPr>
              <w:rPr>
                <w:rFonts w:hint="eastAsia"/>
                <w:szCs w:val="22"/>
                <w:lang w:val="en-US" w:eastAsia="zh-CN"/>
              </w:rPr>
            </w:pPr>
            <w:r>
              <w:rPr>
                <w:rFonts w:hint="eastAsia"/>
                <w:szCs w:val="22"/>
                <w:lang w:val="en-US" w:eastAsia="zh-CN"/>
              </w:rPr>
              <w:t>法律法规要求和其他要求的确定</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合规性评价</w:t>
            </w:r>
          </w:p>
        </w:tc>
        <w:tc>
          <w:tcPr>
            <w:tcW w:w="960" w:type="dxa"/>
          </w:tcPr>
          <w:p>
            <w:pPr>
              <w:rPr>
                <w:rFonts w:hint="eastAsia"/>
                <w:szCs w:val="22"/>
                <w:lang w:val="en-US" w:eastAsia="zh-CN"/>
              </w:rPr>
            </w:pPr>
            <w:r>
              <w:rPr>
                <w:rFonts w:hint="eastAsia"/>
                <w:szCs w:val="22"/>
                <w:lang w:val="en-US" w:eastAsia="zh-CN"/>
              </w:rPr>
              <w:t>ES6.1.3</w:t>
            </w:r>
          </w:p>
          <w:p>
            <w:pPr>
              <w:rPr>
                <w:rFonts w:hint="eastAsia"/>
                <w:szCs w:val="22"/>
                <w:lang w:val="en-US" w:eastAsia="zh-CN"/>
              </w:rPr>
            </w:pPr>
            <w:r>
              <w:rPr>
                <w:rFonts w:hint="eastAsia"/>
                <w:szCs w:val="22"/>
                <w:lang w:val="en-US" w:eastAsia="zh-CN"/>
              </w:rPr>
              <w:t xml:space="preserve">ES6.1.3 </w:t>
            </w: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ES9.1.2</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编制和提供了《法律法规和其他要求清单》包括法律法规名称、版本文号年号、相关条款号、适用部门、控制措施等内容；</w:t>
            </w:r>
          </w:p>
          <w:p>
            <w:pPr>
              <w:rPr>
                <w:rFonts w:hint="eastAsia"/>
                <w:szCs w:val="22"/>
                <w:lang w:val="en-US" w:eastAsia="zh-CN"/>
              </w:rPr>
            </w:pPr>
          </w:p>
          <w:p>
            <w:pPr>
              <w:rPr>
                <w:rFonts w:hint="eastAsia"/>
                <w:szCs w:val="22"/>
                <w:lang w:val="en-US" w:eastAsia="zh-CN"/>
              </w:rPr>
            </w:pPr>
            <w:r>
              <w:rPr>
                <w:rFonts w:hint="eastAsia"/>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评价人</w:t>
            </w:r>
            <w:r>
              <w:rPr>
                <w:rFonts w:hint="eastAsia" w:ascii="宋体" w:hAnsi="宋体" w:cs="宋体"/>
                <w:kern w:val="0"/>
                <w:sz w:val="22"/>
                <w:szCs w:val="22"/>
                <w:lang w:eastAsia="zh-CN"/>
              </w:rPr>
              <w:t>张淑芬</w:t>
            </w:r>
            <w:r>
              <w:rPr>
                <w:rFonts w:hint="eastAsia"/>
                <w:sz w:val="24"/>
              </w:rPr>
              <w:t xml:space="preserve">   </w:t>
            </w:r>
            <w:r>
              <w:rPr>
                <w:rFonts w:hint="eastAsia" w:ascii="宋体" w:hAnsi="宋体" w:cs="宋体"/>
                <w:kern w:val="0"/>
                <w:sz w:val="22"/>
                <w:szCs w:val="22"/>
                <w:lang w:eastAsia="zh-CN"/>
              </w:rPr>
              <w:t>刘涛</w:t>
            </w:r>
            <w:r>
              <w:rPr>
                <w:rFonts w:hint="eastAsia" w:ascii="宋体" w:hAnsi="宋体" w:cs="宋体"/>
                <w:kern w:val="0"/>
                <w:sz w:val="22"/>
                <w:szCs w:val="22"/>
              </w:rPr>
              <w:t xml:space="preserve"> </w:t>
            </w:r>
            <w:r>
              <w:rPr>
                <w:rFonts w:hint="eastAsia"/>
                <w:sz w:val="24"/>
              </w:rPr>
              <w:t xml:space="preserve"> </w:t>
            </w:r>
            <w:r>
              <w:rPr>
                <w:rFonts w:hint="eastAsia"/>
                <w:szCs w:val="22"/>
                <w:lang w:val="en-US" w:eastAsia="zh-CN"/>
              </w:rPr>
              <w:t>等、确认日期2020.5.10.；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目标及其实现的策划</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ES6.2.1</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 xml:space="preserve">编制了《环境、职业健康安全目标、指标和管理方案》具体：“杜绝火灾事故，火灾事故发生率为0，固体废弃物100%分类”、“各类重伤以上事故发生率为零”； </w:t>
            </w:r>
          </w:p>
          <w:p>
            <w:pPr>
              <w:rPr>
                <w:rFonts w:hint="eastAsia"/>
                <w:szCs w:val="22"/>
                <w:lang w:val="en-US" w:eastAsia="zh-CN"/>
              </w:rPr>
            </w:pPr>
            <w:r>
              <w:rPr>
                <w:rFonts w:hint="eastAsia"/>
                <w:szCs w:val="22"/>
                <w:lang w:val="en-US" w:eastAsia="zh-CN"/>
              </w:rPr>
              <w:t>组织已经保持并保留职业健康安全目标和实现目标的计划的文件化信息；文件有编审批受控、更新日期2020.4.10.；</w:t>
            </w:r>
          </w:p>
          <w:p>
            <w:pPr>
              <w:pStyle w:val="3"/>
            </w:pPr>
            <w:r>
              <w:rPr>
                <w:rFonts w:hint="eastAsia"/>
                <w:szCs w:val="22"/>
                <w:lang w:val="en-US" w:eastAsia="zh-CN"/>
              </w:rPr>
              <w:t>提供《目标指标达成统计表》至今未发生任何事件事故、统计日期2020.4月-10月、符合规定；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rPr>
                <w:rFonts w:hint="eastAsia"/>
                <w:szCs w:val="22"/>
                <w:lang w:val="en-US" w:eastAsia="zh-CN"/>
              </w:rPr>
            </w:pPr>
            <w:r>
              <w:rPr>
                <w:rFonts w:hint="eastAsia"/>
                <w:szCs w:val="22"/>
                <w:lang w:val="en-US" w:eastAsia="zh-CN"/>
              </w:rPr>
              <w:t>能力</w:t>
            </w:r>
          </w:p>
          <w:p>
            <w:pPr>
              <w:rPr>
                <w:rFonts w:hint="eastAsia"/>
                <w:szCs w:val="22"/>
                <w:lang w:val="en-US" w:eastAsia="zh-CN"/>
              </w:rPr>
            </w:pPr>
            <w:r>
              <w:rPr>
                <w:rFonts w:hint="eastAsia"/>
                <w:szCs w:val="22"/>
                <w:lang w:val="en-US" w:eastAsia="zh-CN"/>
              </w:rPr>
              <w:t>意识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7.2  </w:t>
            </w:r>
          </w:p>
          <w:p>
            <w:pPr>
              <w:rPr>
                <w:rFonts w:hint="eastAsia"/>
                <w:szCs w:val="22"/>
                <w:lang w:val="en-US" w:eastAsia="zh-CN"/>
              </w:rPr>
            </w:pPr>
            <w:r>
              <w:rPr>
                <w:rFonts w:hint="eastAsia"/>
                <w:szCs w:val="22"/>
                <w:lang w:val="en-US" w:eastAsia="zh-CN"/>
              </w:rPr>
              <w:t>7.3</w:t>
            </w:r>
          </w:p>
          <w:p>
            <w:pPr>
              <w:rPr>
                <w:rFonts w:hint="eastAsia"/>
                <w:szCs w:val="22"/>
                <w:lang w:val="en-US" w:eastAsia="zh-CN"/>
              </w:rPr>
            </w:pPr>
          </w:p>
        </w:tc>
        <w:tc>
          <w:tcPr>
            <w:tcW w:w="10004" w:type="dxa"/>
          </w:tcPr>
          <w:p>
            <w:pPr>
              <w:rPr>
                <w:rFonts w:hint="eastAsia"/>
                <w:lang w:val="en-US" w:eastAsia="zh-CN"/>
              </w:rPr>
            </w:pPr>
          </w:p>
          <w:p>
            <w:pPr>
              <w:rPr>
                <w:rFonts w:hint="default"/>
                <w:lang w:val="en-US" w:eastAsia="zh-CN"/>
              </w:rPr>
            </w:pPr>
            <w:r>
              <w:rPr>
                <w:rFonts w:hint="eastAsia"/>
                <w:lang w:val="en-US" w:eastAsia="zh-CN"/>
              </w:rPr>
              <w:t>提供《人员能力评价表》查“安全事务代表”——</w:t>
            </w:r>
            <w:r>
              <w:rPr>
                <w:rFonts w:hint="eastAsia"/>
              </w:rPr>
              <w:t>周路</w:t>
            </w:r>
            <w:r>
              <w:rPr>
                <w:rFonts w:hint="eastAsia"/>
                <w:lang w:val="en-US" w:eastAsia="zh-CN"/>
              </w:rPr>
              <w:t>的岗位要求、包括“对三标贯彻负责、日常的环境及安全检查”、能力要求“学历、经验、知识”等、查对</w:t>
            </w:r>
            <w:r>
              <w:rPr>
                <w:rFonts w:hint="eastAsia"/>
              </w:rPr>
              <w:t>周路</w:t>
            </w:r>
            <w:r>
              <w:rPr>
                <w:rFonts w:hint="eastAsia"/>
                <w:lang w:val="en-US" w:eastAsia="zh-CN"/>
              </w:rPr>
              <w:t>的评价合格、符合规定；批准2020.4.15.；</w:t>
            </w:r>
          </w:p>
          <w:p>
            <w:pPr>
              <w:pStyle w:val="3"/>
              <w:rPr>
                <w:rFonts w:hint="default"/>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内部信息交流</w:t>
            </w:r>
          </w:p>
          <w:p>
            <w:pPr>
              <w:rPr>
                <w:rFonts w:hint="eastAsia"/>
                <w:szCs w:val="22"/>
                <w:lang w:val="en-US" w:eastAsia="zh-CN"/>
              </w:rPr>
            </w:pPr>
            <w:r>
              <w:rPr>
                <w:rFonts w:hint="eastAsia"/>
                <w:szCs w:val="22"/>
                <w:lang w:val="en-US" w:eastAsia="zh-CN"/>
              </w:rPr>
              <w:t xml:space="preserve">外部信息交流 </w:t>
            </w:r>
          </w:p>
          <w:p>
            <w:pPr>
              <w:rPr>
                <w:rFonts w:hint="eastAsia"/>
                <w:szCs w:val="22"/>
                <w:lang w:val="en-US" w:eastAsia="zh-CN"/>
              </w:rPr>
            </w:pPr>
            <w:r>
              <w:rPr>
                <w:rFonts w:hint="eastAsia"/>
                <w:szCs w:val="22"/>
                <w:lang w:val="en-US" w:eastAsia="zh-CN"/>
              </w:rPr>
              <w:t>沟通、参与和协商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7.4.1</w:t>
            </w:r>
          </w:p>
          <w:p>
            <w:pPr>
              <w:rPr>
                <w:rFonts w:hint="eastAsia"/>
                <w:szCs w:val="22"/>
                <w:lang w:val="en-US" w:eastAsia="zh-CN"/>
              </w:rPr>
            </w:pPr>
            <w:r>
              <w:rPr>
                <w:rFonts w:hint="eastAsia"/>
                <w:szCs w:val="22"/>
                <w:lang w:val="en-US" w:eastAsia="zh-CN"/>
              </w:rPr>
              <w:t>7.4.2</w:t>
            </w:r>
          </w:p>
          <w:p>
            <w:pPr>
              <w:rPr>
                <w:rFonts w:hint="eastAsia"/>
                <w:szCs w:val="22"/>
                <w:lang w:val="en-US" w:eastAsia="zh-CN"/>
              </w:rPr>
            </w:pPr>
            <w:r>
              <w:rPr>
                <w:rFonts w:hint="eastAsia"/>
                <w:szCs w:val="22"/>
                <w:lang w:val="en-US" w:eastAsia="zh-CN"/>
              </w:rPr>
              <w:t>7.4.3</w:t>
            </w:r>
          </w:p>
          <w:p>
            <w:pPr>
              <w:rPr>
                <w:rFonts w:hint="eastAsia"/>
                <w:szCs w:val="22"/>
                <w:lang w:val="en-US" w:eastAsia="zh-CN"/>
              </w:rPr>
            </w:pPr>
          </w:p>
        </w:tc>
        <w:tc>
          <w:tcPr>
            <w:tcW w:w="10004" w:type="dxa"/>
          </w:tcPr>
          <w:p>
            <w:pPr>
              <w:rPr>
                <w:rFonts w:hint="eastAsia"/>
                <w:szCs w:val="22"/>
                <w:lang w:val="en-US" w:eastAsia="zh-CN"/>
              </w:rPr>
            </w:pPr>
            <w:r>
              <w:rPr>
                <w:rFonts w:hint="eastAsia"/>
                <w:szCs w:val="22"/>
                <w:u w:val="single"/>
                <w:lang w:val="en-US" w:eastAsia="zh-CN"/>
              </w:rPr>
              <w:t>沟通方式</w:t>
            </w:r>
            <w:r>
              <w:rPr>
                <w:rFonts w:hint="eastAsia"/>
                <w:szCs w:val="22"/>
                <w:lang w:val="en-US" w:eastAsia="zh-CN"/>
              </w:rPr>
              <w:t>：定期部门会议、电子邮件、企业内网、另电话传真、微信、QQ；</w:t>
            </w:r>
          </w:p>
          <w:p>
            <w:pPr>
              <w:rPr>
                <w:rFonts w:hint="eastAsia"/>
                <w:szCs w:val="22"/>
                <w:lang w:val="en-US" w:eastAsia="zh-CN"/>
              </w:rPr>
            </w:pPr>
            <w:r>
              <w:rPr>
                <w:rFonts w:hint="eastAsia"/>
                <w:szCs w:val="22"/>
                <w:u w:val="single"/>
                <w:lang w:val="en-US" w:eastAsia="zh-CN"/>
              </w:rPr>
              <w:t>内部沟</w:t>
            </w:r>
            <w:r>
              <w:rPr>
                <w:rFonts w:hint="eastAsia"/>
                <w:szCs w:val="22"/>
                <w:lang w:val="en-US" w:eastAsia="zh-CN"/>
              </w:rPr>
              <w:t>通：危险源辨识、环保安全标准学习、相关方事故和事件通报；</w:t>
            </w:r>
          </w:p>
          <w:p>
            <w:pPr>
              <w:rPr>
                <w:rFonts w:hint="eastAsia"/>
                <w:szCs w:val="22"/>
                <w:lang w:val="en-US" w:eastAsia="zh-CN"/>
              </w:rPr>
            </w:pPr>
            <w:r>
              <w:rPr>
                <w:rFonts w:hint="eastAsia"/>
                <w:szCs w:val="22"/>
                <w:u w:val="single"/>
                <w:lang w:val="en-US" w:eastAsia="zh-CN"/>
              </w:rPr>
              <w:t>外部沟</w:t>
            </w:r>
            <w:r>
              <w:rPr>
                <w:rFonts w:hint="eastAsia"/>
                <w:szCs w:val="22"/>
                <w:lang w:val="en-US" w:eastAsia="zh-CN"/>
              </w:rPr>
              <w:t>通：有关环保安全信息；</w:t>
            </w:r>
          </w:p>
          <w:p>
            <w:pPr>
              <w:rPr>
                <w:rFonts w:hint="eastAsia"/>
                <w:szCs w:val="22"/>
                <w:lang w:val="en-US" w:eastAsia="zh-CN"/>
              </w:rPr>
            </w:pPr>
            <w:r>
              <w:rPr>
                <w:rFonts w:hint="eastAsia"/>
                <w:szCs w:val="22"/>
                <w:u w:val="single"/>
                <w:lang w:val="en-US" w:eastAsia="zh-CN"/>
              </w:rPr>
              <w:t>沟通时</w:t>
            </w:r>
            <w:r>
              <w:rPr>
                <w:rFonts w:hint="eastAsia"/>
                <w:szCs w:val="22"/>
                <w:lang w:val="en-US" w:eastAsia="zh-CN"/>
              </w:rPr>
              <w:t>机：随时；</w:t>
            </w:r>
          </w:p>
          <w:p>
            <w:pPr>
              <w:rPr>
                <w:rFonts w:hint="eastAsia"/>
                <w:szCs w:val="22"/>
                <w:lang w:val="en-US" w:eastAsia="zh-CN"/>
              </w:rPr>
            </w:pPr>
            <w:r>
              <w:rPr>
                <w:rFonts w:hint="eastAsia"/>
                <w:szCs w:val="22"/>
                <w:u w:val="single"/>
                <w:lang w:val="en-US" w:eastAsia="zh-CN"/>
              </w:rPr>
              <w:t>沟通对象</w:t>
            </w:r>
            <w:r>
              <w:rPr>
                <w:rFonts w:hint="eastAsia"/>
                <w:szCs w:val="22"/>
                <w:lang w:val="en-US" w:eastAsia="zh-CN"/>
              </w:rPr>
              <w:t>：公司内部相关部门例如部门和团队沟通、销售和市场等；外部相关组织、顾客、供应商、用于外包产品和服务的其它外方。</w:t>
            </w:r>
          </w:p>
          <w:p>
            <w:pPr>
              <w:rPr>
                <w:rFonts w:hint="eastAsia"/>
                <w:szCs w:val="22"/>
                <w:lang w:val="en-US" w:eastAsia="zh-CN"/>
              </w:rPr>
            </w:pPr>
            <w:r>
              <w:rPr>
                <w:rFonts w:hint="eastAsia"/>
                <w:szCs w:val="22"/>
                <w:lang w:val="en-US" w:eastAsia="zh-CN"/>
              </w:rPr>
              <w:t>责</w:t>
            </w:r>
            <w:r>
              <w:rPr>
                <w:rFonts w:hint="eastAsia"/>
                <w:szCs w:val="22"/>
                <w:u w:val="single"/>
                <w:lang w:val="en-US" w:eastAsia="zh-CN"/>
              </w:rPr>
              <w:t>任人</w:t>
            </w:r>
            <w:r>
              <w:rPr>
                <w:rFonts w:hint="eastAsia"/>
                <w:szCs w:val="22"/>
                <w:lang w:val="en-US" w:eastAsia="zh-CN"/>
              </w:rPr>
              <w:t>：当事人；</w:t>
            </w:r>
          </w:p>
          <w:p>
            <w:pPr>
              <w:rPr>
                <w:rFonts w:hint="eastAsia"/>
                <w:szCs w:val="22"/>
                <w:lang w:val="en-US" w:eastAsia="zh-CN"/>
              </w:rPr>
            </w:pPr>
            <w:r>
              <w:rPr>
                <w:rFonts w:hint="eastAsia"/>
                <w:szCs w:val="22"/>
                <w:lang w:val="en-US" w:eastAsia="zh-CN"/>
              </w:rPr>
              <w:t>进入</w:t>
            </w:r>
            <w:r>
              <w:rPr>
                <w:rFonts w:hint="eastAsia"/>
                <w:szCs w:val="22"/>
                <w:u w:val="single"/>
                <w:lang w:val="en-US" w:eastAsia="zh-CN"/>
              </w:rPr>
              <w:t>组织的访问者及承包</w:t>
            </w:r>
            <w:r>
              <w:rPr>
                <w:rFonts w:hint="eastAsia"/>
                <w:szCs w:val="22"/>
                <w:lang w:val="en-US" w:eastAsia="zh-CN"/>
              </w:rPr>
              <w:t>方沟通包括：《信息沟通函》包含本组织的环境和安全方针目标指标、对承包方的告知等信息；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创建和更新</w:t>
            </w:r>
          </w:p>
          <w:p>
            <w:pPr>
              <w:rPr>
                <w:rFonts w:hint="eastAsia"/>
                <w:szCs w:val="22"/>
                <w:lang w:val="en-US" w:eastAsia="zh-CN"/>
              </w:rPr>
            </w:pPr>
            <w:r>
              <w:rPr>
                <w:rFonts w:hint="eastAsia"/>
                <w:szCs w:val="22"/>
                <w:lang w:val="en-US" w:eastAsia="zh-CN"/>
              </w:rPr>
              <w:t>形成文件的信息的控制</w:t>
            </w:r>
          </w:p>
          <w:p>
            <w:pPr>
              <w:rPr>
                <w:rFonts w:hint="eastAsia"/>
                <w:szCs w:val="22"/>
                <w:lang w:val="en-US" w:eastAsia="zh-CN"/>
              </w:rPr>
            </w:pPr>
            <w:r>
              <w:rPr>
                <w:rFonts w:hint="eastAsia"/>
                <w:szCs w:val="22"/>
                <w:lang w:val="en-US" w:eastAsia="zh-CN"/>
              </w:rPr>
              <w:t>文件</w:t>
            </w:r>
          </w:p>
          <w:p>
            <w:pPr>
              <w:rPr>
                <w:rFonts w:hint="eastAsia"/>
                <w:szCs w:val="22"/>
                <w:lang w:val="en-US" w:eastAsia="zh-CN"/>
              </w:rPr>
            </w:pPr>
            <w:r>
              <w:rPr>
                <w:rFonts w:hint="eastAsia"/>
                <w:szCs w:val="22"/>
                <w:lang w:val="en-US" w:eastAsia="zh-CN"/>
              </w:rPr>
              <w:t>文件控制</w:t>
            </w:r>
          </w:p>
          <w:p>
            <w:pPr>
              <w:rPr>
                <w:rFonts w:hint="eastAsia"/>
                <w:szCs w:val="22"/>
                <w:lang w:val="en-US" w:eastAsia="zh-CN"/>
              </w:rPr>
            </w:pPr>
            <w:r>
              <w:rPr>
                <w:rFonts w:hint="eastAsia"/>
                <w:szCs w:val="22"/>
                <w:lang w:val="en-US" w:eastAsia="zh-CN"/>
              </w:rPr>
              <w:t>记录控制</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7.5.1</w:t>
            </w:r>
          </w:p>
          <w:p>
            <w:pPr>
              <w:rPr>
                <w:rFonts w:hint="eastAsia"/>
                <w:szCs w:val="22"/>
                <w:lang w:val="en-US" w:eastAsia="zh-CN"/>
              </w:rPr>
            </w:pPr>
            <w:r>
              <w:rPr>
                <w:rFonts w:hint="eastAsia"/>
                <w:szCs w:val="22"/>
                <w:lang w:val="en-US" w:eastAsia="zh-CN"/>
              </w:rPr>
              <w:t>7.5.2</w:t>
            </w:r>
          </w:p>
          <w:p>
            <w:pPr>
              <w:rPr>
                <w:rFonts w:hint="eastAsia"/>
                <w:szCs w:val="22"/>
                <w:lang w:val="en-US" w:eastAsia="zh-CN"/>
              </w:rPr>
            </w:pPr>
            <w:r>
              <w:rPr>
                <w:rFonts w:hint="eastAsia"/>
                <w:szCs w:val="22"/>
                <w:lang w:val="en-US" w:eastAsia="zh-CN"/>
              </w:rPr>
              <w:t>7.5.3</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环境和职业健康安全管理体系成文信息结构（三级文件）：</w:t>
            </w:r>
          </w:p>
          <w:p>
            <w:pPr>
              <w:rPr>
                <w:rFonts w:hint="eastAsia"/>
                <w:szCs w:val="22"/>
                <w:lang w:val="en-US" w:eastAsia="zh-CN"/>
              </w:rPr>
            </w:pPr>
            <w:r>
              <w:rPr>
                <w:rFonts w:hint="eastAsia"/>
                <w:szCs w:val="22"/>
                <w:lang w:val="en-US" w:eastAsia="zh-CN"/>
              </w:rPr>
              <w:t>QEO管理手册、程序文件、环保和安全规章制度、相关记录；</w:t>
            </w:r>
          </w:p>
          <w:p>
            <w:pPr>
              <w:rPr>
                <w:rFonts w:hint="eastAsia"/>
                <w:szCs w:val="22"/>
                <w:lang w:val="en-US" w:eastAsia="zh-CN"/>
              </w:rPr>
            </w:pPr>
            <w:r>
              <w:rPr>
                <w:rFonts w:hint="eastAsia"/>
                <w:szCs w:val="22"/>
                <w:lang w:val="en-US" w:eastAsia="zh-CN"/>
              </w:rPr>
              <w:t>受控信息格式：纸质和电子文档；</w:t>
            </w:r>
          </w:p>
          <w:p>
            <w:pPr>
              <w:rPr>
                <w:rFonts w:hint="eastAsia"/>
                <w:szCs w:val="22"/>
                <w:lang w:val="en-US" w:eastAsia="zh-CN"/>
              </w:rPr>
            </w:pPr>
            <w:r>
              <w:rPr>
                <w:rFonts w:hint="eastAsia"/>
                <w:szCs w:val="22"/>
                <w:lang w:val="en-US" w:eastAsia="zh-CN"/>
              </w:rPr>
              <w:t>查《受控文件台账》5项、抽查1条、“管理手册”有编审批文件受控（有标识和说明）；</w:t>
            </w:r>
          </w:p>
          <w:p>
            <w:pPr>
              <w:rPr>
                <w:rFonts w:hint="eastAsia"/>
                <w:szCs w:val="22"/>
                <w:lang w:val="en-US" w:eastAsia="zh-CN"/>
              </w:rPr>
            </w:pPr>
            <w:r>
              <w:rPr>
                <w:rFonts w:hint="eastAsia"/>
                <w:szCs w:val="22"/>
                <w:lang w:val="en-US" w:eastAsia="zh-CN"/>
              </w:rPr>
              <w:t>另查受控文件包含了“环境及职业健康安全方针、目标；环境及职业健康安全管理体系范围描述”等标准要求的程序文件；</w:t>
            </w:r>
          </w:p>
          <w:p>
            <w:pPr>
              <w:rPr>
                <w:rFonts w:hint="eastAsia"/>
                <w:szCs w:val="22"/>
                <w:lang w:val="en-US" w:eastAsia="zh-CN"/>
              </w:rPr>
            </w:pPr>
            <w:r>
              <w:rPr>
                <w:rFonts w:hint="eastAsia"/>
                <w:szCs w:val="22"/>
                <w:lang w:val="en-US" w:eastAsia="zh-CN"/>
              </w:rPr>
              <w:t>提供了文件发放记录《发放清单》6项、包括文件名称编号、领用和归还人签字信息；</w:t>
            </w:r>
          </w:p>
          <w:p>
            <w:pPr>
              <w:rPr>
                <w:rFonts w:hint="eastAsia"/>
                <w:szCs w:val="22"/>
                <w:lang w:val="en-US" w:eastAsia="zh-CN"/>
              </w:rPr>
            </w:pPr>
            <w:r>
              <w:rPr>
                <w:rFonts w:hint="eastAsia"/>
                <w:szCs w:val="22"/>
                <w:lang w:val="en-US" w:eastAsia="zh-CN"/>
              </w:rPr>
              <w:t>编制了《外来文件清单》项、和《作废文件清单》2项、抽查1条、《中华人民共和国环境保护法》——文件已经识别、发放受控；</w:t>
            </w:r>
          </w:p>
          <w:p>
            <w:pPr>
              <w:rPr>
                <w:rFonts w:hint="eastAsia"/>
                <w:szCs w:val="22"/>
                <w:lang w:val="en-US" w:eastAsia="zh-CN"/>
              </w:rPr>
            </w:pPr>
            <w:r>
              <w:rPr>
                <w:rFonts w:hint="eastAsia"/>
                <w:szCs w:val="22"/>
                <w:lang w:val="en-US" w:eastAsia="zh-CN"/>
              </w:rPr>
              <w:t>查《记录清单》61项、基本包含了“作为监视和测量资源适合其用途的证据的形成文件的信息；作为人员能力的证据的形成文件的信息”等在内的质量环境和职业健康安全体系要求的记录；</w:t>
            </w:r>
          </w:p>
          <w:p>
            <w:pPr>
              <w:rPr>
                <w:rFonts w:hint="eastAsia"/>
                <w:szCs w:val="22"/>
                <w:lang w:val="en-US" w:eastAsia="zh-CN"/>
              </w:rPr>
            </w:pPr>
            <w:r>
              <w:rPr>
                <w:rFonts w:hint="eastAsia"/>
                <w:szCs w:val="22"/>
                <w:lang w:val="en-US" w:eastAsia="zh-CN"/>
              </w:rPr>
              <w:t>现场检查文件和记录的储存、保管、保护、变更，及文件的访问权限等情况，基本符合规定</w:t>
            </w:r>
          </w:p>
        </w:tc>
        <w:tc>
          <w:tcPr>
            <w:tcW w:w="1585" w:type="dxa"/>
          </w:tcPr>
          <w:p>
            <w:pP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运行策划和控制</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消除危险源和降低职业健康安全风险</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  </w:t>
            </w:r>
          </w:p>
          <w:p>
            <w:pPr>
              <w:rPr>
                <w:rFonts w:hint="default"/>
                <w:szCs w:val="22"/>
                <w:lang w:val="en-US" w:eastAsia="zh-CN"/>
              </w:rPr>
            </w:pPr>
            <w:r>
              <w:rPr>
                <w:rFonts w:hint="eastAsia"/>
                <w:szCs w:val="22"/>
                <w:lang w:val="en-US" w:eastAsia="zh-CN"/>
              </w:rPr>
              <w:t>8.1.1</w:t>
            </w:r>
          </w:p>
          <w:p>
            <w:pPr>
              <w:rPr>
                <w:rFonts w:hint="eastAsia"/>
                <w:szCs w:val="22"/>
                <w:lang w:val="en-US" w:eastAsia="zh-CN"/>
              </w:rPr>
            </w:pPr>
            <w:r>
              <w:rPr>
                <w:rFonts w:hint="eastAsia"/>
                <w:szCs w:val="22"/>
                <w:lang w:val="en-US" w:eastAsia="zh-CN"/>
              </w:rPr>
              <w:t>8.1.2</w:t>
            </w:r>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lang w:val="en-US" w:eastAsia="zh-CN"/>
              </w:rPr>
              <w:t>编制了《安全管理制度》、《环境管理制度》、《安全消防制度》、《固体废弃物管理规定》、《进货检验规范》——查涉及安全环保相关内容；</w:t>
            </w:r>
          </w:p>
          <w:p>
            <w:pPr>
              <w:rPr>
                <w:rFonts w:hint="eastAsia"/>
                <w:lang w:val="en-US" w:eastAsia="zh-CN"/>
              </w:rPr>
            </w:pPr>
            <w:r>
              <w:rPr>
                <w:rFonts w:hint="eastAsia"/>
                <w:lang w:val="en-US" w:eastAsia="zh-CN"/>
              </w:rPr>
              <w:t>远程审核现场：</w:t>
            </w:r>
          </w:p>
          <w:p>
            <w:pPr>
              <w:rPr>
                <w:rFonts w:hint="eastAsia"/>
                <w:lang w:val="en-US" w:eastAsia="zh-CN"/>
              </w:rPr>
            </w:pPr>
            <w:r>
              <w:rPr>
                <w:rFonts w:hint="eastAsia"/>
                <w:lang w:val="en-US" w:eastAsia="zh-CN"/>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pPr>
              <w:rPr>
                <w:rFonts w:hint="eastAsia"/>
                <w:lang w:val="en-US" w:eastAsia="zh-CN"/>
              </w:rPr>
            </w:pPr>
            <w:r>
              <w:rPr>
                <w:rFonts w:hint="eastAsia"/>
                <w:lang w:val="en-US" w:eastAsia="zh-CN"/>
              </w:rPr>
              <w:t>提供《2020年度固体废弃物处理记录》日期2020.4.~10、生活废物、处置“交环卫”、责任人“</w:t>
            </w:r>
            <w:r>
              <w:rPr>
                <w:rFonts w:hint="eastAsia"/>
              </w:rPr>
              <w:t>张淑芬</w:t>
            </w:r>
            <w:r>
              <w:rPr>
                <w:rFonts w:hint="eastAsia"/>
                <w:lang w:val="en-US" w:eastAsia="zh-CN"/>
              </w:rPr>
              <w:t>”确认；</w:t>
            </w:r>
          </w:p>
          <w:p>
            <w:pPr>
              <w:rPr>
                <w:rFonts w:hint="default"/>
                <w:lang w:val="en-US" w:eastAsia="zh-CN"/>
              </w:rPr>
            </w:pPr>
            <w:r>
              <w:rPr>
                <w:rFonts w:hint="eastAsia"/>
                <w:lang w:val="en-US" w:eastAsia="zh-CN"/>
              </w:rPr>
              <w:t>职业健康安全的管理措施：通过内部信息沟通及培训使大家注意并认识到“大厦及办公区内安全要求、节假日安全要求、上下班交通风险提示、办公室内用电安全、人员长期坐姿、禁烟、外出用餐卫生”等内容；</w:t>
            </w:r>
          </w:p>
          <w:p>
            <w:pPr>
              <w:rPr>
                <w:rFonts w:hint="eastAsia"/>
                <w:lang w:val="en-US" w:eastAsia="zh-CN"/>
              </w:rPr>
            </w:pPr>
            <w:r>
              <w:rPr>
                <w:rFonts w:hint="eastAsia"/>
                <w:lang w:val="en-US" w:eastAsia="zh-CN"/>
              </w:rPr>
              <w:t>另签订全员劳动合同、符合规定</w:t>
            </w:r>
          </w:p>
          <w:p>
            <w:pPr>
              <w:pStyle w:val="3"/>
              <w:rPr>
                <w:rFonts w:hint="default"/>
                <w:lang w:val="en-US" w:eastAsia="zh-CN"/>
              </w:rPr>
            </w:pPr>
            <w:r>
              <w:rPr>
                <w:rFonts w:hint="eastAsia"/>
                <w:lang w:val="en-US" w:eastAsia="zh-CN"/>
              </w:rPr>
              <w:t>见到社保缴费凭证，见附件</w:t>
            </w:r>
          </w:p>
          <w:p>
            <w:pPr>
              <w:pStyle w:val="3"/>
              <w:rPr>
                <w:rFonts w:hint="eastAsia"/>
                <w:lang w:val="en-US" w:eastAsia="zh-CN"/>
              </w:rPr>
            </w:pPr>
            <w:r>
              <w:rPr>
                <w:rFonts w:hint="eastAsia"/>
                <w:lang w:val="en-US" w:eastAsia="zh-CN"/>
              </w:rPr>
              <w:t>见到人员体检报告，见附件</w:t>
            </w:r>
          </w:p>
          <w:p>
            <w:pPr>
              <w:pStyle w:val="3"/>
              <w:rPr>
                <w:rFonts w:hint="eastAsia"/>
                <w:lang w:val="en-US" w:eastAsia="zh-CN"/>
              </w:rPr>
            </w:pPr>
            <w:r>
              <w:rPr>
                <w:rFonts w:hint="eastAsia"/>
                <w:lang w:val="en-US" w:eastAsia="zh-CN"/>
              </w:rPr>
              <w:t>提供环境、职业健康安全资金情况</w:t>
            </w:r>
          </w:p>
          <w:p>
            <w:pPr>
              <w:pStyle w:val="3"/>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应急准备和响应</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8.2</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ascii="Times New Roman" w:hAnsi="Times New Roman" w:eastAsia="宋体" w:cs="Lucida Sans"/>
                <w:b w:val="0"/>
                <w:bCs/>
                <w:szCs w:val="20"/>
              </w:rPr>
            </w:pPr>
            <w:r>
              <w:rPr>
                <w:rFonts w:hint="eastAsia" w:ascii="Times New Roman" w:hAnsi="Times New Roman" w:eastAsia="宋体" w:cs="Lucida Sans"/>
                <w:b w:val="0"/>
                <w:bCs/>
                <w:szCs w:val="20"/>
              </w:rPr>
              <w:t>应急准备和响应</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公司制定《应急准备与响应控制程序》，预防或减少潜在安全事故或紧急情况造成的影响，对可能发生的各种重要环境危险源的紧急情况做出积极准备和响应，以减少事故造成的影响。</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提供了《火灾应急预案》，包括发生火灾等紧急情况的处置和应急抢救方案等内容。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出示了“应急预案演练记录”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组织部门：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演练主持人：</w:t>
            </w:r>
            <w:r>
              <w:rPr>
                <w:rFonts w:hint="eastAsia"/>
              </w:rPr>
              <w:t>刘涛</w:t>
            </w:r>
            <w:r>
              <w:rPr>
                <w:rFonts w:hint="eastAsia" w:ascii="Times New Roman" w:hAnsi="Times New Roman" w:eastAsia="宋体" w:cs="Lucida Sans"/>
                <w:b w:val="0"/>
                <w:bCs/>
                <w:szCs w:val="20"/>
              </w:rPr>
              <w:t>，</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参加演练人员名单：</w:t>
            </w:r>
            <w:r>
              <w:rPr>
                <w:rFonts w:hint="eastAsia"/>
              </w:rPr>
              <w:t>刘涛</w:t>
            </w:r>
            <w:r>
              <w:rPr>
                <w:rFonts w:hint="eastAsia" w:ascii="Times New Roman" w:hAnsi="Times New Roman" w:eastAsia="宋体" w:cs="Lucida Sans"/>
                <w:b w:val="0"/>
                <w:bCs/>
                <w:szCs w:val="20"/>
                <w:lang w:eastAsia="zh-CN"/>
              </w:rPr>
              <w:t>、</w:t>
            </w:r>
            <w:r>
              <w:rPr>
                <w:rFonts w:hint="eastAsia"/>
              </w:rPr>
              <w:t>张淑芬</w:t>
            </w:r>
            <w:r>
              <w:rPr>
                <w:rFonts w:hint="eastAsia"/>
                <w:lang w:val="en-US" w:eastAsia="zh-CN"/>
              </w:rPr>
              <w:t xml:space="preserve"> </w:t>
            </w:r>
            <w:r>
              <w:rPr>
                <w:rFonts w:hint="eastAsia"/>
              </w:rPr>
              <w:t>刘恩玉</w:t>
            </w:r>
            <w:r>
              <w:rPr>
                <w:rFonts w:hint="eastAsia"/>
                <w:lang w:val="en-US" w:eastAsia="zh-CN"/>
              </w:rPr>
              <w:t xml:space="preserve"> </w:t>
            </w:r>
            <w:r>
              <w:rPr>
                <w:rFonts w:hint="eastAsia"/>
              </w:rPr>
              <w:t>刘恩玉</w:t>
            </w:r>
            <w:r>
              <w:rPr>
                <w:rFonts w:hint="eastAsia" w:ascii="Times New Roman" w:hAnsi="Times New Roman" w:eastAsia="宋体" w:cs="Lucida Sans"/>
                <w:b w:val="0"/>
                <w:bCs/>
                <w:szCs w:val="20"/>
              </w:rPr>
              <w:t xml:space="preserve">等公司全体人员。    </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1.演练目的：演练目的、内容：</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2.演练小结：参加人员基本了解，掌握了灭火器的使用方法和现场撤离路线，掌握火灾时的逃生方法。</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3.存在的问题及整改措施：义务消防员应经常检查火灾隐患，发现问题及时整改，今后应定期进行火灾应急演练。争取得到周边单位的配合和参与。以提高公司员工的消防安全意识。</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填写部门：</w:t>
            </w:r>
            <w:r>
              <w:rPr>
                <w:rFonts w:hint="eastAsia" w:ascii="Times New Roman" w:hAnsi="Times New Roman" w:eastAsia="宋体" w:cs="Lucida Sans"/>
                <w:b w:val="0"/>
                <w:bCs/>
                <w:szCs w:val="20"/>
                <w:lang w:val="en-US" w:eastAsia="zh-CN"/>
              </w:rPr>
              <w:t>综合部</w:t>
            </w:r>
            <w:r>
              <w:rPr>
                <w:rFonts w:hint="eastAsia" w:ascii="Times New Roman" w:hAnsi="Times New Roman" w:eastAsia="宋体" w:cs="Lucida Sans"/>
                <w:b w:val="0"/>
                <w:bCs/>
                <w:szCs w:val="20"/>
              </w:rPr>
              <w:t xml:space="preserve">   填写日期：</w:t>
            </w:r>
            <w:r>
              <w:rPr>
                <w:rFonts w:hint="eastAsia" w:cs="Lucida Sans"/>
                <w:b w:val="0"/>
                <w:bCs/>
                <w:szCs w:val="20"/>
                <w:lang w:eastAsia="zh-CN"/>
              </w:rPr>
              <w:t>2020</w:t>
            </w:r>
            <w:r>
              <w:rPr>
                <w:rFonts w:hint="eastAsia" w:ascii="Times New Roman" w:hAnsi="Times New Roman" w:eastAsia="宋体" w:cs="Lucida Sans"/>
                <w:b w:val="0"/>
                <w:bCs/>
                <w:szCs w:val="20"/>
              </w:rPr>
              <w:t>年</w:t>
            </w:r>
            <w:r>
              <w:rPr>
                <w:rFonts w:hint="eastAsia" w:ascii="Times New Roman" w:hAnsi="Times New Roman" w:eastAsia="宋体" w:cs="Lucida Sans"/>
                <w:b w:val="0"/>
                <w:bCs/>
                <w:szCs w:val="20"/>
                <w:lang w:val="en-US" w:eastAsia="zh-CN"/>
              </w:rPr>
              <w:t>8</w:t>
            </w:r>
            <w:r>
              <w:rPr>
                <w:rFonts w:hint="eastAsia" w:ascii="Times New Roman" w:hAnsi="Times New Roman" w:eastAsia="宋体" w:cs="Lucida Sans"/>
                <w:b w:val="0"/>
                <w:bCs/>
                <w:szCs w:val="20"/>
              </w:rPr>
              <w:t>月</w:t>
            </w:r>
            <w:r>
              <w:rPr>
                <w:rFonts w:hint="eastAsia" w:cs="Lucida Sans"/>
                <w:b w:val="0"/>
                <w:bCs/>
                <w:szCs w:val="20"/>
                <w:lang w:val="en-US" w:eastAsia="zh-CN"/>
              </w:rPr>
              <w:t>23</w:t>
            </w:r>
            <w:r>
              <w:rPr>
                <w:rFonts w:hint="eastAsia" w:ascii="Times New Roman" w:hAnsi="Times New Roman" w:eastAsia="宋体" w:cs="Lucida Sans"/>
                <w:b w:val="0"/>
                <w:bCs/>
                <w:szCs w:val="20"/>
              </w:rPr>
              <w:t>日</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提供了“应急预案评审记录”，演练后对预案适宜性充分性进行了评审，结论：预案适用无需修订。</w:t>
            </w:r>
          </w:p>
          <w:p>
            <w:pPr>
              <w:rPr>
                <w:rFonts w:hint="eastAsia"/>
                <w:szCs w:val="22"/>
                <w:lang w:val="en-US" w:eastAsia="zh-CN"/>
              </w:rPr>
            </w:pPr>
            <w:r>
              <w:rPr>
                <w:rFonts w:hint="eastAsia"/>
                <w:szCs w:val="22"/>
                <w:lang w:val="en-US" w:eastAsia="zh-CN"/>
              </w:rPr>
              <w:t>查近一年来未发生过紧急情况和事故；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监视、测量、分析和评价 </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分析与评价</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9.1.1</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bookmarkStart w:id="0" w:name="OLE_LINK113"/>
            <w:bookmarkStart w:id="1" w:name="_Toc393962767"/>
          </w:p>
          <w:p>
            <w:pPr>
              <w:rPr>
                <w:rFonts w:hint="eastAsia"/>
                <w:szCs w:val="22"/>
                <w:lang w:val="en-US" w:eastAsia="zh-CN"/>
              </w:rPr>
            </w:pPr>
            <w:r>
              <w:rPr>
                <w:rFonts w:hint="eastAsia"/>
                <w:szCs w:val="22"/>
                <w:lang w:val="en-US" w:eastAsia="zh-CN"/>
              </w:rPr>
              <w:t>9.1.1</w:t>
            </w:r>
            <w:bookmarkEnd w:id="0"/>
            <w:bookmarkEnd w:id="1"/>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b/>
                <w:bCs/>
                <w:lang w:val="en-US" w:eastAsia="zh-CN"/>
              </w:rPr>
              <w:t>环境、安全日常检</w:t>
            </w:r>
            <w:r>
              <w:rPr>
                <w:rFonts w:hint="eastAsia"/>
                <w:lang w:val="en-US" w:eastAsia="zh-CN"/>
              </w:rPr>
              <w:t>查：</w:t>
            </w:r>
          </w:p>
          <w:p>
            <w:pPr>
              <w:rPr>
                <w:rFonts w:hint="eastAsia"/>
                <w:szCs w:val="22"/>
                <w:lang w:val="en-US" w:eastAsia="zh-CN"/>
              </w:rPr>
            </w:pPr>
            <w:r>
              <w:rPr>
                <w:rFonts w:hint="eastAsia"/>
                <w:lang w:val="en-US" w:eastAsia="zh-CN"/>
              </w:rPr>
              <w:t>提供《安全绩效监测评价报告》及《办公区环境检查记录》其中包含“</w:t>
            </w:r>
            <w:r>
              <w:rPr>
                <w:rFonts w:hint="eastAsia"/>
                <w:szCs w:val="22"/>
                <w:lang w:val="en-US" w:eastAsia="zh-CN"/>
              </w:rPr>
              <w:t>2020.4.-2020.10、</w:t>
            </w:r>
            <w:r>
              <w:rPr>
                <w:rFonts w:hint="eastAsia"/>
                <w:lang w:val="en-US" w:eastAsia="zh-CN"/>
              </w:rPr>
              <w:t>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szCs w:val="22"/>
                <w:lang w:val="en-US" w:eastAsia="zh-CN"/>
              </w:rPr>
            </w:pPr>
            <w:r>
              <w:rPr>
                <w:rFonts w:hint="eastAsia"/>
                <w:szCs w:val="22"/>
                <w:lang w:val="en-US" w:eastAsia="zh-CN"/>
              </w:rPr>
              <w:t>“2020.4.-2020.10、检查内容——环境目标指标管理方案及措施是否落实、水、电、气和原材料消耗是否在控制范围，有无跑冒滴漏现象、电器设施是否完好，日常操作是否符合程序规定，有无安全隐患”等、确认王福华；</w:t>
            </w:r>
          </w:p>
          <w:p>
            <w:pPr>
              <w:rPr>
                <w:rFonts w:hint="eastAsia"/>
                <w:szCs w:val="22"/>
                <w:lang w:val="en-US" w:eastAsia="zh-CN"/>
              </w:rPr>
            </w:pPr>
            <w:r>
              <w:rPr>
                <w:rFonts w:hint="eastAsia"/>
                <w:b/>
                <w:bCs/>
                <w:szCs w:val="22"/>
                <w:lang w:val="en-US" w:eastAsia="zh-CN"/>
              </w:rPr>
              <w:t>消防设备检查</w:t>
            </w:r>
            <w:r>
              <w:rPr>
                <w:rFonts w:hint="eastAsia"/>
                <w:szCs w:val="22"/>
                <w:lang w:val="en-US" w:eastAsia="zh-CN"/>
              </w:rPr>
              <w:t>：</w:t>
            </w:r>
          </w:p>
          <w:p>
            <w:pPr>
              <w:rPr>
                <w:rFonts w:hint="eastAsia"/>
                <w:szCs w:val="22"/>
                <w:lang w:val="en-US" w:eastAsia="zh-CN"/>
              </w:rPr>
            </w:pPr>
            <w:r>
              <w:rPr>
                <w:rFonts w:hint="eastAsia"/>
                <w:szCs w:val="22"/>
                <w:lang w:val="en-US" w:eastAsia="zh-CN"/>
              </w:rPr>
              <w:t>提供《2020</w:t>
            </w:r>
            <w:r>
              <w:rPr>
                <w:rFonts w:hint="eastAsia"/>
                <w:szCs w:val="22"/>
                <w:lang w:val="en-GB" w:eastAsia="zh-CN"/>
              </w:rPr>
              <w:t>灭火器检查记录表</w:t>
            </w:r>
            <w:r>
              <w:rPr>
                <w:rFonts w:hint="eastAsia"/>
                <w:szCs w:val="22"/>
                <w:lang w:val="en-US" w:eastAsia="zh-CN"/>
              </w:rPr>
              <w:t>》2020.4.-2020.10、干粉灭火器、结论合格、检查人</w:t>
            </w:r>
            <w:r>
              <w:rPr>
                <w:rFonts w:hint="eastAsia"/>
              </w:rPr>
              <w:t>张淑芬</w:t>
            </w:r>
            <w:r>
              <w:rPr>
                <w:rFonts w:hint="eastAsia"/>
                <w:szCs w:val="22"/>
                <w:lang w:val="en-US" w:eastAsia="zh-CN"/>
              </w:rPr>
              <w:t>；</w:t>
            </w:r>
          </w:p>
          <w:p>
            <w:pPr>
              <w:rPr>
                <w:rFonts w:hint="eastAsia"/>
                <w:szCs w:val="22"/>
                <w:lang w:val="en-US" w:eastAsia="zh-CN"/>
              </w:rPr>
            </w:pPr>
            <w:r>
              <w:rPr>
                <w:rFonts w:hint="eastAsia"/>
                <w:szCs w:val="22"/>
                <w:lang w:val="en-US" w:eastAsia="zh-CN"/>
              </w:rPr>
              <w:t>建筑物防火——由物业负责、办公楼有喷淋系统；</w:t>
            </w:r>
          </w:p>
          <w:p>
            <w:pPr>
              <w:rPr>
                <w:rFonts w:hint="default"/>
                <w:b/>
                <w:bCs/>
                <w:szCs w:val="22"/>
                <w:lang w:val="en-US" w:eastAsia="zh-CN"/>
              </w:rPr>
            </w:pPr>
            <w:r>
              <w:rPr>
                <w:rFonts w:hint="eastAsia"/>
                <w:b/>
                <w:bCs/>
                <w:szCs w:val="22"/>
                <w:lang w:val="en-US" w:eastAsia="zh-CN"/>
              </w:rPr>
              <w:t>体检：</w:t>
            </w:r>
          </w:p>
          <w:p>
            <w:pPr>
              <w:rPr>
                <w:rFonts w:hint="default"/>
                <w:lang w:val="en-US" w:eastAsia="zh-CN"/>
              </w:rPr>
            </w:pPr>
            <w:r>
              <w:rPr>
                <w:rFonts w:hint="eastAsia"/>
                <w:szCs w:val="22"/>
                <w:lang w:val="en-US" w:eastAsia="zh-CN"/>
              </w:rPr>
              <w:t>另员工参加了体检、未出现职业病情况；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内部审核方案</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9.2.1</w:t>
            </w:r>
          </w:p>
          <w:p>
            <w:pPr>
              <w:rPr>
                <w:rFonts w:hint="eastAsia"/>
                <w:szCs w:val="22"/>
                <w:lang w:val="en-US" w:eastAsia="zh-CN"/>
              </w:rPr>
            </w:pPr>
            <w:r>
              <w:rPr>
                <w:rFonts w:hint="eastAsia"/>
                <w:szCs w:val="22"/>
                <w:lang w:val="en-US" w:eastAsia="zh-CN"/>
              </w:rPr>
              <w:t xml:space="preserve">9.2.2 </w:t>
            </w:r>
          </w:p>
          <w:p>
            <w:pPr>
              <w:rPr>
                <w:rFonts w:hint="eastAsia"/>
                <w:szCs w:val="22"/>
                <w:lang w:val="en-US" w:eastAsia="zh-CN"/>
              </w:rPr>
            </w:pPr>
          </w:p>
        </w:tc>
        <w:tc>
          <w:tcPr>
            <w:tcW w:w="10004" w:type="dxa"/>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rFonts w:hint="eastAsia"/>
                <w:szCs w:val="21"/>
              </w:rPr>
            </w:pPr>
            <w:r>
              <w:rPr>
                <w:rFonts w:hint="eastAsia"/>
                <w:szCs w:val="21"/>
              </w:rPr>
              <w:t>由管理者代表邓新立，定期组织内部审核，一般每年进行一次内部审核，时间间隔不超过12个月，抽查最近一次的内部审核情况：</w:t>
            </w:r>
          </w:p>
          <w:p>
            <w:pPr>
              <w:spacing w:line="360" w:lineRule="auto"/>
              <w:ind w:firstLine="420" w:firstLineChars="200"/>
              <w:rPr>
                <w:rFonts w:hint="eastAsia"/>
                <w:szCs w:val="21"/>
              </w:rPr>
            </w:pPr>
            <w:r>
              <w:rPr>
                <w:rFonts w:hint="eastAsia"/>
                <w:szCs w:val="21"/>
              </w:rPr>
              <w:t>年度审核计划：提供《内部审核实施计划》，其内容已包括了审核目的、范围、准则、审核方法、日期（</w:t>
            </w:r>
            <w:r>
              <w:rPr>
                <w:rFonts w:hint="eastAsia"/>
                <w:szCs w:val="21"/>
                <w:lang w:eastAsia="zh-CN"/>
              </w:rPr>
              <w:t>2020</w:t>
            </w:r>
            <w:r>
              <w:rPr>
                <w:rFonts w:hint="eastAsia"/>
                <w:szCs w:val="21"/>
              </w:rPr>
              <w:t>年</w:t>
            </w:r>
            <w:r>
              <w:rPr>
                <w:rFonts w:hint="eastAsia"/>
                <w:szCs w:val="21"/>
                <w:lang w:val="en-US" w:eastAsia="zh-CN"/>
              </w:rPr>
              <w:t>9</w:t>
            </w:r>
            <w:r>
              <w:rPr>
                <w:rFonts w:hint="eastAsia"/>
                <w:szCs w:val="21"/>
              </w:rPr>
              <w:t>月11日）， ，拟稿：综合部， 签发：</w:t>
            </w:r>
            <w:r>
              <w:rPr>
                <w:rFonts w:hint="eastAsia"/>
              </w:rPr>
              <w:t>刘涛</w:t>
            </w:r>
            <w:r>
              <w:rPr>
                <w:rFonts w:hint="eastAsia"/>
                <w:szCs w:val="21"/>
              </w:rPr>
              <w:t>。</w:t>
            </w:r>
          </w:p>
          <w:p>
            <w:pPr>
              <w:rPr>
                <w:rFonts w:hint="eastAsia"/>
                <w:szCs w:val="22"/>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bookmarkStart w:id="2" w:name="_GoBack" w:colFirst="0" w:colLast="2"/>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2"/>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生产部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生产</w:t>
            </w:r>
            <w:r>
              <w:rPr>
                <w:rFonts w:hint="eastAsia" w:ascii="宋体" w:hAnsi="宋体" w:eastAsia="宋体" w:cs="Tahoma"/>
                <w:szCs w:val="21"/>
                <w:lang w:val="en-US" w:eastAsia="zh-CN"/>
              </w:rPr>
              <w:t>场所、办公场所</w:t>
            </w:r>
          </w:p>
          <w:p>
            <w:pPr>
              <w:ind w:firstLine="420" w:firstLineChars="200"/>
              <w:rPr>
                <w:rFonts w:hint="default"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审核时间：2020年11月</w:t>
            </w:r>
            <w:r>
              <w:rPr>
                <w:rFonts w:hint="eastAsia"/>
                <w:color w:val="000000"/>
                <w:szCs w:val="21"/>
              </w:rPr>
              <w:t>15日 下午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r>
              <w:rPr>
                <w:rFonts w:hint="eastAsia"/>
                <w:color w:val="000000"/>
                <w:szCs w:val="21"/>
              </w:rPr>
              <w:t>2020年11月16日 上午</w:t>
            </w:r>
          </w:p>
        </w:tc>
        <w:tc>
          <w:tcPr>
            <w:tcW w:w="1585" w:type="dxa"/>
          </w:tcPr>
          <w:p/>
        </w:tc>
      </w:tr>
      <w:bookmarkEnd w:id="2"/>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北魏楷书简体">
    <w:altName w:val="宋体"/>
    <w:panose1 w:val="00000000000000000000"/>
    <w:charset w:val="86"/>
    <w:family w:val="script"/>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381"/>
    <w:rsid w:val="07861D1F"/>
    <w:rsid w:val="08190704"/>
    <w:rsid w:val="0C057F2B"/>
    <w:rsid w:val="16DD16CB"/>
    <w:rsid w:val="205652F6"/>
    <w:rsid w:val="21AE5096"/>
    <w:rsid w:val="2C906CA8"/>
    <w:rsid w:val="2CA11A47"/>
    <w:rsid w:val="2EFD2FD0"/>
    <w:rsid w:val="3C74621E"/>
    <w:rsid w:val="424A3B09"/>
    <w:rsid w:val="43BF1341"/>
    <w:rsid w:val="44887F56"/>
    <w:rsid w:val="46B9726C"/>
    <w:rsid w:val="48397832"/>
    <w:rsid w:val="4F0C2795"/>
    <w:rsid w:val="4F205FC4"/>
    <w:rsid w:val="52312214"/>
    <w:rsid w:val="5290792D"/>
    <w:rsid w:val="6422682E"/>
    <w:rsid w:val="66ED5706"/>
    <w:rsid w:val="670F1B6E"/>
    <w:rsid w:val="69EF4051"/>
    <w:rsid w:val="6BA85394"/>
    <w:rsid w:val="6C99386D"/>
    <w:rsid w:val="76E03495"/>
    <w:rsid w:val="7AE5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2020-11-15T15:24:11Z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