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生产部 </w:t>
            </w:r>
            <w:r>
              <w:rPr>
                <w:rFonts w:hint="eastAsia"/>
                <w:b w:val="0"/>
                <w:bCs w:val="0"/>
                <w:sz w:val="24"/>
                <w:szCs w:val="24"/>
              </w:rPr>
              <w:t>主管领导</w:t>
            </w:r>
            <w:r>
              <w:rPr>
                <w:rFonts w:hint="eastAsia"/>
                <w:b w:val="0"/>
                <w:bCs w:val="0"/>
                <w:sz w:val="24"/>
                <w:szCs w:val="24"/>
                <w:lang w:eastAsia="zh-CN"/>
              </w:rPr>
              <w:t>：</w:t>
            </w:r>
            <w:r>
              <w:rPr>
                <w:rFonts w:hint="eastAsia"/>
              </w:rPr>
              <w:t>刘恩玉</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张淑芬</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2020.11.14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10"/>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10"/>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0000FF"/>
              </w:rPr>
            </w:pPr>
            <w:r>
              <w:rPr>
                <w:rFonts w:hint="eastAsia"/>
                <w:color w:val="0000FF"/>
              </w:rPr>
              <w:t>环境污染事故为零。</w:t>
            </w:r>
          </w:p>
          <w:p>
            <w:pPr>
              <w:rPr>
                <w:rFonts w:hint="eastAsia"/>
                <w:color w:val="0000FF"/>
              </w:rPr>
            </w:pPr>
            <w:r>
              <w:rPr>
                <w:rFonts w:hint="eastAsia"/>
                <w:color w:val="0000FF"/>
              </w:rPr>
              <w:t>火灾事故发生率为零。</w:t>
            </w:r>
          </w:p>
          <w:p>
            <w:pPr>
              <w:rPr>
                <w:rFonts w:hint="eastAsia"/>
                <w:color w:val="0000FF"/>
              </w:rPr>
            </w:pPr>
            <w:r>
              <w:rPr>
                <w:rFonts w:hint="eastAsia"/>
                <w:color w:val="0000FF"/>
              </w:rPr>
              <w:t xml:space="preserve">各类重伤以上事故发生率为零； </w:t>
            </w:r>
          </w:p>
          <w:p>
            <w:pPr>
              <w:rPr>
                <w:rFonts w:hint="eastAsia"/>
                <w:color w:val="0000FF"/>
              </w:rPr>
            </w:pPr>
            <w:r>
              <w:rPr>
                <w:rFonts w:hint="eastAsia"/>
                <w:color w:val="0000FF"/>
              </w:rPr>
              <w:t>火灾事故发生率为零</w:t>
            </w:r>
          </w:p>
          <w:p>
            <w:pPr>
              <w:rPr>
                <w:rFonts w:hint="eastAsia"/>
                <w:sz w:val="21"/>
                <w:szCs w:val="21"/>
              </w:rPr>
            </w:pPr>
            <w:r>
              <w:rPr>
                <w:rFonts w:hint="eastAsia" w:cs="Lucida Sans"/>
                <w:b/>
                <w:szCs w:val="20"/>
                <w:lang w:val="en-US" w:eastAsia="zh-CN"/>
              </w:rPr>
              <w:t>提供2020年第1-10月考核统计，目标均完成，</w:t>
            </w:r>
            <w:r>
              <w:rPr>
                <w:rFonts w:hint="eastAsia" w:ascii="Times New Roman" w:hAnsi="Times New Roman" w:eastAsia="宋体" w:cs="Lucida Sans"/>
                <w:b/>
                <w:szCs w:val="20"/>
              </w:rPr>
              <w:t>考核人：</w:t>
            </w:r>
            <w:r>
              <w:rPr>
                <w:rFonts w:hint="eastAsia"/>
              </w:rPr>
              <w:t>张淑芬</w:t>
            </w:r>
            <w:r>
              <w:rPr>
                <w:rFonts w:hint="eastAsia"/>
                <w:b w:val="0"/>
                <w:bCs w:val="0"/>
                <w:sz w:val="21"/>
                <w:szCs w:val="21"/>
              </w:rPr>
              <w:t>，</w:t>
            </w:r>
            <w:r>
              <w:rPr>
                <w:rFonts w:hint="eastAsia" w:ascii="Times New Roman" w:hAnsi="Times New Roman" w:eastAsia="宋体" w:cs="Lucida Sans"/>
                <w:b/>
                <w:szCs w:val="20"/>
              </w:rPr>
              <w:t>，目标适宜。</w:t>
            </w:r>
          </w:p>
          <w:p>
            <w:pPr>
              <w:rPr>
                <w:rFonts w:hint="default" w:eastAsia="宋体"/>
                <w:b w:val="0"/>
                <w:bCs w:val="0"/>
                <w:lang w:val="en-US" w:eastAsia="zh-CN"/>
              </w:rPr>
            </w:pPr>
            <w:r>
              <w:rPr>
                <w:rFonts w:hint="eastAsia"/>
                <w:b w:val="0"/>
                <w:bCs w:val="0"/>
                <w:lang w:val="en-US" w:eastAsia="zh-CN"/>
              </w:rPr>
              <w:t>提供相应的管理方案，方案可行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hint="eastAsia" w:ascii="Times New Roman" w:hAnsi="Times New Roman" w:eastAsia="宋体" w:cs="Lucida Sans"/>
                <w:b/>
                <w:szCs w:val="20"/>
              </w:rPr>
            </w:pPr>
          </w:p>
          <w:p>
            <w:pPr>
              <w:spacing w:line="360" w:lineRule="exact"/>
              <w:rPr>
                <w:rFonts w:hint="eastAsia" w:ascii="Times New Roman" w:hAnsi="Times New Roman" w:eastAsia="宋体" w:cs="Lucida Sans"/>
                <w:b/>
                <w:szCs w:val="20"/>
              </w:rPr>
            </w:pPr>
          </w:p>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rPr>
              <w:t>钢结构加工(法规强制要求范围除外)</w:t>
            </w:r>
            <w:r>
              <w:rPr>
                <w:rFonts w:hint="eastAsia"/>
                <w:color w:val="auto"/>
              </w:rPr>
              <w:t>；</w:t>
            </w:r>
            <w:r>
              <w:rPr>
                <w:color w:val="auto"/>
              </w:rPr>
              <w:t>由于人员的专业知识不足，质量不合格。</w:t>
            </w:r>
          </w:p>
          <w:p>
            <w:pPr>
              <w:rPr>
                <w:color w:val="auto"/>
              </w:rPr>
            </w:pPr>
            <w:r>
              <w:rPr>
                <w:color w:val="auto"/>
              </w:rPr>
              <w:t>b）</w:t>
            </w:r>
            <w:r>
              <w:rPr>
                <w:rFonts w:hint="eastAsia" w:ascii="宋体" w:hAnsi="宋体"/>
                <w:szCs w:val="21"/>
              </w:rPr>
              <w:t>钢结构加工(法规强制要求范围除外)</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rPr>
              <w:t>钢结构加工(法规强制要求范围除外)</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rFonts w:hint="eastAsia" w:ascii="宋体" w:hAnsi="宋体"/>
                <w:szCs w:val="21"/>
              </w:rPr>
              <w:t>钢结构加工(法规强制要求范围除外)</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4</w:t>
            </w:r>
            <w:r>
              <w:rPr>
                <w:rFonts w:hint="eastAsia"/>
                <w:sz w:val="21"/>
                <w:szCs w:val="21"/>
              </w:rPr>
              <w:t>项：固废排放、火灾</w:t>
            </w:r>
            <w:r>
              <w:rPr>
                <w:rFonts w:hint="eastAsia"/>
                <w:sz w:val="21"/>
                <w:szCs w:val="21"/>
                <w:lang w:eastAsia="zh-CN"/>
              </w:rPr>
              <w:t>、噪声、废气</w:t>
            </w:r>
            <w:r>
              <w:rPr>
                <w:rFonts w:hint="eastAsia"/>
                <w:sz w:val="21"/>
                <w:szCs w:val="21"/>
              </w:rPr>
              <w:t>，评价符合程序要求及公司的实际情况。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4</w:t>
            </w:r>
            <w:r>
              <w:rPr>
                <w:rFonts w:hint="eastAsia"/>
                <w:sz w:val="21"/>
                <w:szCs w:val="21"/>
              </w:rPr>
              <w:t>项，涉及：火灾和触电</w:t>
            </w:r>
            <w:r>
              <w:rPr>
                <w:rFonts w:hint="eastAsia"/>
                <w:sz w:val="21"/>
                <w:szCs w:val="21"/>
                <w:lang w:eastAsia="zh-CN"/>
              </w:rPr>
              <w:t>、机械伤害、职业病。</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pStyle w:val="10"/>
              <w:rPr>
                <w:rFonts w:hint="eastAsia" w:ascii="宋体" w:hAnsi="宋体" w:cs="宋体"/>
                <w:color w:val="auto"/>
                <w:kern w:val="0"/>
                <w:szCs w:val="21"/>
                <w:lang w:eastAsia="zh-CN"/>
              </w:rPr>
            </w:pP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b/>
                <w:bCs w:val="0"/>
                <w:color w:val="auto"/>
                <w:kern w:val="0"/>
                <w:szCs w:val="21"/>
                <w:lang w:val="en-US" w:eastAsia="zh-CN"/>
              </w:rPr>
              <w:t>.</w:t>
            </w:r>
            <w:r>
              <w:rPr>
                <w:rFonts w:hint="eastAsia" w:ascii="宋体" w:hAnsi="宋体" w:cs="宋体"/>
                <w:b/>
                <w:bCs w:val="0"/>
                <w:color w:val="auto"/>
                <w:kern w:val="0"/>
                <w:szCs w:val="21"/>
                <w:lang w:eastAsia="zh-CN"/>
              </w:rPr>
              <w:t>废水控制</w:t>
            </w:r>
            <w:r>
              <w:rPr>
                <w:rFonts w:hint="eastAsia" w:ascii="宋体" w:hAnsi="宋体" w:cs="宋体"/>
                <w:color w:val="auto"/>
                <w:kern w:val="0"/>
                <w:szCs w:val="21"/>
                <w:lang w:eastAsia="zh-CN"/>
              </w:rPr>
              <w:t>：</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公司生产不产生废水，</w:t>
            </w:r>
            <w:r>
              <w:rPr>
                <w:rFonts w:hint="eastAsia" w:ascii="宋体" w:hAnsi="宋体" w:cs="宋体"/>
                <w:color w:val="auto"/>
                <w:kern w:val="0"/>
                <w:szCs w:val="21"/>
                <w:lang w:eastAsia="zh-CN"/>
              </w:rPr>
              <w:t>职工日常生活用水：职工生活用水,</w:t>
            </w:r>
            <w:r>
              <w:rPr>
                <w:szCs w:val="21"/>
              </w:rPr>
              <w:t>项目运行期无生产废水产生，生活污水进入厂区内化粪池后，经化粪池处理后通过开发区污水管网排入天津市瑞兴污水处理厂集中处理</w:t>
            </w:r>
            <w:r>
              <w:rPr>
                <w:rFonts w:hint="eastAsia" w:ascii="宋体" w:hAnsi="宋体" w:cs="宋体"/>
                <w:color w:val="auto"/>
                <w:kern w:val="0"/>
                <w:szCs w:val="21"/>
                <w:lang w:eastAsia="zh-CN"/>
              </w:rPr>
              <w:t>。</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2.</w:t>
            </w:r>
            <w:r>
              <w:rPr>
                <w:rFonts w:hint="eastAsia" w:ascii="宋体" w:hAnsi="宋体" w:cs="宋体"/>
                <w:b/>
                <w:bCs w:val="0"/>
                <w:color w:val="auto"/>
                <w:kern w:val="0"/>
                <w:szCs w:val="21"/>
                <w:lang w:eastAsia="zh-CN"/>
              </w:rPr>
              <w:t>噪声控制</w:t>
            </w:r>
            <w:r>
              <w:rPr>
                <w:rFonts w:hint="eastAsia" w:ascii="宋体" w:hAnsi="宋体" w:cs="宋体"/>
                <w:color w:val="auto"/>
                <w:kern w:val="0"/>
                <w:szCs w:val="21"/>
                <w:lang w:eastAsia="zh-CN"/>
              </w:rPr>
              <w:t>：生产设备在安装时就采取了减震处理，设备产生的噪音符合国标标准要求，同时，公司有规定，在办公区内禁止大声喧哗</w:t>
            </w:r>
          </w:p>
          <w:p>
            <w:pPr>
              <w:pStyle w:val="10"/>
              <w:rPr>
                <w:rFonts w:hint="eastAsia" w:ascii="宋体" w:hAnsi="宋体" w:cs="宋体"/>
                <w:b/>
                <w:bCs w:val="0"/>
                <w:color w:val="auto"/>
                <w:kern w:val="0"/>
                <w:szCs w:val="21"/>
                <w:lang w:eastAsia="zh-CN"/>
              </w:rPr>
            </w:pPr>
            <w:r>
              <w:rPr>
                <w:rFonts w:hint="eastAsia" w:ascii="宋体" w:hAnsi="宋体" w:cs="宋体"/>
                <w:b/>
                <w:bCs w:val="0"/>
                <w:color w:val="auto"/>
                <w:kern w:val="0"/>
                <w:szCs w:val="21"/>
                <w:lang w:val="en-US" w:eastAsia="zh-CN"/>
              </w:rPr>
              <w:t>3.</w:t>
            </w:r>
            <w:r>
              <w:rPr>
                <w:rFonts w:hint="eastAsia" w:ascii="宋体" w:hAnsi="宋体" w:cs="宋体"/>
                <w:b/>
                <w:bCs w:val="0"/>
                <w:color w:val="auto"/>
                <w:kern w:val="0"/>
                <w:szCs w:val="21"/>
                <w:lang w:eastAsia="zh-CN"/>
              </w:rPr>
              <w:t>废气控制</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有焊接废气、抛丸废气，有废气处置设备</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固废控制：</w:t>
            </w:r>
          </w:p>
          <w:p>
            <w:pPr>
              <w:pStyle w:val="1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生活固废，生产固废，提供有危废处置协议</w:t>
            </w:r>
          </w:p>
          <w:p>
            <w:pPr>
              <w:pStyle w:val="10"/>
              <w:rPr>
                <w:rFonts w:hint="eastAsia" w:ascii="宋体" w:hAnsi="宋体" w:cs="宋体"/>
                <w:color w:val="auto"/>
                <w:kern w:val="0"/>
                <w:szCs w:val="21"/>
                <w:lang w:eastAsia="zh-CN"/>
              </w:rPr>
            </w:pPr>
            <w:r>
              <w:rPr>
                <w:rFonts w:hint="eastAsia" w:ascii="宋体" w:hAnsi="宋体" w:cs="宋体"/>
                <w:color w:val="auto"/>
                <w:kern w:val="0"/>
                <w:szCs w:val="21"/>
                <w:lang w:eastAsia="zh-CN"/>
              </w:rPr>
              <w:t>能资源管理：公司规定人走灯灭，人走关水等节能节水措施，并互相监督</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火灾事故预防：公司配备有灭火器等消防设施，有应急预案，相关人员经过培训。</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触电：公司专人负责对电箱进行检查和维保，电气线路防护，措施到位，但个别地方存在安全隐患。</w:t>
            </w:r>
          </w:p>
          <w:p>
            <w:pPr>
              <w:pStyle w:val="1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机械伤害：车间悬挂操作规程，人员经过培训，设备定期保养</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特种设备：提供有行车检验报告，见附件</w:t>
            </w:r>
          </w:p>
          <w:p>
            <w:pPr>
              <w:pStyle w:val="1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10"/>
              <w:rPr>
                <w:rFonts w:hint="default"/>
                <w:lang w:val="en-US" w:eastAsia="zh-CN"/>
              </w:rPr>
            </w:pPr>
            <w:r>
              <w:rPr>
                <w:rFonts w:hint="eastAsia" w:ascii="宋体" w:hAnsi="宋体" w:cs="宋体"/>
                <w:color w:val="auto"/>
                <w:kern w:val="0"/>
                <w:szCs w:val="21"/>
                <w:lang w:val="en-US" w:eastAsia="zh-CN"/>
              </w:rPr>
              <w:t>提供员工体检：检验报告</w:t>
            </w:r>
          </w:p>
          <w:p>
            <w:pPr>
              <w:pStyle w:val="10"/>
              <w:rPr>
                <w:rFonts w:hint="eastAsia" w:ascii="宋体" w:hAnsi="宋体" w:cs="宋体"/>
                <w:color w:val="auto"/>
                <w:kern w:val="0"/>
                <w:szCs w:val="21"/>
                <w:lang w:val="en-US" w:eastAsia="zh-CN"/>
              </w:rPr>
            </w:pPr>
          </w:p>
          <w:p>
            <w:pPr>
              <w:rPr>
                <w:rFonts w:hint="default" w:eastAsia="宋体"/>
                <w:b w:val="0"/>
                <w:bCs w:val="0"/>
                <w:lang w:val="en-US" w:eastAsia="zh-CN"/>
              </w:rPr>
            </w:pPr>
            <w:r>
              <w:rPr>
                <w:rFonts w:hint="eastAsia"/>
                <w:b w:val="0"/>
                <w:bCs w:val="0"/>
                <w:lang w:val="en-US" w:eastAsia="zh-CN"/>
              </w:rPr>
              <w:t>运行基本符合要求二阶段细查</w:t>
            </w: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bookmarkStart w:id="0" w:name="_GoBack" w:colFirst="0" w:colLast="2"/>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生产部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生产</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审核时间：2020年11月</w:t>
            </w:r>
            <w:r>
              <w:rPr>
                <w:rFonts w:hint="eastAsia"/>
                <w:color w:val="000000"/>
                <w:szCs w:val="21"/>
              </w:rPr>
              <w:t>15日 下午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r>
              <w:rPr>
                <w:rFonts w:hint="eastAsia"/>
                <w:color w:val="000000"/>
                <w:szCs w:val="21"/>
              </w:rPr>
              <w:t>2020年11月16日 上午</w:t>
            </w:r>
          </w:p>
        </w:tc>
        <w:tc>
          <w:tcPr>
            <w:tcW w:w="1585" w:type="dxa"/>
          </w:tcPr>
          <w:p>
            <w:pPr>
              <w:rPr>
                <w:rFonts w:hint="eastAsia"/>
                <w:b w:val="0"/>
                <w:bCs w:val="0"/>
                <w:lang w:val="en-US" w:eastAsia="zh-CN"/>
              </w:rPr>
            </w:pPr>
          </w:p>
        </w:tc>
      </w:tr>
      <w:bookmarkEnd w:id="0"/>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08F07D2"/>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675D38"/>
    <w:rsid w:val="6CCA2D7D"/>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2020-11-15T15:24:30Z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