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11473-2025-QEOEnMS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19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河北盖斯科技有限公司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李丽英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李丽英、吉洁、徐素娟、杨园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90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河北盖斯科技有限公司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李丽英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2024-N1EMS-5021820</w:t>
            </w:r>
          </w:p>
        </w:tc>
        <w:tc>
          <w:tcPr>
            <w:tcW w:w="3145" w:type="dxa"/>
            <w:vAlign w:val="center"/>
          </w:tcPr>
          <w:p w14:paraId="1EF07270">
            <w:pPr>
              <w:spacing w:line="360" w:lineRule="exact"/>
              <w:jc w:val="center"/>
              <w:rPr>
                <w:szCs w:val="21"/>
              </w:rPr>
            </w:pPr>
            <w:r>
              <w:t>29.10.05,33.02.02,33.03.01,35.05.01,35.18.01,37.05.04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李丽英</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2024-N1QMS-5021820</w:t>
            </w:r>
          </w:p>
        </w:tc>
        <w:tc>
          <w:tcPr>
            <w:tcW w:w="3145" w:type="dxa"/>
            <w:vAlign w:val="center"/>
          </w:tcPr>
          <w:p w14:paraId="0773CEA1">
            <w:pPr>
              <w:spacing w:line="360" w:lineRule="exact"/>
              <w:jc w:val="center"/>
            </w:pPr>
            <w:r>
              <w:t>29.10.05,35.05.01,35.18.01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李丽英</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2023-N1OHSMS-5021820</w:t>
            </w:r>
          </w:p>
        </w:tc>
        <w:tc>
          <w:tcPr>
            <w:tcW w:w="3145" w:type="dxa"/>
            <w:vAlign w:val="center"/>
          </w:tcPr>
          <w:p w14:paraId="7F43F701">
            <w:pPr>
              <w:spacing w:line="360" w:lineRule="exact"/>
              <w:jc w:val="center"/>
            </w:pPr>
            <w:r>
              <w:t>29.10.05,33.02.01,33.03.01,35.05.01,35.18.01,37.05.04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2023-N1EnMS-4021820</w:t>
            </w:r>
          </w:p>
        </w:tc>
        <w:tc>
          <w:tcPr>
            <w:tcW w:w="3145" w:type="dxa"/>
            <w:vAlign w:val="center"/>
          </w:tcPr>
          <w:p>
            <w:pPr>
              <w:jc w:val="center"/>
            </w:pPr>
            <w:r>
              <w:t>2.10,2.9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2022-N1EMS-4022240</w:t>
            </w:r>
          </w:p>
        </w:tc>
        <w:tc>
          <w:tcPr>
            <w:tcW w:w="3145" w:type="dxa"/>
            <w:vAlign w:val="center"/>
          </w:tcPr>
          <w:p>
            <w:pPr>
              <w:jc w:val="center"/>
            </w:pPr>
            <w:r>
              <w:t>29.10.05,33.02.02,33.03.01,35.05.01,35.18.01,37.05.04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2022-N1QMS-4022240</w:t>
            </w:r>
          </w:p>
        </w:tc>
        <w:tc>
          <w:tcPr>
            <w:tcW w:w="3145" w:type="dxa"/>
            <w:vAlign w:val="center"/>
          </w:tcPr>
          <w:p>
            <w:pPr>
              <w:jc w:val="center"/>
            </w:pPr>
            <w:r>
              <w:t>29.10.05,33.02.02,33.03.01,35.05.01,35.18.01,37.05.04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29.10.05,33.02.01,33.03.01,35.05.01,35.18.01,37.05.04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29.10.05,33.02.01,33.03.01,35.05.01,35.18.01,37.05.04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29.10.05,33.02.02,33.03.01,35.05.01,35.18.01,37.05.04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29.10.05,35.05.01,35.18.01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2025-N0EnMS-1022868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29.10.05,35.05.01,35.18.01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29.10.05,33.02.02,33.03.01,35.05.01,35.18.01,37.05.04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29.10.05,33.02.01,33.03.01,35.05.01,35.18.01,37.05.04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2025年12月16日上午至2025年12月17日下午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E:档案服务（包括纸质档案整理、 数字化及数据处理与存储）；广告设计与制作；信息系统集成服务；业务培训(不含教育培训、职业技能培训等需取得许可的培训)；金属制品（金属密集架）的销售所涉及场所的相关环境管理活动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Q:档案服务（包括纸质档案整理、 数字化及数据处理与存储）；广告设计与制作；信息系统集成服务；业务培训(不含教育培训、职业技能培训等需取得许可的培训)；金属制品（金属密集架）的销售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O:档案服务（包括纸质档案整理、 数字化及数据处理与存储）；广告设计与制作；信息系统集成服务；业务培训(不含教育培训、职业技能培训等需取得许可的培训)；金属制品（金属密集架）的销售;所涉及场所的相关职业健康安全管理活动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EnMS:档案服务（包括纸质档案整理、 数字化及数据处理与存储）：广告设计与制作；信息系统集成服务；业务培训(不含教育培训、职业技能培训等需取得许可的培训)；金属制品（金属密集架）的销售;所涉及的能源管理活动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河北省石家庄市长安区育才街88号蓝地怡园3-1-701</w:t>
      </w:r>
    </w:p>
    <w:p w14:paraId="5FB2C4BD">
      <w:pPr>
        <w:spacing w:line="360" w:lineRule="auto"/>
        <w:ind w:firstLine="420" w:firstLineChars="200"/>
      </w:pPr>
      <w:r>
        <w:rPr>
          <w:rFonts w:hint="eastAsia"/>
        </w:rPr>
        <w:t>办公地址：</w:t>
      </w:r>
      <w:r>
        <w:rPr>
          <w:rFonts w:hint="eastAsia"/>
        </w:rPr>
        <w:t>河北省石家庄市长安区育才街88号蓝地怡园3-1-701</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河北省石家庄市长安区育才街88号蓝地怡园3-1-701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2025年12月15日 08:30至2025年12月15日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河北盖斯科技有限公司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李丽英、吉洁、徐素娟、杨园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484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