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w:t>
            </w:r>
            <w:r>
              <w:rPr>
                <w:rFonts w:hint="eastAsia" w:ascii="Times New Roman" w:hAnsi="Times New Roman" w:cs="Times New Roman"/>
                <w:sz w:val="24"/>
                <w:szCs w:val="24"/>
                <w:lang w:val="en-US" w:eastAsia="zh-CN"/>
              </w:rPr>
              <w:t xml:space="preserve">审核部门：供销部  主管领导：何景威  </w:t>
            </w:r>
            <w:r>
              <w:rPr>
                <w:rFonts w:hint="eastAsia"/>
                <w:sz w:val="24"/>
                <w:szCs w:val="24"/>
              </w:rPr>
              <w:t>陪同人员：</w:t>
            </w:r>
            <w:r>
              <w:rPr>
                <w:rFonts w:hint="eastAsia"/>
                <w:sz w:val="24"/>
                <w:szCs w:val="24"/>
                <w:lang w:val="en-US" w:eastAsia="zh-CN"/>
              </w:rPr>
              <w:t>胡常成</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ascii="宋体" w:hAnsi="宋体" w:cs="Arial"/>
                <w:szCs w:val="21"/>
              </w:rPr>
              <w:t>林兵</w:t>
            </w:r>
            <w:r>
              <w:rPr>
                <w:rFonts w:hint="eastAsia" w:ascii="宋体" w:hAnsi="宋体" w:cs="Arial"/>
                <w:szCs w:val="21"/>
              </w:rPr>
              <w:t xml:space="preserve"> 、</w:t>
            </w:r>
            <w:r>
              <w:rPr>
                <w:rFonts w:hint="eastAsia"/>
                <w:szCs w:val="21"/>
              </w:rPr>
              <w:t>邝柏臣</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2020年</w:t>
            </w:r>
            <w:r>
              <w:rPr>
                <w:rFonts w:hint="eastAsia" w:ascii="宋体" w:hAnsi="宋体" w:cs="Arial"/>
                <w:szCs w:val="21"/>
                <w:lang w:val="en-US" w:eastAsia="zh-CN"/>
              </w:rPr>
              <w:t>11</w:t>
            </w:r>
            <w:r>
              <w:rPr>
                <w:rFonts w:hint="eastAsia" w:ascii="宋体" w:hAnsi="宋体" w:cs="Arial"/>
                <w:szCs w:val="21"/>
              </w:rPr>
              <w:t>月</w:t>
            </w:r>
            <w:r>
              <w:rPr>
                <w:rFonts w:hint="eastAsia" w:ascii="宋体" w:hAnsi="宋体" w:cs="Arial"/>
                <w:szCs w:val="21"/>
                <w:lang w:val="en-US" w:eastAsia="zh-CN"/>
              </w:rPr>
              <w:t>16</w:t>
            </w:r>
            <w:r>
              <w:rPr>
                <w:rFonts w:hint="eastAsia" w:ascii="宋体" w:hAnsi="宋体" w:cs="Arial"/>
                <w:szCs w:val="21"/>
              </w:rPr>
              <w:t xml:space="preserve">日 </w:t>
            </w:r>
            <w:r>
              <w:rPr>
                <w:rFonts w:hint="eastAsia" w:ascii="宋体" w:hAnsi="宋体" w:cs="Arial"/>
                <w:szCs w:val="21"/>
                <w:lang w:val="en-US" w:eastAsia="zh-CN"/>
              </w:rPr>
              <w:t>上</w:t>
            </w:r>
            <w:r>
              <w:rPr>
                <w:rFonts w:hint="eastAsia" w:ascii="宋体" w:hAnsi="宋体" w:cs="Arial"/>
                <w:szCs w:val="21"/>
              </w:rPr>
              <w:t>午至2020年</w:t>
            </w:r>
            <w:r>
              <w:rPr>
                <w:rFonts w:hint="eastAsia" w:ascii="宋体" w:hAnsi="宋体" w:cs="Arial"/>
                <w:szCs w:val="21"/>
                <w:lang w:val="en-US" w:eastAsia="zh-CN"/>
              </w:rPr>
              <w:t>11</w:t>
            </w:r>
            <w:r>
              <w:rPr>
                <w:rFonts w:hint="eastAsia" w:ascii="宋体" w:hAnsi="宋体" w:cs="Arial"/>
                <w:szCs w:val="21"/>
              </w:rPr>
              <w:t>月</w:t>
            </w:r>
            <w:r>
              <w:rPr>
                <w:rFonts w:hint="eastAsia" w:ascii="宋体" w:hAnsi="宋体" w:cs="Arial"/>
                <w:szCs w:val="21"/>
                <w:lang w:val="en-US" w:eastAsia="zh-CN"/>
              </w:rPr>
              <w:t>17</w:t>
            </w:r>
            <w:r>
              <w:rPr>
                <w:rFonts w:hint="eastAsia" w:ascii="宋体" w:hAnsi="宋体" w:cs="Arial"/>
                <w:szCs w:val="21"/>
              </w:rPr>
              <w:t>日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r>
              <w:rPr>
                <w:rFonts w:hint="eastAsia" w:ascii="宋体" w:hAnsi="宋体" w:cs="Arial"/>
                <w:szCs w:val="21"/>
              </w:rPr>
              <w:t>QMS:5.3组织的岗位、职责和权限、6.2质量目标、7.4</w:t>
            </w:r>
            <w:r>
              <w:rPr>
                <w:rFonts w:hint="eastAsia" w:ascii="宋体" w:hAnsi="宋体" w:cs="Arial"/>
                <w:szCs w:val="21"/>
                <w:lang w:val="en-US" w:eastAsia="zh-CN"/>
              </w:rPr>
              <w:t>沟通、</w:t>
            </w:r>
            <w:r>
              <w:rPr>
                <w:rFonts w:hint="eastAsia" w:ascii="宋体" w:hAnsi="宋体" w:cs="Arial"/>
                <w:szCs w:val="21"/>
              </w:rPr>
              <w:t>8.2产品和服务的要求、8.3产品和服务的设计和开发不适用确认、8.4外部提供过程</w:t>
            </w:r>
            <w:r>
              <w:rPr>
                <w:rFonts w:hint="eastAsia" w:ascii="宋体" w:hAnsi="宋体" w:cs="Arial"/>
                <w:szCs w:val="21"/>
                <w:lang w:eastAsia="zh-CN"/>
              </w:rPr>
              <w:t>、</w:t>
            </w:r>
            <w:r>
              <w:rPr>
                <w:rFonts w:hint="eastAsia" w:ascii="宋体" w:hAnsi="宋体" w:cs="Arial"/>
                <w:szCs w:val="21"/>
                <w:lang w:val="en-US" w:eastAsia="zh-CN"/>
              </w:rPr>
              <w:t>9</w:t>
            </w:r>
            <w:r>
              <w:rPr>
                <w:rFonts w:hint="eastAsia" w:ascii="宋体" w:hAnsi="宋体" w:cs="Arial"/>
                <w:szCs w:val="21"/>
              </w:rPr>
              <w:t>.1.2顾客满意、8.5.5交付后的活动</w:t>
            </w:r>
          </w:p>
          <w:p>
            <w:pPr>
              <w:rPr>
                <w:sz w:val="24"/>
                <w:szCs w:val="24"/>
              </w:rPr>
            </w:pPr>
            <w:r>
              <w:rPr>
                <w:rFonts w:hint="eastAsia" w:ascii="宋体" w:hAnsi="宋体" w:cs="Arial"/>
                <w:szCs w:val="21"/>
              </w:rPr>
              <w:t>EO: 5.3组织的岗位、职责和权限、6.2环境目标、6.1.2环境因素辨识与评价、8.1运行策划和控制、8.2应急准备和响应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pPr>
              <w:rPr>
                <w:rFonts w:ascii="宋体" w:hAnsi="宋体" w:cs="Arial"/>
                <w:szCs w:val="21"/>
              </w:rPr>
            </w:pPr>
            <w:r>
              <w:rPr>
                <w:rFonts w:hint="eastAsia" w:ascii="宋体" w:hAnsi="宋体" w:cs="Arial"/>
                <w:szCs w:val="21"/>
              </w:rPr>
              <w:t>QMS:5.3</w:t>
            </w:r>
          </w:p>
          <w:p>
            <w:r>
              <w:rPr>
                <w:rFonts w:ascii="宋体" w:hAnsi="宋体" w:cs="Arial"/>
                <w:szCs w:val="21"/>
              </w:rPr>
              <w:t>EO:5.3</w:t>
            </w:r>
            <w:r>
              <w:t xml:space="preserve"> </w:t>
            </w:r>
          </w:p>
        </w:tc>
        <w:tc>
          <w:tcPr>
            <w:tcW w:w="10004" w:type="dxa"/>
          </w:tcPr>
          <w:p>
            <w:pPr>
              <w:spacing w:line="280" w:lineRule="exact"/>
              <w:ind w:firstLine="420"/>
              <w:rPr>
                <w:rFonts w:hint="default" w:eastAsia="宋体"/>
                <w:color w:val="000000"/>
                <w:szCs w:val="21"/>
                <w:lang w:val="en-US" w:eastAsia="zh-CN"/>
              </w:rPr>
            </w:pPr>
            <w:r>
              <w:rPr>
                <w:rFonts w:hint="eastAsia"/>
                <w:color w:val="000000"/>
                <w:szCs w:val="21"/>
              </w:rPr>
              <w:t>本部门主要负责</w:t>
            </w:r>
            <w:r>
              <w:rPr>
                <w:rFonts w:hint="eastAsia"/>
                <w:color w:val="000000"/>
                <w:szCs w:val="21"/>
                <w:lang w:val="en-US" w:eastAsia="zh-CN"/>
              </w:rPr>
              <w:t>招投标、编制投标书；对合同进行评审；对销售服务进行控制；顾客满意度调查等及本部门的环境与职业健康安全的控制，同时协助做好管理体系的各项工作</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w:t>
            </w:r>
            <w:r>
              <w:rPr>
                <w:rFonts w:hint="eastAsia"/>
                <w:color w:val="000000"/>
                <w:szCs w:val="21"/>
                <w:lang w:val="en-US" w:eastAsia="zh-CN"/>
              </w:rPr>
              <w:t>打印机</w:t>
            </w:r>
            <w:r>
              <w:rPr>
                <w:rFonts w:hint="eastAsia"/>
                <w:color w:val="000000"/>
                <w:szCs w:val="21"/>
              </w:rPr>
              <w:t>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质量目标</w:t>
            </w:r>
          </w:p>
        </w:tc>
        <w:tc>
          <w:tcPr>
            <w:tcW w:w="960" w:type="dxa"/>
          </w:tcPr>
          <w:p>
            <w:r>
              <w:rPr>
                <w:rFonts w:hint="eastAsia" w:ascii="宋体" w:hAnsi="宋体" w:cs="Arial"/>
                <w:szCs w:val="21"/>
              </w:rPr>
              <w:t>QMS:</w:t>
            </w:r>
            <w:r>
              <w:rPr>
                <w:rFonts w:hint="eastAsia"/>
              </w:rPr>
              <w:t>6</w:t>
            </w:r>
            <w:r>
              <w:t>.2</w:t>
            </w:r>
          </w:p>
          <w:p>
            <w:r>
              <w:rPr>
                <w:rFonts w:ascii="宋体" w:hAnsi="宋体" w:cs="Arial"/>
                <w:szCs w:val="21"/>
              </w:rPr>
              <w:t>EO:6.2</w:t>
            </w:r>
          </w:p>
        </w:tc>
        <w:tc>
          <w:tcPr>
            <w:tcW w:w="10004" w:type="dxa"/>
          </w:tcPr>
          <w:p>
            <w:pPr>
              <w:spacing w:line="280" w:lineRule="exact"/>
              <w:ind w:firstLine="420" w:firstLineChars="200"/>
              <w:rPr>
                <w:color w:val="000000"/>
                <w:szCs w:val="21"/>
              </w:rPr>
            </w:pPr>
            <w:r>
              <w:rPr>
                <w:rFonts w:hint="eastAsia"/>
                <w:color w:val="000000"/>
                <w:szCs w:val="21"/>
              </w:rPr>
              <w:t xml:space="preserve">管理目标有：                               </w:t>
            </w:r>
          </w:p>
          <w:p>
            <w:pPr>
              <w:spacing w:line="320" w:lineRule="exact"/>
              <w:ind w:firstLine="420" w:firstLineChars="200"/>
              <w:rPr>
                <w:color w:val="000000"/>
                <w:szCs w:val="21"/>
              </w:rPr>
            </w:pPr>
            <w:r>
              <w:rPr>
                <w:rFonts w:hint="eastAsia"/>
                <w:color w:val="000000"/>
                <w:szCs w:val="21"/>
              </w:rPr>
              <w:t>合同履约率</w:t>
            </w:r>
            <w:r>
              <w:rPr>
                <w:rFonts w:hint="eastAsia"/>
                <w:color w:val="000000"/>
                <w:szCs w:val="21"/>
                <w:lang w:val="en-US" w:eastAsia="zh-CN"/>
              </w:rPr>
              <w:t>100%</w:t>
            </w:r>
            <w:r>
              <w:rPr>
                <w:rFonts w:hint="eastAsia"/>
                <w:color w:val="000000"/>
                <w:szCs w:val="21"/>
              </w:rPr>
              <w:t>，</w:t>
            </w:r>
            <w:r>
              <w:rPr>
                <w:rFonts w:hint="eastAsia"/>
                <w:color w:val="000000"/>
                <w:szCs w:val="21"/>
                <w:lang w:val="en-US" w:eastAsia="zh-CN"/>
              </w:rPr>
              <w:t>合同评审率</w:t>
            </w:r>
            <w:r>
              <w:rPr>
                <w:rFonts w:hint="eastAsia"/>
                <w:color w:val="000000"/>
                <w:szCs w:val="21"/>
              </w:rPr>
              <w:t>≥99%，顾客满意率≥</w:t>
            </w:r>
            <w:r>
              <w:rPr>
                <w:rFonts w:hint="eastAsia"/>
                <w:color w:val="000000"/>
                <w:szCs w:val="21"/>
                <w:lang w:val="en-US" w:eastAsia="zh-CN"/>
              </w:rPr>
              <w:t>90</w:t>
            </w:r>
            <w:r>
              <w:rPr>
                <w:rFonts w:hint="eastAsia"/>
                <w:color w:val="000000"/>
                <w:szCs w:val="21"/>
              </w:rPr>
              <w:t>%，办公场所分类处理各类废弃物，有专门收集箱并标识，回收处理率≥99%；职业病发生率</w:t>
            </w:r>
            <w:r>
              <w:rPr>
                <w:rFonts w:hint="eastAsia"/>
                <w:color w:val="000000"/>
                <w:szCs w:val="21"/>
                <w:lang w:val="en-US" w:eastAsia="zh-CN"/>
              </w:rPr>
              <w:t>0，合格供方评定率≥99%，与供应商沟通及时率≥99%。</w:t>
            </w:r>
            <w:r>
              <w:rPr>
                <w:rFonts w:hint="eastAsia"/>
                <w:color w:val="000000"/>
                <w:szCs w:val="21"/>
              </w:rPr>
              <w:t xml:space="preserve">                          </w:t>
            </w:r>
          </w:p>
          <w:p>
            <w:pPr>
              <w:spacing w:line="280" w:lineRule="exact"/>
              <w:ind w:firstLine="420" w:firstLineChars="200"/>
              <w:rPr>
                <w:color w:val="000000"/>
                <w:szCs w:val="21"/>
              </w:rPr>
            </w:pPr>
            <w:r>
              <w:rPr>
                <w:rFonts w:hint="eastAsia"/>
                <w:color w:val="000000"/>
                <w:szCs w:val="21"/>
              </w:rPr>
              <w:t>目标可测量，与公司方针一致。</w:t>
            </w:r>
          </w:p>
          <w:p>
            <w:pPr>
              <w:spacing w:line="280" w:lineRule="exact"/>
              <w:ind w:firstLine="420" w:firstLineChars="200"/>
              <w:rPr>
                <w:color w:val="000000"/>
                <w:szCs w:val="21"/>
              </w:rPr>
            </w:pPr>
            <w:r>
              <w:rPr>
                <w:rFonts w:hint="eastAsia"/>
                <w:color w:val="000000"/>
                <w:szCs w:val="21"/>
              </w:rPr>
              <w:t>管理目标完成情况：查到20</w:t>
            </w:r>
            <w:r>
              <w:rPr>
                <w:color w:val="000000"/>
                <w:szCs w:val="21"/>
              </w:rPr>
              <w:t>20</w:t>
            </w:r>
            <w:r>
              <w:rPr>
                <w:rFonts w:hint="eastAsia"/>
                <w:color w:val="000000"/>
                <w:szCs w:val="21"/>
              </w:rPr>
              <w:t>部门管理目标完成情况，以上管理目标已全部完成，考核：办公室</w:t>
            </w:r>
            <w:r>
              <w:rPr>
                <w:rFonts w:hint="eastAsia"/>
                <w:color w:val="000000"/>
                <w:szCs w:val="21"/>
                <w:lang w:val="en-US" w:eastAsia="zh-CN"/>
              </w:rPr>
              <w:t>詹顺娟</w:t>
            </w:r>
            <w:r>
              <w:rPr>
                <w:rFonts w:hint="eastAsia"/>
                <w:color w:val="000000"/>
                <w:szCs w:val="21"/>
              </w:rPr>
              <w:t xml:space="preserve">  审批：</w:t>
            </w:r>
            <w:r>
              <w:rPr>
                <w:rFonts w:hint="eastAsia" w:ascii="宋体" w:hAnsi="宋体" w:cs="Arial"/>
                <w:szCs w:val="21"/>
                <w:lang w:val="en-US" w:eastAsia="zh-CN"/>
              </w:rPr>
              <w:t>吴炳松</w:t>
            </w:r>
            <w:r>
              <w:rPr>
                <w:rFonts w:hint="eastAsia"/>
                <w:color w:val="000000"/>
                <w:szCs w:val="21"/>
              </w:rPr>
              <w:t>。</w:t>
            </w:r>
          </w:p>
          <w:p>
            <w:pPr>
              <w:spacing w:line="280" w:lineRule="exact"/>
              <w:ind w:firstLine="420" w:firstLineChars="200"/>
              <w:rPr>
                <w:color w:val="000000"/>
                <w:szCs w:val="21"/>
              </w:rPr>
            </w:pPr>
            <w:r>
              <w:rPr>
                <w:rFonts w:hint="eastAsia"/>
                <w:color w:val="000000"/>
                <w:szCs w:val="21"/>
              </w:rPr>
              <w:t>针对以上环境、职业健康安全目标和重要环境因素公司制定了相应的《</w:t>
            </w:r>
            <w:r>
              <w:rPr>
                <w:rFonts w:hint="eastAsia"/>
                <w:color w:val="000000"/>
                <w:szCs w:val="21"/>
                <w:lang w:val="en-US" w:eastAsia="zh-CN"/>
              </w:rPr>
              <w:t>环境因素识别评价控制程序</w:t>
            </w:r>
            <w:r>
              <w:rPr>
                <w:rFonts w:hint="eastAsia"/>
                <w:color w:val="000000"/>
                <w:szCs w:val="21"/>
              </w:rPr>
              <w:t>》，内容涉及主要措施、责任部门、经费、时间要求、实施情况等。如落实固体废弃物管理责任制，按可回收、不可回收和</w:t>
            </w:r>
            <w:r>
              <w:rPr>
                <w:rFonts w:hint="eastAsia"/>
                <w:color w:val="000000"/>
                <w:szCs w:val="21"/>
                <w:lang w:val="en-US" w:eastAsia="zh-CN"/>
              </w:rPr>
              <w:t>固</w:t>
            </w:r>
            <w:r>
              <w:rPr>
                <w:rFonts w:hint="eastAsia"/>
                <w:color w:val="000000"/>
                <w:szCs w:val="21"/>
              </w:rPr>
              <w:t>废分类处理；划分可回收、不可回收和</w:t>
            </w:r>
            <w:r>
              <w:rPr>
                <w:rFonts w:hint="eastAsia"/>
                <w:color w:val="000000"/>
                <w:szCs w:val="21"/>
                <w:lang w:val="en-US" w:eastAsia="zh-CN"/>
              </w:rPr>
              <w:t>固</w:t>
            </w:r>
            <w:r>
              <w:rPr>
                <w:rFonts w:hint="eastAsia"/>
                <w:color w:val="000000"/>
                <w:szCs w:val="21"/>
              </w:rPr>
              <w:t>废的临时存放区域落实；消防工作责任制，每月对消防设施进行检查，发现不合格消防设施及时更新，对员工防火意识教育，严禁在禁止吸烟处吸烟等……</w:t>
            </w:r>
          </w:p>
          <w:p>
            <w:pPr>
              <w:spacing w:line="280" w:lineRule="exact"/>
              <w:ind w:firstLine="420" w:firstLineChars="200"/>
              <w:rPr>
                <w:color w:val="000000"/>
                <w:szCs w:val="21"/>
              </w:rPr>
            </w:pPr>
            <w:r>
              <w:rPr>
                <w:rFonts w:hint="eastAsia"/>
                <w:color w:val="000000"/>
                <w:szCs w:val="21"/>
              </w:rPr>
              <w:t>时间表：自管理体系运行以来持续进行，抽查20</w:t>
            </w:r>
            <w:r>
              <w:rPr>
                <w:color w:val="000000"/>
                <w:szCs w:val="21"/>
              </w:rPr>
              <w:t>20</w:t>
            </w:r>
            <w:r>
              <w:rPr>
                <w:rFonts w:hint="eastAsia"/>
                <w:color w:val="000000"/>
                <w:szCs w:val="21"/>
              </w:rPr>
              <w:t>年</w:t>
            </w:r>
            <w:r>
              <w:rPr>
                <w:rFonts w:hint="eastAsia"/>
                <w:color w:val="000000"/>
                <w:szCs w:val="21"/>
                <w:lang w:val="en-US" w:eastAsia="zh-CN"/>
              </w:rPr>
              <w:t>8~10</w:t>
            </w:r>
            <w:r>
              <w:rPr>
                <w:rFonts w:hint="eastAsia"/>
                <w:color w:val="000000"/>
                <w:szCs w:val="21"/>
              </w:rPr>
              <w:t>月检查记录，检查人：</w:t>
            </w:r>
            <w:r>
              <w:rPr>
                <w:rFonts w:hint="eastAsia"/>
                <w:color w:val="000000"/>
                <w:szCs w:val="21"/>
                <w:lang w:val="en-US" w:eastAsia="zh-CN"/>
              </w:rPr>
              <w:t>詹顺娟</w:t>
            </w:r>
            <w:r>
              <w:rPr>
                <w:rFonts w:hint="eastAsia"/>
                <w:color w:val="000000"/>
                <w:szCs w:val="21"/>
              </w:rPr>
              <w:t>，已基本按管理方案要求实施。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tcPr>
          <w:p>
            <w:pPr>
              <w:rPr>
                <w:rFonts w:ascii="宋体" w:hAnsi="宋体" w:cs="Arial"/>
                <w:szCs w:val="21"/>
              </w:rPr>
            </w:pPr>
            <w:r>
              <w:rPr>
                <w:rFonts w:hint="eastAsia" w:ascii="宋体" w:hAnsi="宋体" w:cs="Arial"/>
                <w:szCs w:val="21"/>
              </w:rPr>
              <w:t>产品和服务的要求</w:t>
            </w:r>
          </w:p>
        </w:tc>
        <w:tc>
          <w:tcPr>
            <w:tcW w:w="960" w:type="dxa"/>
          </w:tcPr>
          <w:p>
            <w:pPr>
              <w:rPr>
                <w:rFonts w:hint="eastAsia" w:ascii="宋体" w:hAnsi="宋体" w:cs="Arial"/>
                <w:szCs w:val="21"/>
              </w:rPr>
            </w:pPr>
            <w:r>
              <w:rPr>
                <w:rFonts w:hint="eastAsia" w:ascii="宋体" w:hAnsi="宋体" w:cs="Arial"/>
                <w:szCs w:val="21"/>
              </w:rPr>
              <w:t>QMS</w:t>
            </w:r>
          </w:p>
          <w:p>
            <w:pPr>
              <w:rPr>
                <w:rFonts w:hint="eastAsia" w:ascii="宋体" w:hAnsi="宋体" w:cs="Arial"/>
                <w:szCs w:val="21"/>
              </w:rPr>
            </w:pPr>
            <w:r>
              <w:rPr>
                <w:rFonts w:hint="eastAsia" w:ascii="宋体" w:hAnsi="宋体" w:cs="Arial"/>
                <w:szCs w:val="21"/>
              </w:rPr>
              <w:t xml:space="preserve">8.2 </w:t>
            </w:r>
          </w:p>
          <w:p>
            <w:pPr>
              <w:rPr>
                <w:rFonts w:hint="default" w:ascii="宋体" w:hAnsi="宋体" w:cs="Arial"/>
                <w:szCs w:val="21"/>
                <w:lang w:val="en-US" w:eastAsia="zh-CN"/>
              </w:rPr>
            </w:pPr>
          </w:p>
        </w:tc>
        <w:tc>
          <w:tcPr>
            <w:tcW w:w="10004" w:type="dxa"/>
          </w:tcPr>
          <w:p>
            <w:pPr>
              <w:spacing w:line="280" w:lineRule="exact"/>
              <w:ind w:firstLine="420" w:firstLineChars="200"/>
              <w:rPr>
                <w:color w:val="000000"/>
                <w:szCs w:val="21"/>
              </w:rPr>
            </w:pPr>
            <w:r>
              <w:rPr>
                <w:rFonts w:hint="eastAsia"/>
                <w:color w:val="000000"/>
                <w:szCs w:val="21"/>
              </w:rPr>
              <w:t>供销部通过和客户电话联系、上门回访、邮箱联系等方式进行服务宣传，向顾客介绍服务，回答顾客的咨询，让顾客了解公司及服务情况。供销部负责就合同或订单的处理，合同的评审，向顾客提供符合要求的服务。每年向顾客发放满意度调查表等形式了解顾客的需求和期望。</w:t>
            </w:r>
          </w:p>
          <w:p>
            <w:pPr>
              <w:spacing w:line="280" w:lineRule="exact"/>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color w:val="000000"/>
                <w:szCs w:val="21"/>
              </w:rPr>
            </w:pPr>
            <w:r>
              <w:rPr>
                <w:rFonts w:hint="eastAsia"/>
                <w:color w:val="000000"/>
                <w:szCs w:val="21"/>
              </w:rPr>
              <w:t>顾客明确规定的要求：即有销售服务本身的质量要求也包括后续活动的要求。顾客没有明确规定，但预期或规定用途所必要的要求。与</w:t>
            </w:r>
            <w:r>
              <w:rPr>
                <w:rFonts w:hint="eastAsia" w:ascii="Times New Roman" w:hAnsi="Times New Roman" w:cs="Times New Roman"/>
                <w:color w:val="000000"/>
                <w:szCs w:val="21"/>
              </w:rPr>
              <w:t>速冻水产品、鲜活水产品</w:t>
            </w:r>
            <w:r>
              <w:rPr>
                <w:rFonts w:hint="eastAsia"/>
                <w:color w:val="000000"/>
                <w:szCs w:val="21"/>
              </w:rPr>
              <w:t>的销售服务有关的法律法规的要求及本公司附加的对顾客的责任。</w:t>
            </w:r>
          </w:p>
          <w:p>
            <w:pPr>
              <w:spacing w:line="280" w:lineRule="exact"/>
              <w:ind w:firstLine="420" w:firstLineChars="200"/>
              <w:rPr>
                <w:color w:val="000000"/>
                <w:szCs w:val="21"/>
              </w:rPr>
            </w:pPr>
            <w:r>
              <w:rPr>
                <w:rFonts w:hint="eastAsia"/>
                <w:color w:val="000000"/>
                <w:szCs w:val="21"/>
              </w:rPr>
              <w:t>公司承接业务的方式主要是：通过与顾客签订合同，公司按顾客要求组织服务，并以传真等方式进行沟通、确认，并对</w:t>
            </w:r>
            <w:r>
              <w:rPr>
                <w:rFonts w:hint="eastAsia" w:ascii="Times New Roman" w:hAnsi="Times New Roman" w:cs="Times New Roman"/>
                <w:color w:val="000000"/>
                <w:szCs w:val="21"/>
              </w:rPr>
              <w:t>速冻水产品、鲜活水产品</w:t>
            </w:r>
            <w:r>
              <w:rPr>
                <w:rFonts w:hint="eastAsia"/>
                <w:color w:val="000000"/>
                <w:szCs w:val="21"/>
              </w:rPr>
              <w:t>等的销售要求等给予了明确。</w:t>
            </w:r>
          </w:p>
          <w:p>
            <w:pPr>
              <w:spacing w:line="280" w:lineRule="exact"/>
              <w:ind w:firstLine="420" w:firstLineChars="200"/>
              <w:rPr>
                <w:rFonts w:hint="eastAsia"/>
                <w:color w:val="000000"/>
                <w:szCs w:val="21"/>
              </w:rPr>
            </w:pPr>
            <w:r>
              <w:rPr>
                <w:rFonts w:hint="eastAsia"/>
                <w:color w:val="000000"/>
                <w:szCs w:val="21"/>
              </w:rPr>
              <w:t>公司</w:t>
            </w:r>
            <w:r>
              <w:rPr>
                <w:rFonts w:hint="eastAsia"/>
                <w:color w:val="000000"/>
                <w:szCs w:val="21"/>
                <w:lang w:val="en-US" w:eastAsia="zh-CN"/>
              </w:rPr>
              <w:t>产</w:t>
            </w:r>
            <w:r>
              <w:rPr>
                <w:rFonts w:hint="eastAsia"/>
                <w:color w:val="000000"/>
                <w:szCs w:val="21"/>
              </w:rPr>
              <w:t>品如</w:t>
            </w:r>
            <w:r>
              <w:rPr>
                <w:rFonts w:hint="eastAsia"/>
                <w:color w:val="000000"/>
                <w:szCs w:val="21"/>
                <w:lang w:val="en-US" w:eastAsia="zh-CN"/>
              </w:rPr>
              <w:t>冷冻冷藏产品</w:t>
            </w:r>
            <w:r>
              <w:rPr>
                <w:rFonts w:hint="eastAsia"/>
                <w:color w:val="000000"/>
                <w:szCs w:val="21"/>
              </w:rPr>
              <w:t>等的销售服务基本已成熟，收到合同后在公司内评审，没有异议后，总经理直接在合同上签字即完成合同评审，特殊合同需相关部门人员一起评审，评审过程记录在《合同评审表》上。目前承接的合同都是常规合同。</w:t>
            </w: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lang w:val="en-US" w:eastAsia="zh-CN"/>
              </w:rPr>
            </w:pPr>
            <w:r>
              <w:rPr>
                <w:rFonts w:hint="eastAsia"/>
                <w:color w:val="000000"/>
                <w:szCs w:val="21"/>
                <w:lang w:val="en-US" w:eastAsia="zh-CN"/>
              </w:rPr>
              <w:t>抽查合同：1.客户：杭州梅地亚新闻交流中心，产品：鲜活水产；合同内容规定了协议标的、商品订购、交货方式等12项内容约定； 签字盖章即为合同评审内容，见双方盖章确认；该合同为年度总体合同，具体日常单次送货不签订合同，以送货单结算费用和客户验收签字为产品最终客户验收依据。</w:t>
            </w:r>
          </w:p>
          <w:p>
            <w:pPr>
              <w:numPr>
                <w:ilvl w:val="0"/>
                <w:numId w:val="1"/>
              </w:numPr>
              <w:spacing w:line="280" w:lineRule="exact"/>
              <w:ind w:firstLine="420" w:firstLineChars="200"/>
              <w:rPr>
                <w:rFonts w:hint="eastAsia"/>
                <w:color w:val="000000"/>
                <w:szCs w:val="21"/>
                <w:lang w:val="en-US" w:eastAsia="zh-CN"/>
              </w:rPr>
            </w:pPr>
            <w:r>
              <w:rPr>
                <w:rFonts w:hint="eastAsia"/>
                <w:color w:val="000000"/>
                <w:szCs w:val="21"/>
                <w:lang w:val="en-US" w:eastAsia="zh-CN"/>
              </w:rPr>
              <w:t>客户：杭州万家山庄； 类型：海产品长期购销合同；合同内容规定了产品质量及计量要求、价格、交货时间等内容；签字盖章即为合同评审内容，见双方盖章确认。</w:t>
            </w:r>
          </w:p>
          <w:p>
            <w:pPr>
              <w:numPr>
                <w:ilvl w:val="0"/>
                <w:numId w:val="1"/>
              </w:numPr>
              <w:spacing w:line="280" w:lineRule="exact"/>
              <w:ind w:firstLine="420" w:firstLineChars="200"/>
              <w:rPr>
                <w:rFonts w:hint="default"/>
                <w:color w:val="000000"/>
                <w:szCs w:val="21"/>
                <w:lang w:val="en-US" w:eastAsia="zh-CN"/>
              </w:rPr>
            </w:pPr>
            <w:r>
              <w:rPr>
                <w:rFonts w:hint="eastAsia"/>
                <w:color w:val="000000"/>
                <w:szCs w:val="21"/>
                <w:lang w:val="en-US" w:eastAsia="zh-CN"/>
              </w:rPr>
              <w:t>客户：杭州万盛达雷迪森酒店； 类型：鲜活水产； 合同内容规定了产品质量及计量要求、价格、交货时间等内容；签字盖章即为合同评审内容，见双方盖章确认。</w:t>
            </w:r>
          </w:p>
          <w:p>
            <w:pPr>
              <w:numPr>
                <w:ilvl w:val="0"/>
                <w:numId w:val="0"/>
              </w:numPr>
              <w:spacing w:line="280" w:lineRule="exact"/>
              <w:rPr>
                <w:rFonts w:hint="default"/>
                <w:color w:val="000000"/>
                <w:szCs w:val="21"/>
                <w:lang w:val="en-US" w:eastAsia="zh-CN"/>
              </w:rPr>
            </w:pPr>
          </w:p>
          <w:p>
            <w:pPr>
              <w:spacing w:line="280" w:lineRule="exact"/>
              <w:ind w:firstLine="420" w:firstLineChars="200"/>
              <w:rPr>
                <w:color w:val="000000"/>
                <w:szCs w:val="21"/>
              </w:rPr>
            </w:pPr>
            <w:r>
              <w:rPr>
                <w:rFonts w:hint="eastAsia"/>
                <w:color w:val="000000"/>
                <w:szCs w:val="21"/>
              </w:rPr>
              <w:t>与顾客的沟通由供销部负责，方法：通过手机、传真、微信等直接与固定客户保持日常联系，其内容包括：特殊要求、价格、后续服务等。</w:t>
            </w:r>
          </w:p>
          <w:p>
            <w:pPr>
              <w:spacing w:line="280" w:lineRule="exact"/>
              <w:ind w:firstLine="421"/>
              <w:rPr>
                <w:b/>
                <w:color w:val="000000"/>
                <w:szCs w:val="21"/>
              </w:rPr>
            </w:pPr>
            <w:r>
              <w:rPr>
                <w:rFonts w:hint="eastAsia"/>
                <w:color w:val="000000"/>
                <w:szCs w:val="21"/>
              </w:rPr>
              <w:t>公司暂无合同变更情况发生。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产品和服务的设计和开发</w:t>
            </w:r>
          </w:p>
        </w:tc>
        <w:tc>
          <w:tcPr>
            <w:tcW w:w="960" w:type="dxa"/>
          </w:tcPr>
          <w:p>
            <w:pPr>
              <w:rPr>
                <w:rFonts w:ascii="宋体" w:hAnsi="宋体" w:cs="Arial"/>
                <w:szCs w:val="21"/>
              </w:rPr>
            </w:pPr>
            <w:r>
              <w:rPr>
                <w:rFonts w:hint="eastAsia" w:ascii="宋体" w:hAnsi="宋体" w:cs="Arial"/>
                <w:szCs w:val="21"/>
              </w:rPr>
              <w:t xml:space="preserve">QMS:8.3 </w:t>
            </w:r>
          </w:p>
        </w:tc>
        <w:tc>
          <w:tcPr>
            <w:tcW w:w="10004" w:type="dxa"/>
            <w:vAlign w:val="center"/>
          </w:tcPr>
          <w:p>
            <w:pPr>
              <w:spacing w:line="280" w:lineRule="exact"/>
              <w:ind w:firstLine="420" w:firstLineChars="200"/>
              <w:rPr>
                <w:rFonts w:hint="eastAsia"/>
                <w:color w:val="000000"/>
                <w:szCs w:val="21"/>
                <w:lang w:val="en-US" w:eastAsia="zh-CN"/>
              </w:rPr>
            </w:pPr>
            <w:r>
              <w:rPr>
                <w:rFonts w:hint="eastAsia"/>
                <w:color w:val="000000"/>
                <w:szCs w:val="21"/>
              </w:rPr>
              <w:t>公司是从</w:t>
            </w:r>
            <w:r>
              <w:rPr>
                <w:rFonts w:hint="eastAsia"/>
                <w:color w:val="000000"/>
                <w:szCs w:val="21"/>
                <w:lang w:val="en-US" w:eastAsia="zh-CN"/>
              </w:rPr>
              <w:t>事速冻水产品、鲜活水产品的销售，体系保留设计开发内容</w:t>
            </w:r>
            <w:r>
              <w:rPr>
                <w:rFonts w:hint="eastAsia"/>
                <w:color w:val="000000"/>
                <w:szCs w:val="21"/>
              </w:rPr>
              <w:t>。</w:t>
            </w:r>
            <w:r>
              <w:rPr>
                <w:rFonts w:hint="eastAsia"/>
                <w:color w:val="000000"/>
                <w:szCs w:val="21"/>
                <w:lang w:val="en-US" w:eastAsia="zh-CN"/>
              </w:rPr>
              <w:t xml:space="preserve">设计开发过程主要针对销售过程的分拣、配送； </w:t>
            </w:r>
          </w:p>
          <w:p>
            <w:pPr>
              <w:numPr>
                <w:ilvl w:val="0"/>
                <w:numId w:val="2"/>
              </w:numPr>
              <w:spacing w:line="280" w:lineRule="exact"/>
              <w:ind w:firstLine="420" w:firstLineChars="200"/>
              <w:rPr>
                <w:rFonts w:hint="eastAsia"/>
                <w:color w:val="000000"/>
                <w:szCs w:val="21"/>
                <w:lang w:val="en-US" w:eastAsia="zh-CN"/>
              </w:rPr>
            </w:pPr>
            <w:r>
              <w:rPr>
                <w:rFonts w:hint="eastAsia"/>
                <w:color w:val="000000"/>
                <w:szCs w:val="21"/>
                <w:lang w:val="en-US" w:eastAsia="zh-CN"/>
              </w:rPr>
              <w:t xml:space="preserve">根据合同和订单内容，输入：1）采购或配备满足客户要求的产品； 2）客户以往的配送习惯和要求； 3）配送的时间要求等；4）长期合同的价格；  </w:t>
            </w:r>
          </w:p>
          <w:p>
            <w:pPr>
              <w:numPr>
                <w:ilvl w:val="0"/>
                <w:numId w:val="2"/>
              </w:numPr>
              <w:spacing w:line="280" w:lineRule="exact"/>
              <w:ind w:firstLine="420" w:firstLineChars="200"/>
              <w:rPr>
                <w:rFonts w:hint="default"/>
                <w:color w:val="000000"/>
                <w:szCs w:val="21"/>
                <w:lang w:val="en-US" w:eastAsia="zh-CN"/>
              </w:rPr>
            </w:pPr>
            <w:r>
              <w:rPr>
                <w:rFonts w:hint="eastAsia"/>
                <w:color w:val="000000"/>
                <w:szCs w:val="21"/>
                <w:lang w:val="en-US" w:eastAsia="zh-CN"/>
              </w:rPr>
              <w:t xml:space="preserve">内部评审产品要求和信息，评审、验证和确认：1）公司内部组织采购人员评审目前市场提供的产品情况； 2）验证市场供应量是否可满足客户要求； 3）与客户确认产品信息：货物质量、数量 、净化时间等； </w:t>
            </w:r>
          </w:p>
          <w:p>
            <w:pPr>
              <w:numPr>
                <w:ilvl w:val="0"/>
                <w:numId w:val="2"/>
              </w:numPr>
              <w:spacing w:line="280" w:lineRule="exact"/>
              <w:ind w:firstLine="420" w:firstLineChars="200"/>
              <w:rPr>
                <w:rFonts w:hint="default"/>
                <w:color w:val="000000"/>
                <w:szCs w:val="21"/>
                <w:lang w:val="en-US" w:eastAsia="zh-CN"/>
              </w:rPr>
            </w:pPr>
            <w:r>
              <w:rPr>
                <w:rFonts w:hint="eastAsia"/>
                <w:color w:val="000000"/>
                <w:szCs w:val="21"/>
                <w:lang w:val="en-US" w:eastAsia="zh-CN"/>
              </w:rPr>
              <w:t xml:space="preserve">输出：1）制定采购产品目录和要求； 2）确认分拣要求； 3）确定订单送货车辆路线； 4）准备产品质量证明文件（供方的检测报告等）； </w:t>
            </w:r>
          </w:p>
          <w:p>
            <w:pPr>
              <w:numPr>
                <w:ilvl w:val="0"/>
                <w:numId w:val="2"/>
              </w:numPr>
              <w:spacing w:line="280" w:lineRule="exact"/>
              <w:ind w:firstLine="420" w:firstLineChars="200"/>
              <w:rPr>
                <w:rFonts w:hint="default"/>
                <w:color w:val="000000"/>
                <w:szCs w:val="21"/>
                <w:lang w:val="en-US" w:eastAsia="zh-CN"/>
              </w:rPr>
            </w:pPr>
            <w:r>
              <w:rPr>
                <w:rFonts w:hint="eastAsia"/>
                <w:color w:val="000000"/>
                <w:szCs w:val="21"/>
                <w:lang w:val="en-US" w:eastAsia="zh-CN"/>
              </w:rPr>
              <w:t>变更：按订单的要求进行输出要求的调整。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外部提供过程</w:t>
            </w:r>
          </w:p>
        </w:tc>
        <w:tc>
          <w:tcPr>
            <w:tcW w:w="960" w:type="dxa"/>
          </w:tcPr>
          <w:p>
            <w:pPr>
              <w:rPr>
                <w:rFonts w:hint="eastAsia" w:ascii="宋体" w:hAnsi="宋体" w:cs="Arial"/>
                <w:szCs w:val="21"/>
              </w:rPr>
            </w:pPr>
            <w:r>
              <w:rPr>
                <w:rFonts w:hint="eastAsia" w:ascii="宋体" w:hAnsi="宋体" w:cs="Arial"/>
                <w:szCs w:val="21"/>
              </w:rPr>
              <w:t>QMS:8.4</w:t>
            </w:r>
          </w:p>
          <w:p>
            <w:pPr>
              <w:rPr>
                <w:rFonts w:ascii="宋体" w:hAnsi="宋体" w:cs="Arial"/>
                <w:szCs w:val="21"/>
              </w:rPr>
            </w:pPr>
            <w:r>
              <w:rPr>
                <w:rFonts w:hint="eastAsia" w:ascii="宋体" w:hAnsi="宋体" w:cs="Arial"/>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公司采购产品主要为</w:t>
            </w:r>
            <w:r>
              <w:rPr>
                <w:rFonts w:hint="eastAsia" w:ascii="宋体" w:hAnsi="宋体" w:cs="宋体"/>
                <w:szCs w:val="21"/>
                <w:lang w:val="en-US" w:eastAsia="zh-CN"/>
              </w:rPr>
              <w:t>进口水产（波斯顿龙虾、珍宝蟹、冰冻虾）、淡水鱼等水产产品</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已编制形成《合格供方名录》：抽查</w:t>
            </w:r>
          </w:p>
          <w:p>
            <w:pPr>
              <w:numPr>
                <w:ilvl w:val="0"/>
                <w:numId w:val="3"/>
              </w:numPr>
              <w:spacing w:line="280" w:lineRule="exact"/>
              <w:ind w:firstLine="420" w:firstLineChars="200"/>
              <w:rPr>
                <w:rFonts w:hint="eastAsia" w:ascii="宋体" w:hAnsi="宋体" w:cs="宋体"/>
                <w:szCs w:val="21"/>
              </w:rPr>
            </w:pPr>
            <w:r>
              <w:rPr>
                <w:rFonts w:hint="eastAsia" w:ascii="宋体" w:hAnsi="宋体" w:cs="宋体"/>
                <w:szCs w:val="21"/>
                <w:lang w:val="en-US" w:eastAsia="zh-CN"/>
              </w:rPr>
              <w:t>波斯顿龙虾</w:t>
            </w:r>
            <w:r>
              <w:rPr>
                <w:rFonts w:hint="eastAsia" w:ascii="宋体" w:hAnsi="宋体" w:cs="宋体"/>
                <w:szCs w:val="21"/>
              </w:rPr>
              <w:t>供方----</w:t>
            </w:r>
            <w:r>
              <w:rPr>
                <w:rFonts w:hint="eastAsia" w:ascii="宋体" w:hAnsi="宋体" w:cs="宋体"/>
                <w:szCs w:val="21"/>
                <w:lang w:val="en-US" w:eastAsia="zh-CN"/>
              </w:rPr>
              <w:t>上海雄行进出口有限公司</w:t>
            </w:r>
            <w:r>
              <w:rPr>
                <w:rFonts w:hint="eastAsia" w:ascii="宋体" w:hAnsi="宋体" w:cs="宋体"/>
                <w:szCs w:val="21"/>
              </w:rPr>
              <w:t>：20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w:t>
            </w:r>
            <w:r>
              <w:rPr>
                <w:rFonts w:ascii="宋体" w:hAnsi="宋体" w:cs="宋体"/>
                <w:szCs w:val="21"/>
              </w:rPr>
              <w:t>1</w:t>
            </w:r>
            <w:r>
              <w:rPr>
                <w:rFonts w:hint="eastAsia" w:ascii="宋体" w:hAnsi="宋体" w:cs="宋体"/>
                <w:szCs w:val="21"/>
              </w:rPr>
              <w:t>日进行供方的评价，形成《供方调查评价表》一份，对是否通过ISO9000认证、质量、价格、供货能力、人员素质技术管理水平等内容进行评定</w:t>
            </w:r>
            <w:r>
              <w:rPr>
                <w:rFonts w:hint="eastAsia" w:ascii="宋体" w:hAnsi="宋体" w:cs="宋体"/>
                <w:szCs w:val="21"/>
                <w:lang w:eastAsia="zh-CN"/>
              </w:rPr>
              <w:t>，</w:t>
            </w:r>
            <w:r>
              <w:rPr>
                <w:rFonts w:hint="eastAsia" w:ascii="宋体" w:hAnsi="宋体" w:cs="宋体"/>
                <w:szCs w:val="21"/>
                <w:lang w:val="en-US" w:eastAsia="zh-CN"/>
              </w:rPr>
              <w:t>查有：营业执照、食品经营许可证等证件</w:t>
            </w:r>
            <w:r>
              <w:rPr>
                <w:rFonts w:hint="eastAsia" w:ascii="宋体" w:hAnsi="宋体" w:cs="宋体"/>
                <w:szCs w:val="21"/>
              </w:rPr>
              <w:t>。该供方长期公司合作，公司对其产品质量、交货期等充分信任。结论为：可以评为合格供方。批准人：</w:t>
            </w:r>
            <w:r>
              <w:rPr>
                <w:rFonts w:hint="eastAsia" w:ascii="宋体" w:hAnsi="宋体" w:cs="宋体"/>
                <w:szCs w:val="21"/>
                <w:lang w:val="en-US" w:eastAsia="zh-CN"/>
              </w:rPr>
              <w:t>吴炳松</w:t>
            </w:r>
            <w:r>
              <w:rPr>
                <w:rFonts w:hint="eastAsia" w:ascii="宋体" w:hAnsi="宋体" w:cs="宋体"/>
                <w:szCs w:val="21"/>
              </w:rPr>
              <w:t>。</w:t>
            </w:r>
          </w:p>
          <w:p>
            <w:pPr>
              <w:numPr>
                <w:ilvl w:val="0"/>
                <w:numId w:val="0"/>
              </w:num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 xml:space="preserve">     </w:t>
            </w:r>
          </w:p>
          <w:p>
            <w:pPr>
              <w:numPr>
                <w:ilvl w:val="0"/>
                <w:numId w:val="3"/>
              </w:numPr>
              <w:spacing w:line="280" w:lineRule="exact"/>
              <w:ind w:left="0" w:leftChars="0" w:firstLine="420" w:firstLineChars="200"/>
              <w:rPr>
                <w:rFonts w:hint="eastAsia" w:ascii="宋体" w:hAnsi="宋体" w:cs="宋体"/>
                <w:szCs w:val="21"/>
              </w:rPr>
            </w:pPr>
            <w:r>
              <w:rPr>
                <w:rFonts w:hint="eastAsia" w:ascii="宋体" w:hAnsi="宋体" w:cs="宋体"/>
                <w:szCs w:val="21"/>
                <w:lang w:val="en-US" w:eastAsia="zh-CN"/>
              </w:rPr>
              <w:t>杭州万云水产有限公司</w:t>
            </w:r>
            <w:r>
              <w:rPr>
                <w:rFonts w:hint="eastAsia" w:ascii="宋体" w:hAnsi="宋体" w:cs="宋体"/>
                <w:szCs w:val="21"/>
              </w:rPr>
              <w:t>：20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ascii="宋体" w:hAnsi="宋体" w:cs="宋体"/>
                <w:szCs w:val="21"/>
              </w:rPr>
              <w:t>11</w:t>
            </w:r>
            <w:r>
              <w:rPr>
                <w:rFonts w:hint="eastAsia" w:ascii="宋体" w:hAnsi="宋体" w:cs="宋体"/>
                <w:szCs w:val="21"/>
              </w:rPr>
              <w:t>日进行供方的评价，形成《供方调查评价表》一份，对是否通过ISO9000认证、质量、价格、供货能力、人员素质技术管理水平等内容进行评定。</w:t>
            </w:r>
            <w:r>
              <w:rPr>
                <w:rFonts w:hint="eastAsia" w:ascii="宋体" w:hAnsi="宋体" w:cs="宋体"/>
                <w:szCs w:val="21"/>
                <w:lang w:val="en-US" w:eastAsia="zh-CN"/>
              </w:rPr>
              <w:t>查有：营业执照、食品经营许可证等证件，</w:t>
            </w:r>
            <w:r>
              <w:rPr>
                <w:rFonts w:hint="eastAsia" w:ascii="宋体" w:hAnsi="宋体" w:cs="宋体"/>
                <w:szCs w:val="21"/>
              </w:rPr>
              <w:t>该供方长期公司合作，公司对其产品质量、交货期等充分信任。结论为：可以评为合格供方。批准人：</w:t>
            </w:r>
            <w:r>
              <w:rPr>
                <w:rFonts w:hint="eastAsia" w:ascii="宋体" w:hAnsi="宋体" w:cs="宋体"/>
                <w:szCs w:val="21"/>
                <w:lang w:val="en-US" w:eastAsia="zh-CN"/>
              </w:rPr>
              <w:t>吴炳松</w:t>
            </w:r>
            <w:bookmarkStart w:id="0" w:name="_GoBack"/>
            <w:bookmarkEnd w:id="0"/>
            <w:r>
              <w:rPr>
                <w:rFonts w:hint="eastAsia" w:ascii="宋体" w:hAnsi="宋体" w:cs="宋体"/>
                <w:szCs w:val="21"/>
              </w:rPr>
              <w:t>。</w:t>
            </w:r>
          </w:p>
          <w:p>
            <w:pPr>
              <w:numPr>
                <w:ilvl w:val="0"/>
                <w:numId w:val="3"/>
              </w:numPr>
              <w:spacing w:line="280" w:lineRule="exact"/>
              <w:ind w:left="0" w:leftChars="0" w:firstLine="420" w:firstLineChars="200"/>
              <w:rPr>
                <w:rFonts w:hint="eastAsia" w:ascii="宋体" w:hAnsi="宋体" w:cs="宋体"/>
                <w:szCs w:val="21"/>
              </w:rPr>
            </w:pPr>
            <w:r>
              <w:rPr>
                <w:rFonts w:hint="eastAsia" w:ascii="宋体" w:hAnsi="宋体" w:cs="宋体"/>
                <w:szCs w:val="21"/>
                <w:lang w:val="en-US" w:eastAsia="zh-CN"/>
              </w:rPr>
              <w:t xml:space="preserve">上海大京食品有限公司，提供产品：冻品类； 情况同上。提供虾仁和银鳕鱼的新冠检测报告； </w:t>
            </w:r>
          </w:p>
          <w:p>
            <w:pPr>
              <w:numPr>
                <w:ilvl w:val="0"/>
                <w:numId w:val="0"/>
              </w:numPr>
              <w:spacing w:line="280" w:lineRule="exact"/>
              <w:ind w:leftChars="200"/>
              <w:rPr>
                <w:rFonts w:hint="eastAsia" w:ascii="宋体" w:hAnsi="宋体" w:cs="宋体"/>
                <w:szCs w:val="21"/>
              </w:rPr>
            </w:pP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采购合同规定运输由供方负责到指定时间和地点，由供销部专人负责落实信息传递。</w:t>
            </w:r>
          </w:p>
          <w:p>
            <w:pPr>
              <w:spacing w:line="280" w:lineRule="exact"/>
              <w:ind w:firstLine="420" w:firstLineChars="200"/>
              <w:rPr>
                <w:rFonts w:hint="eastAsia" w:ascii="宋体" w:hAnsi="宋体" w:cs="宋体"/>
                <w:szCs w:val="21"/>
              </w:rPr>
            </w:pP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在采购控制程序中已规定了采购产品验证的方式，供方提供检测报告，并且应在采购验证的要求中得到规定，在本公司</w:t>
            </w:r>
            <w:r>
              <w:rPr>
                <w:rFonts w:hint="eastAsia" w:ascii="宋体" w:hAnsi="宋体" w:cs="宋体"/>
                <w:szCs w:val="21"/>
                <w:lang w:val="en-US" w:eastAsia="zh-CN"/>
              </w:rPr>
              <w:t>核实送货单和</w:t>
            </w:r>
            <w:r>
              <w:rPr>
                <w:rFonts w:hint="eastAsia" w:ascii="宋体" w:hAnsi="宋体" w:cs="宋体"/>
                <w:szCs w:val="21"/>
              </w:rPr>
              <w:t>检验</w:t>
            </w:r>
            <w:r>
              <w:rPr>
                <w:rFonts w:hint="eastAsia" w:ascii="宋体" w:hAnsi="宋体" w:cs="宋体"/>
                <w:szCs w:val="21"/>
                <w:lang w:val="en-US" w:eastAsia="zh-CN"/>
              </w:rPr>
              <w:t>报告信息，并</w:t>
            </w:r>
            <w:r>
              <w:rPr>
                <w:rFonts w:hint="eastAsia" w:ascii="宋体" w:hAnsi="宋体" w:cs="宋体"/>
                <w:szCs w:val="21"/>
              </w:rPr>
              <w:t>在顾客处进行检验情况，</w:t>
            </w:r>
            <w:r>
              <w:rPr>
                <w:rFonts w:hint="eastAsia" w:ascii="宋体" w:hAnsi="宋体" w:cs="宋体"/>
                <w:szCs w:val="21"/>
                <w:lang w:val="en-US" w:eastAsia="zh-CN"/>
              </w:rPr>
              <w:t>由顾客方代表在送货单上签字确认信息，当作产品验收信息。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产品防护</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8.5.4</w:t>
            </w:r>
          </w:p>
        </w:tc>
        <w:tc>
          <w:tcPr>
            <w:tcW w:w="10004" w:type="dxa"/>
          </w:tcPr>
          <w:p>
            <w:pPr>
              <w:spacing w:line="280" w:lineRule="exact"/>
              <w:ind w:firstLine="480"/>
              <w:rPr>
                <w:rFonts w:ascii="宋体" w:hAnsi="宋体" w:cs="宋体"/>
                <w:szCs w:val="21"/>
              </w:rPr>
            </w:pPr>
            <w:r>
              <w:rPr>
                <w:rFonts w:hint="eastAsia" w:ascii="宋体" w:hAnsi="宋体" w:cs="宋体"/>
                <w:szCs w:val="21"/>
              </w:rPr>
              <w:t>公司速冻水产品、鲜活水产品的销售</w:t>
            </w:r>
            <w:r>
              <w:rPr>
                <w:rFonts w:hint="eastAsia" w:ascii="宋体" w:hAnsi="宋体" w:cs="宋体"/>
                <w:szCs w:val="21"/>
              </w:rPr>
              <w:t>在采购、运输和到达顾客地要加强个人防护，如口罩、手套，按照顾客</w:t>
            </w:r>
            <w:r>
              <w:rPr>
                <w:rFonts w:hint="eastAsia" w:ascii="宋体" w:hAnsi="宋体" w:cs="宋体"/>
                <w:szCs w:val="21"/>
                <w:lang w:val="en-US" w:eastAsia="zh-CN"/>
              </w:rPr>
              <w:t>和具体产品的特点</w:t>
            </w:r>
            <w:r>
              <w:rPr>
                <w:rFonts w:hint="eastAsia" w:ascii="宋体" w:hAnsi="宋体" w:cs="宋体"/>
                <w:szCs w:val="21"/>
              </w:rPr>
              <w:t>的要求执行。</w:t>
            </w:r>
          </w:p>
          <w:p>
            <w:pPr>
              <w:spacing w:line="280" w:lineRule="exact"/>
              <w:ind w:firstLine="480"/>
              <w:rPr>
                <w:rFonts w:ascii="宋体" w:hAnsi="宋体" w:cs="宋体"/>
                <w:color w:val="000000"/>
                <w:szCs w:val="21"/>
              </w:rPr>
            </w:pPr>
            <w:r>
              <w:rPr>
                <w:rFonts w:hint="eastAsia" w:ascii="宋体" w:hAnsi="宋体" w:cs="宋体"/>
                <w:szCs w:val="21"/>
              </w:rPr>
              <w:t>产品防护基本有序。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交付后的活动</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 xml:space="preserve">8.5.5 </w:t>
            </w:r>
          </w:p>
        </w:tc>
        <w:tc>
          <w:tcPr>
            <w:tcW w:w="10004" w:type="dxa"/>
          </w:tcPr>
          <w:p>
            <w:pPr>
              <w:spacing w:line="280" w:lineRule="exact"/>
              <w:ind w:firstLine="420" w:firstLineChars="200"/>
              <w:rPr>
                <w:rFonts w:ascii="宋体" w:hAnsi="宋体" w:cs="宋体"/>
                <w:color w:val="000000"/>
                <w:szCs w:val="21"/>
              </w:rPr>
            </w:pPr>
            <w:r>
              <w:rPr>
                <w:rFonts w:hint="eastAsia"/>
                <w:color w:val="000000"/>
                <w:szCs w:val="21"/>
              </w:rPr>
              <w:t>产品交付时，对客户销售人员进行培训，内容涉及结算、退货、投诉等。如客户在使用过程中出现问题，先通过电话进行解决，如远程无法解决，派专人到客户现场实地解决。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rFonts w:ascii="宋体" w:hAnsi="宋体" w:cs="Arial"/>
                <w:szCs w:val="21"/>
              </w:rPr>
            </w:pPr>
            <w:r>
              <w:rPr>
                <w:rFonts w:hint="eastAsia" w:ascii="宋体" w:hAnsi="宋体" w:cs="Arial"/>
                <w:szCs w:val="21"/>
              </w:rPr>
              <w:t>顾客满意</w:t>
            </w:r>
          </w:p>
        </w:tc>
        <w:tc>
          <w:tcPr>
            <w:tcW w:w="960" w:type="dxa"/>
          </w:tcPr>
          <w:p>
            <w:pPr>
              <w:rPr>
                <w:rFonts w:hint="eastAsia" w:ascii="宋体" w:hAnsi="宋体" w:cs="Arial"/>
                <w:szCs w:val="21"/>
              </w:rPr>
            </w:pPr>
            <w:r>
              <w:rPr>
                <w:rFonts w:hint="eastAsia" w:ascii="宋体" w:hAnsi="宋体" w:cs="Arial"/>
                <w:szCs w:val="21"/>
              </w:rPr>
              <w:t>QMS</w:t>
            </w:r>
          </w:p>
          <w:p>
            <w:pPr>
              <w:rPr>
                <w:rFonts w:ascii="宋体" w:hAnsi="宋体" w:cs="Arial"/>
                <w:szCs w:val="21"/>
              </w:rPr>
            </w:pPr>
            <w:r>
              <w:rPr>
                <w:rFonts w:hint="eastAsia" w:ascii="宋体" w:hAnsi="宋体" w:cs="Arial"/>
                <w:szCs w:val="21"/>
              </w:rPr>
              <w:t>9.1.2</w:t>
            </w:r>
          </w:p>
        </w:tc>
        <w:tc>
          <w:tcPr>
            <w:tcW w:w="10004" w:type="dxa"/>
          </w:tcPr>
          <w:p>
            <w:pPr>
              <w:spacing w:line="280" w:lineRule="exact"/>
              <w:ind w:firstLine="420" w:firstLineChars="200"/>
              <w:rPr>
                <w:color w:val="000000"/>
                <w:szCs w:val="21"/>
              </w:rPr>
            </w:pPr>
            <w:r>
              <w:rPr>
                <w:rFonts w:hint="eastAsia"/>
                <w:color w:val="000000"/>
                <w:szCs w:val="21"/>
              </w:rPr>
              <w:t>公司已建立和保持了《顾客满意度</w:t>
            </w:r>
            <w:r>
              <w:rPr>
                <w:rFonts w:hint="eastAsia"/>
                <w:color w:val="000000"/>
                <w:szCs w:val="21"/>
                <w:lang w:val="en-US" w:eastAsia="zh-CN"/>
              </w:rPr>
              <w:t>调查控制</w:t>
            </w:r>
            <w:r>
              <w:rPr>
                <w:rFonts w:hint="eastAsia"/>
                <w:color w:val="000000"/>
                <w:szCs w:val="21"/>
              </w:rPr>
              <w:t>程序》，对顾客满意的监测的相关内容进行了规定，其包括了对调查时机、方式、方案等。</w:t>
            </w:r>
          </w:p>
          <w:p>
            <w:pPr>
              <w:spacing w:line="280" w:lineRule="exact"/>
              <w:ind w:firstLine="420" w:firstLineChars="200"/>
              <w:rPr>
                <w:color w:val="000000"/>
                <w:szCs w:val="21"/>
              </w:rPr>
            </w:pPr>
            <w:r>
              <w:rPr>
                <w:rFonts w:hint="eastAsia"/>
                <w:color w:val="000000"/>
                <w:szCs w:val="21"/>
              </w:rPr>
              <w:t>公司采取对主要顾客进行满意度调查的形式，共发出</w:t>
            </w:r>
            <w:r>
              <w:rPr>
                <w:rFonts w:hint="eastAsia"/>
                <w:color w:val="000000"/>
                <w:szCs w:val="21"/>
                <w:lang w:val="en-US" w:eastAsia="zh-CN"/>
              </w:rPr>
              <w:t>6</w:t>
            </w:r>
            <w:r>
              <w:rPr>
                <w:rFonts w:hint="eastAsia"/>
                <w:color w:val="000000"/>
                <w:szCs w:val="21"/>
              </w:rPr>
              <w:t>份《顾客满意度调查表》，有效回收：</w:t>
            </w:r>
          </w:p>
          <w:p>
            <w:pPr>
              <w:spacing w:line="280" w:lineRule="exact"/>
              <w:ind w:firstLine="420" w:firstLineChars="200"/>
              <w:rPr>
                <w:rFonts w:hint="eastAsia"/>
                <w:color w:val="000000"/>
                <w:szCs w:val="21"/>
              </w:rPr>
            </w:pPr>
            <w:r>
              <w:rPr>
                <w:rFonts w:hint="eastAsia"/>
                <w:color w:val="000000"/>
                <w:szCs w:val="21"/>
                <w:lang w:val="en-US" w:eastAsia="zh-CN"/>
              </w:rPr>
              <w:t>杭州梅地亚新闻交流中心</w:t>
            </w:r>
            <w:r>
              <w:rPr>
                <w:rFonts w:hint="eastAsia"/>
                <w:color w:val="000000"/>
                <w:szCs w:val="21"/>
                <w:lang w:eastAsia="zh-CN"/>
              </w:rPr>
              <w:t>、</w:t>
            </w:r>
            <w:r>
              <w:rPr>
                <w:rFonts w:hint="eastAsia"/>
                <w:color w:val="000000"/>
                <w:szCs w:val="21"/>
                <w:lang w:val="en-US" w:eastAsia="zh-CN"/>
              </w:rPr>
              <w:t>杭州万家山庄</w:t>
            </w:r>
            <w:r>
              <w:rPr>
                <w:rFonts w:hint="eastAsia"/>
                <w:color w:val="000000"/>
                <w:szCs w:val="21"/>
                <w:lang w:eastAsia="zh-CN"/>
              </w:rPr>
              <w:t>、</w:t>
            </w:r>
            <w:r>
              <w:rPr>
                <w:rFonts w:hint="eastAsia"/>
                <w:color w:val="000000"/>
                <w:szCs w:val="21"/>
                <w:lang w:val="en-US" w:eastAsia="zh-CN"/>
              </w:rPr>
              <w:t>杭州万盛达雷迪森酒店</w:t>
            </w:r>
            <w:r>
              <w:rPr>
                <w:rFonts w:hint="eastAsia"/>
                <w:color w:val="000000"/>
                <w:szCs w:val="21"/>
              </w:rPr>
              <w:t>等</w:t>
            </w:r>
            <w:r>
              <w:rPr>
                <w:rFonts w:hint="eastAsia"/>
                <w:color w:val="000000"/>
                <w:szCs w:val="21"/>
                <w:lang w:val="en-US" w:eastAsia="zh-CN"/>
              </w:rPr>
              <w:t>6</w:t>
            </w:r>
            <w:r>
              <w:rPr>
                <w:rFonts w:hint="eastAsia"/>
                <w:color w:val="000000"/>
                <w:szCs w:val="21"/>
              </w:rPr>
              <w:t>家，回收率100%。</w:t>
            </w:r>
          </w:p>
          <w:p>
            <w:pPr>
              <w:spacing w:line="280" w:lineRule="exact"/>
              <w:ind w:firstLine="420" w:firstLineChars="200"/>
              <w:rPr>
                <w:color w:val="000000"/>
                <w:szCs w:val="21"/>
              </w:rPr>
            </w:pPr>
            <w:r>
              <w:rPr>
                <w:rFonts w:hint="eastAsia"/>
                <w:color w:val="000000"/>
                <w:szCs w:val="21"/>
              </w:rPr>
              <w:t>调查内容有：产品质量、价格、交货期、服务质量等，查阅《顾客满意程度调查表》。</w:t>
            </w:r>
          </w:p>
          <w:p>
            <w:pPr>
              <w:spacing w:line="280" w:lineRule="exact"/>
              <w:ind w:firstLine="420" w:firstLineChars="200"/>
              <w:rPr>
                <w:color w:val="000000"/>
                <w:szCs w:val="21"/>
              </w:rPr>
            </w:pPr>
            <w:r>
              <w:rPr>
                <w:rFonts w:hint="eastAsia"/>
                <w:color w:val="000000"/>
                <w:szCs w:val="21"/>
              </w:rPr>
              <w:t>对每一调查内容按百分制统计和计算。</w:t>
            </w:r>
          </w:p>
          <w:p>
            <w:pPr>
              <w:spacing w:line="280" w:lineRule="exact"/>
              <w:ind w:firstLine="420" w:firstLineChars="200"/>
              <w:rPr>
                <w:color w:val="000000"/>
                <w:szCs w:val="21"/>
              </w:rPr>
            </w:pPr>
            <w:r>
              <w:rPr>
                <w:rFonts w:hint="eastAsia"/>
                <w:color w:val="000000"/>
                <w:szCs w:val="21"/>
              </w:rPr>
              <w:t>查《顾客满意程度调查表》，记录真实有效。</w:t>
            </w:r>
          </w:p>
          <w:p>
            <w:pPr>
              <w:spacing w:line="280" w:lineRule="exact"/>
              <w:ind w:firstLine="420" w:firstLineChars="200"/>
              <w:rPr>
                <w:color w:val="000000"/>
                <w:szCs w:val="21"/>
              </w:rPr>
            </w:pPr>
            <w:r>
              <w:rPr>
                <w:rFonts w:hint="eastAsia"/>
                <w:color w:val="000000"/>
                <w:szCs w:val="21"/>
              </w:rPr>
              <w:t>提供《顾客满意度统计分析表》，顾客满意率达到9</w:t>
            </w:r>
            <w:r>
              <w:rPr>
                <w:rFonts w:hint="eastAsia"/>
                <w:color w:val="000000"/>
                <w:szCs w:val="21"/>
                <w:lang w:val="en-US" w:eastAsia="zh-CN"/>
              </w:rPr>
              <w:t>6.5</w:t>
            </w:r>
            <w:r>
              <w:rPr>
                <w:rFonts w:hint="eastAsia"/>
                <w:color w:val="000000"/>
                <w:szCs w:val="21"/>
              </w:rPr>
              <w:t>%，达到了质量目标的要求。</w:t>
            </w:r>
          </w:p>
          <w:p>
            <w:pPr>
              <w:spacing w:line="280" w:lineRule="exact"/>
              <w:ind w:firstLine="420" w:firstLineChars="200"/>
              <w:rPr>
                <w:color w:val="000000"/>
                <w:szCs w:val="21"/>
              </w:rPr>
            </w:pPr>
            <w:r>
              <w:rPr>
                <w:rFonts w:hint="eastAsia"/>
                <w:color w:val="000000"/>
                <w:szCs w:val="21"/>
              </w:rPr>
              <w:t>调查未发现有顾客投诉。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2160" w:type="dxa"/>
          </w:tcPr>
          <w:p>
            <w:pPr>
              <w:rPr>
                <w:rFonts w:ascii="宋体" w:hAnsi="宋体" w:cs="Arial"/>
                <w:szCs w:val="21"/>
              </w:rPr>
            </w:pPr>
            <w:r>
              <w:rPr>
                <w:rFonts w:hint="eastAsia" w:ascii="宋体" w:hAnsi="宋体" w:cs="Arial"/>
                <w:szCs w:val="21"/>
              </w:rPr>
              <w:t>环境因素辨识与评价</w:t>
            </w:r>
          </w:p>
          <w:p>
            <w:pPr>
              <w:rPr>
                <w:rFonts w:hint="eastAsia" w:ascii="宋体" w:hAnsi="宋体" w:cs="Arial"/>
                <w:szCs w:val="21"/>
              </w:rPr>
            </w:pPr>
            <w:r>
              <w:rPr>
                <w:rFonts w:hint="eastAsia" w:ascii="宋体" w:hAnsi="宋体" w:cs="Arial"/>
                <w:szCs w:val="21"/>
              </w:rPr>
              <w:t>危险源识别与评价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rFonts w:hint="default" w:eastAsia="宋体"/>
                <w:szCs w:val="21"/>
                <w:lang w:val="en-US" w:eastAsia="zh-CN"/>
              </w:rPr>
            </w:pPr>
            <w:r>
              <w:rPr>
                <w:rFonts w:hint="eastAsia"/>
                <w:szCs w:val="21"/>
              </w:rPr>
              <w:t>提供了《环境因素调查表》，识别的环境因素标明时态、状态和对环境的影响；经查阅识别出对在办公活动中产生的纸张、电等消耗、生活废水排放、废硒鼓的产生等环境因素及考虑到环境管理体系发生变更时可能产生的环境因素。编制：</w:t>
            </w:r>
            <w:r>
              <w:rPr>
                <w:rFonts w:hint="eastAsia"/>
                <w:szCs w:val="21"/>
                <w:lang w:val="en-US" w:eastAsia="zh-CN"/>
              </w:rPr>
              <w:t>詹顺娟</w:t>
            </w:r>
            <w:r>
              <w:rPr>
                <w:rFonts w:hint="eastAsia"/>
                <w:szCs w:val="21"/>
              </w:rPr>
              <w:t xml:space="preserve">  </w:t>
            </w:r>
            <w:r>
              <w:rPr>
                <w:rFonts w:hint="eastAsia"/>
                <w:szCs w:val="21"/>
                <w:lang w:val="en-US" w:eastAsia="zh-CN"/>
              </w:rPr>
              <w:t>审核：胡常成</w:t>
            </w:r>
            <w:r>
              <w:rPr>
                <w:rFonts w:hint="eastAsia"/>
                <w:szCs w:val="21"/>
              </w:rPr>
              <w:t xml:space="preserve">  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7.20</w:t>
            </w:r>
          </w:p>
          <w:p>
            <w:pPr>
              <w:spacing w:line="280" w:lineRule="exact"/>
              <w:ind w:firstLine="420" w:firstLineChars="200"/>
              <w:rPr>
                <w:rFonts w:hint="eastAsia"/>
                <w:szCs w:val="21"/>
                <w:lang w:val="en-US" w:eastAsia="zh-CN"/>
              </w:rPr>
            </w:pPr>
            <w:r>
              <w:rPr>
                <w:rFonts w:hint="eastAsia"/>
                <w:szCs w:val="21"/>
              </w:rPr>
              <w:t>重要环境因素采用打分法和是非判断法，由办公室统计综合评分方法确定重要环境因素，提供了“重要环境因素清单”：本部门的重要环境因素：主要危废（墨盒、硒鼓、灯管）排放、火灾发生、能源/资源的消耗等三项；提供了针对重要环境因素，编制环境目标、指标及管理方案，内容包括：目标、指标、主要措施、责任部门、经费、时间要求等。编制：</w:t>
            </w:r>
            <w:r>
              <w:rPr>
                <w:rFonts w:hint="eastAsia"/>
                <w:szCs w:val="21"/>
                <w:lang w:val="en-US" w:eastAsia="zh-CN"/>
              </w:rPr>
              <w:t>詹顺娟</w:t>
            </w:r>
            <w:r>
              <w:rPr>
                <w:rFonts w:hint="eastAsia"/>
                <w:szCs w:val="21"/>
              </w:rPr>
              <w:t xml:space="preserve">  </w:t>
            </w:r>
            <w:r>
              <w:rPr>
                <w:rFonts w:hint="eastAsia"/>
                <w:szCs w:val="21"/>
                <w:lang w:val="en-US" w:eastAsia="zh-CN"/>
              </w:rPr>
              <w:t>审核：胡常成</w:t>
            </w:r>
            <w:r>
              <w:rPr>
                <w:rFonts w:hint="eastAsia"/>
                <w:szCs w:val="21"/>
              </w:rPr>
              <w:t xml:space="preserve">  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7.20</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识别、评价、策划表》，对活动场所产生的危险源辨识并进行风险评价，以确定控制措施，经查阅已辨识出电线老化乱拉乱接、办公区域设备无接地与漏电保护、出差途中发生交通事故等情况产生的火灾、触电、</w:t>
            </w:r>
            <w:r>
              <w:rPr>
                <w:rFonts w:hint="eastAsia"/>
                <w:szCs w:val="21"/>
                <w:lang w:val="en-US" w:eastAsia="zh-CN"/>
              </w:rPr>
              <w:t>进出冷库低温等</w:t>
            </w:r>
            <w:r>
              <w:rPr>
                <w:rFonts w:hint="eastAsia"/>
                <w:szCs w:val="21"/>
              </w:rPr>
              <w:t>伤亡意外</w:t>
            </w:r>
            <w:r>
              <w:rPr>
                <w:rFonts w:hint="eastAsia"/>
                <w:szCs w:val="21"/>
                <w:lang w:eastAsia="zh-CN"/>
              </w:rPr>
              <w:t>、</w:t>
            </w:r>
            <w:r>
              <w:rPr>
                <w:rFonts w:hint="eastAsia"/>
                <w:szCs w:val="21"/>
                <w:lang w:val="en-US" w:eastAsia="zh-CN"/>
              </w:rPr>
              <w:t>防疫</w:t>
            </w:r>
            <w:r>
              <w:rPr>
                <w:rFonts w:hint="eastAsia"/>
                <w:szCs w:val="21"/>
              </w:rPr>
              <w:t>等危险因素。编制：</w:t>
            </w:r>
            <w:r>
              <w:rPr>
                <w:rFonts w:hint="eastAsia"/>
                <w:szCs w:val="21"/>
                <w:lang w:val="en-US" w:eastAsia="zh-CN"/>
              </w:rPr>
              <w:t>詹顺娟</w:t>
            </w:r>
            <w:r>
              <w:rPr>
                <w:rFonts w:hint="eastAsia"/>
                <w:szCs w:val="21"/>
              </w:rPr>
              <w:t xml:space="preserve">  </w:t>
            </w:r>
            <w:r>
              <w:rPr>
                <w:rFonts w:hint="eastAsia"/>
                <w:szCs w:val="21"/>
                <w:lang w:val="en-US" w:eastAsia="zh-CN"/>
              </w:rPr>
              <w:t>审核：胡常成</w:t>
            </w:r>
            <w:r>
              <w:rPr>
                <w:rFonts w:hint="eastAsia"/>
                <w:szCs w:val="21"/>
              </w:rPr>
              <w:t xml:space="preserve">  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7.20</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由各部门有管理经验的人员共同讨论、采用经验法确定不可接受风险。提供了《不可接受风险清单》涉及本部门的不可接受风险有：火灾、触电、中暑、交通伤亡事故</w:t>
            </w:r>
            <w:r>
              <w:rPr>
                <w:rFonts w:hint="eastAsia"/>
                <w:szCs w:val="21"/>
                <w:lang w:eastAsia="zh-CN"/>
              </w:rPr>
              <w:t>、</w:t>
            </w:r>
            <w:r>
              <w:rPr>
                <w:rFonts w:hint="eastAsia"/>
                <w:szCs w:val="21"/>
                <w:lang w:val="en-US" w:eastAsia="zh-CN"/>
              </w:rPr>
              <w:t>疫情病毒</w:t>
            </w:r>
            <w:r>
              <w:rPr>
                <w:rFonts w:hint="eastAsia"/>
                <w:szCs w:val="21"/>
              </w:rPr>
              <w:t>等危害健康安全等；针对不可接受风险编制了职业健康安全目标、指标及管理方案，内容包括：目标、指标、主要措施、责任部门、经费、时间要求等。编制：</w:t>
            </w:r>
            <w:r>
              <w:rPr>
                <w:rFonts w:hint="eastAsia"/>
                <w:szCs w:val="21"/>
                <w:lang w:val="en-US" w:eastAsia="zh-CN"/>
              </w:rPr>
              <w:t>詹顺娟</w:t>
            </w:r>
            <w:r>
              <w:rPr>
                <w:rFonts w:hint="eastAsia"/>
                <w:szCs w:val="21"/>
              </w:rPr>
              <w:t xml:space="preserve">  </w:t>
            </w:r>
            <w:r>
              <w:rPr>
                <w:rFonts w:hint="eastAsia"/>
                <w:szCs w:val="21"/>
                <w:lang w:val="en-US" w:eastAsia="zh-CN"/>
              </w:rPr>
              <w:t>审核：胡常成</w:t>
            </w:r>
            <w:r>
              <w:rPr>
                <w:rFonts w:hint="eastAsia"/>
                <w:szCs w:val="21"/>
              </w:rPr>
              <w:t xml:space="preserve">  批准：</w:t>
            </w:r>
            <w:r>
              <w:rPr>
                <w:rFonts w:hint="eastAsia"/>
                <w:szCs w:val="21"/>
                <w:lang w:val="en-US" w:eastAsia="zh-CN"/>
              </w:rPr>
              <w:t>吴炳松</w:t>
            </w:r>
            <w:r>
              <w:rPr>
                <w:rFonts w:hint="eastAsia"/>
                <w:szCs w:val="21"/>
              </w:rPr>
              <w:t xml:space="preserve">  日期：20</w:t>
            </w:r>
            <w:r>
              <w:rPr>
                <w:szCs w:val="21"/>
              </w:rPr>
              <w:t>20</w:t>
            </w:r>
            <w:r>
              <w:rPr>
                <w:rFonts w:hint="eastAsia"/>
                <w:szCs w:val="21"/>
              </w:rPr>
              <w:t>.</w:t>
            </w:r>
            <w:r>
              <w:rPr>
                <w:rFonts w:hint="eastAsia"/>
                <w:szCs w:val="21"/>
                <w:lang w:val="en-US" w:eastAsia="zh-CN"/>
              </w:rPr>
              <w:t>7.20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rPr>
                <w:rFonts w:hint="default"/>
                <w:szCs w:val="21"/>
                <w:lang w:val="en-US" w:eastAsia="zh-CN"/>
              </w:rPr>
            </w:pPr>
            <w:r>
              <w:rPr>
                <w:rFonts w:hint="eastAsia"/>
                <w:szCs w:val="21"/>
                <w:lang w:val="en-US" w:eastAsia="zh-CN"/>
              </w:rPr>
              <w:t>运行策划和控制</w:t>
            </w:r>
          </w:p>
        </w:tc>
        <w:tc>
          <w:tcPr>
            <w:tcW w:w="960" w:type="dxa"/>
          </w:tcPr>
          <w:p>
            <w:pPr>
              <w:spacing w:line="280" w:lineRule="exact"/>
              <w:rPr>
                <w:rFonts w:hint="eastAsia"/>
                <w:szCs w:val="21"/>
              </w:rPr>
            </w:pPr>
            <w:r>
              <w:rPr>
                <w:rFonts w:hint="eastAsia"/>
                <w:szCs w:val="21"/>
              </w:rPr>
              <w:t>EO</w:t>
            </w:r>
          </w:p>
          <w:p>
            <w:pPr>
              <w:spacing w:line="280" w:lineRule="exact"/>
              <w:rPr>
                <w:rFonts w:hint="eastAsia"/>
                <w:szCs w:val="21"/>
                <w:lang w:eastAsia="zh-CN"/>
              </w:rPr>
            </w:pPr>
            <w:r>
              <w:rPr>
                <w:rFonts w:hint="eastAsia"/>
                <w:szCs w:val="21"/>
              </w:rPr>
              <w:t>8.</w:t>
            </w:r>
            <w:r>
              <w:rPr>
                <w:rFonts w:hint="eastAsia"/>
                <w:szCs w:val="21"/>
                <w:lang w:val="en-US" w:eastAsia="zh-CN"/>
              </w:rPr>
              <w:t>1</w:t>
            </w:r>
          </w:p>
        </w:tc>
        <w:tc>
          <w:tcPr>
            <w:tcW w:w="10004" w:type="dxa"/>
            <w:vAlign w:val="center"/>
          </w:tcPr>
          <w:p>
            <w:pPr>
              <w:spacing w:line="280" w:lineRule="exact"/>
              <w:rPr>
                <w:rFonts w:hint="default"/>
                <w:szCs w:val="21"/>
                <w:lang w:val="en-US" w:eastAsia="zh-CN"/>
              </w:rPr>
            </w:pPr>
            <w:r>
              <w:rPr>
                <w:rFonts w:hint="eastAsia"/>
                <w:szCs w:val="21"/>
                <w:lang w:val="en-US" w:eastAsia="zh-CN"/>
              </w:rPr>
              <w:t>由办公室统一处置办公固废（墨盒、硒鼓等）、检查用电安全、消防设施等。目前上下班供销部人员配戴口罩防护设施，办公室统一组织上班人员测量体温并登记信息，对外来人员进行温度测量及查看健康码。对供方单位发环境和安全告知书，内容涉及产品环境和安全影响、运输过程环境和安全要求等信息。同时传达客户单位的有关环境和安全相关告知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pStyle w:val="12"/>
              <w:spacing w:line="280" w:lineRule="exact"/>
              <w:rPr>
                <w:sz w:val="21"/>
                <w:szCs w:val="21"/>
              </w:rPr>
            </w:pPr>
            <w:r>
              <w:rPr>
                <w:rFonts w:hint="eastAsia" w:ascii="宋体" w:hAnsi="宋体"/>
                <w:sz w:val="21"/>
                <w:szCs w:val="21"/>
              </w:rPr>
              <w:t>编制了《</w:t>
            </w:r>
            <w:r>
              <w:rPr>
                <w:rFonts w:hint="eastAsia" w:ascii="宋体" w:hAnsi="宋体"/>
                <w:sz w:val="21"/>
                <w:szCs w:val="21"/>
                <w:lang w:val="en-US" w:eastAsia="zh-CN"/>
              </w:rPr>
              <w:t>危险源辨识、风险评价、控制策划一览表</w:t>
            </w:r>
            <w:r>
              <w:rPr>
                <w:rFonts w:hint="eastAsia"/>
                <w:sz w:val="21"/>
                <w:szCs w:val="21"/>
              </w:rPr>
              <w:t>》</w:t>
            </w:r>
            <w:r>
              <w:rPr>
                <w:rFonts w:hint="eastAsia"/>
                <w:sz w:val="21"/>
                <w:szCs w:val="21"/>
                <w:lang w:eastAsia="zh-CN"/>
              </w:rPr>
              <w:t>、</w:t>
            </w:r>
            <w:r>
              <w:rPr>
                <w:rFonts w:hint="eastAsia" w:ascii="宋体" w:hAnsi="宋体"/>
                <w:sz w:val="21"/>
                <w:szCs w:val="21"/>
              </w:rPr>
              <w:t>《</w:t>
            </w:r>
            <w:r>
              <w:rPr>
                <w:rFonts w:hint="eastAsia" w:ascii="宋体" w:hAnsi="宋体"/>
                <w:sz w:val="21"/>
                <w:szCs w:val="21"/>
                <w:lang w:val="en-US" w:eastAsia="zh-CN"/>
              </w:rPr>
              <w:t>不可接受危险源清单</w:t>
            </w:r>
            <w:r>
              <w:rPr>
                <w:rFonts w:hint="eastAsia"/>
                <w:sz w:val="21"/>
                <w:szCs w:val="21"/>
              </w:rPr>
              <w:t>》</w:t>
            </w:r>
            <w:r>
              <w:rPr>
                <w:rFonts w:hint="eastAsia"/>
                <w:sz w:val="21"/>
                <w:szCs w:val="21"/>
                <w:lang w:eastAsia="zh-CN"/>
              </w:rPr>
              <w:t>，</w:t>
            </w:r>
            <w:r>
              <w:rPr>
                <w:rFonts w:hint="eastAsia"/>
                <w:sz w:val="21"/>
                <w:szCs w:val="21"/>
              </w:rPr>
              <w:t>查看内容基本符合要求。</w:t>
            </w:r>
          </w:p>
          <w:p>
            <w:pPr>
              <w:pStyle w:val="12"/>
              <w:spacing w:line="280" w:lineRule="exact"/>
              <w:ind w:firstLineChars="0"/>
              <w:rPr>
                <w:sz w:val="21"/>
                <w:szCs w:val="21"/>
              </w:rPr>
            </w:pPr>
            <w:r>
              <w:rPr>
                <w:rFonts w:hint="eastAsia"/>
                <w:sz w:val="21"/>
                <w:szCs w:val="21"/>
              </w:rPr>
              <w:t>策划了应急预案包括触电、火灾等应急预案。</w:t>
            </w:r>
          </w:p>
          <w:p>
            <w:pPr>
              <w:pStyle w:val="12"/>
              <w:spacing w:line="280" w:lineRule="exact"/>
              <w:ind w:firstLineChars="0"/>
              <w:rPr>
                <w:rFonts w:hint="eastAsia"/>
                <w:sz w:val="21"/>
                <w:szCs w:val="21"/>
              </w:rPr>
            </w:pPr>
            <w:r>
              <w:rPr>
                <w:rFonts w:hint="eastAsia"/>
                <w:sz w:val="21"/>
                <w:szCs w:val="21"/>
              </w:rPr>
              <w:t>查应急预案评估报告，通过以上评估，公司应急预案的制定基本合理。</w:t>
            </w:r>
          </w:p>
          <w:p>
            <w:pPr>
              <w:pStyle w:val="12"/>
              <w:spacing w:line="280" w:lineRule="exact"/>
              <w:ind w:firstLineChars="0"/>
              <w:rPr>
                <w:rFonts w:hint="eastAsia"/>
                <w:sz w:val="21"/>
                <w:szCs w:val="21"/>
              </w:rPr>
            </w:pPr>
            <w:r>
              <w:rPr>
                <w:rFonts w:hint="eastAsia"/>
                <w:sz w:val="21"/>
                <w:szCs w:val="21"/>
              </w:rPr>
              <w:t>公司进行了消防灭火演练，查应急演练记录。</w:t>
            </w:r>
          </w:p>
          <w:p>
            <w:pPr>
              <w:pStyle w:val="12"/>
              <w:spacing w:line="280" w:lineRule="exact"/>
              <w:ind w:firstLineChars="0"/>
              <w:rPr>
                <w:b/>
                <w:szCs w:val="21"/>
              </w:rPr>
            </w:pPr>
            <w:r>
              <w:rPr>
                <w:rFonts w:hint="eastAsia"/>
                <w:sz w:val="21"/>
                <w:szCs w:val="21"/>
              </w:rPr>
              <w:t>查消防灭火演练，演练时间2020.</w:t>
            </w:r>
            <w:r>
              <w:rPr>
                <w:rFonts w:hint="eastAsia"/>
                <w:sz w:val="21"/>
                <w:szCs w:val="21"/>
                <w:lang w:val="en-US" w:eastAsia="zh-CN"/>
              </w:rPr>
              <w:t>9</w:t>
            </w:r>
            <w:r>
              <w:rPr>
                <w:rFonts w:hint="eastAsia"/>
                <w:sz w:val="21"/>
                <w:szCs w:val="21"/>
              </w:rPr>
              <w:t>.</w:t>
            </w:r>
            <w:r>
              <w:rPr>
                <w:rFonts w:hint="eastAsia"/>
                <w:sz w:val="21"/>
                <w:szCs w:val="21"/>
                <w:lang w:val="en-US" w:eastAsia="zh-CN"/>
              </w:rPr>
              <w:t>11</w:t>
            </w:r>
            <w:r>
              <w:rPr>
                <w:rFonts w:hint="eastAsia"/>
                <w:sz w:val="21"/>
                <w:szCs w:val="21"/>
              </w:rPr>
              <w:t>，地点公司前，对演练过程进行了描述，并对预案的有效性进行了评价。目前未发生火灾、人身伤害等事故。</w:t>
            </w:r>
          </w:p>
        </w:tc>
        <w:tc>
          <w:tcPr>
            <w:tcW w:w="1585"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BF0C3"/>
    <w:multiLevelType w:val="singleLevel"/>
    <w:tmpl w:val="F03BF0C3"/>
    <w:lvl w:ilvl="0" w:tentative="0">
      <w:start w:val="1"/>
      <w:numFmt w:val="decimal"/>
      <w:suff w:val="nothing"/>
      <w:lvlText w:val="%1、"/>
      <w:lvlJc w:val="left"/>
    </w:lvl>
  </w:abstractNum>
  <w:abstractNum w:abstractNumId="1">
    <w:nsid w:val="7D40A690"/>
    <w:multiLevelType w:val="singleLevel"/>
    <w:tmpl w:val="7D40A690"/>
    <w:lvl w:ilvl="0" w:tentative="0">
      <w:start w:val="2"/>
      <w:numFmt w:val="decimal"/>
      <w:lvlText w:val="%1."/>
      <w:lvlJc w:val="left"/>
      <w:pPr>
        <w:tabs>
          <w:tab w:val="left" w:pos="312"/>
        </w:tabs>
      </w:pPr>
    </w:lvl>
  </w:abstractNum>
  <w:abstractNum w:abstractNumId="2">
    <w:nsid w:val="7F711C43"/>
    <w:multiLevelType w:val="singleLevel"/>
    <w:tmpl w:val="7F711C43"/>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95AB0"/>
    <w:rsid w:val="005B20B0"/>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048D0723"/>
    <w:rsid w:val="07CB563F"/>
    <w:rsid w:val="0A840D38"/>
    <w:rsid w:val="0AFA231C"/>
    <w:rsid w:val="0C79194A"/>
    <w:rsid w:val="0D7630D1"/>
    <w:rsid w:val="10D66EAE"/>
    <w:rsid w:val="11291232"/>
    <w:rsid w:val="121537FF"/>
    <w:rsid w:val="15040A7A"/>
    <w:rsid w:val="15DC0C25"/>
    <w:rsid w:val="1A1638DE"/>
    <w:rsid w:val="1E0D2D9D"/>
    <w:rsid w:val="20205CC0"/>
    <w:rsid w:val="217725F9"/>
    <w:rsid w:val="2790490A"/>
    <w:rsid w:val="27B33F78"/>
    <w:rsid w:val="2976288D"/>
    <w:rsid w:val="2C632E5A"/>
    <w:rsid w:val="318E5CBC"/>
    <w:rsid w:val="33CA2A8A"/>
    <w:rsid w:val="33E943D4"/>
    <w:rsid w:val="34CD429A"/>
    <w:rsid w:val="34E7576C"/>
    <w:rsid w:val="39C20A18"/>
    <w:rsid w:val="3A48464B"/>
    <w:rsid w:val="3C510BF1"/>
    <w:rsid w:val="3C772C94"/>
    <w:rsid w:val="42255769"/>
    <w:rsid w:val="422A0E37"/>
    <w:rsid w:val="444B501A"/>
    <w:rsid w:val="45D773CD"/>
    <w:rsid w:val="461A0641"/>
    <w:rsid w:val="46754BC4"/>
    <w:rsid w:val="46F8026D"/>
    <w:rsid w:val="470571F6"/>
    <w:rsid w:val="483072F9"/>
    <w:rsid w:val="49AD2038"/>
    <w:rsid w:val="4CC90FDA"/>
    <w:rsid w:val="4DF6043D"/>
    <w:rsid w:val="4E507E6F"/>
    <w:rsid w:val="4EFE55A3"/>
    <w:rsid w:val="4F0961F2"/>
    <w:rsid w:val="50332D0B"/>
    <w:rsid w:val="51D7019F"/>
    <w:rsid w:val="51E215DC"/>
    <w:rsid w:val="51F70125"/>
    <w:rsid w:val="52260543"/>
    <w:rsid w:val="540F3151"/>
    <w:rsid w:val="56DA7186"/>
    <w:rsid w:val="5BA84883"/>
    <w:rsid w:val="61EB525D"/>
    <w:rsid w:val="630E6A29"/>
    <w:rsid w:val="6565415B"/>
    <w:rsid w:val="65BE465D"/>
    <w:rsid w:val="6B1F2BE0"/>
    <w:rsid w:val="6BFD2F79"/>
    <w:rsid w:val="6CFA13CD"/>
    <w:rsid w:val="6F246088"/>
    <w:rsid w:val="736C50C9"/>
    <w:rsid w:val="73C144E4"/>
    <w:rsid w:val="74456E6C"/>
    <w:rsid w:val="767860AF"/>
    <w:rsid w:val="770C4E95"/>
    <w:rsid w:val="77BF6635"/>
    <w:rsid w:val="79D02BBA"/>
    <w:rsid w:val="7B964489"/>
    <w:rsid w:val="7C7521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905</Words>
  <Characters>5161</Characters>
  <Lines>43</Lines>
  <Paragraphs>12</Paragraphs>
  <TotalTime>81</TotalTime>
  <ScaleCrop>false</ScaleCrop>
  <LinksUpToDate>false</LinksUpToDate>
  <CharactersWithSpaces>6054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2020-11-15T05:02:12Z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