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成都迈思信息技术有限公司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成都高新区世纪城南路599号天府软件园7栋3层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胡俊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028-85939206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胡俊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0109-2018-Q-2020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计算机软件研发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33.02.01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de-DE" w:eastAsia="zh-CN"/>
              </w:rPr>
              <w:t>无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2020年11月18日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2020年11月18日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 xml:space="preserve">日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2020年11月1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48"/>
              <w:gridCol w:w="1620"/>
              <w:gridCol w:w="7553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768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553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768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5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4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18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</w:rPr>
                    <w:t>：00-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</w:rPr>
                    <w:t>：30</w:t>
                  </w:r>
                </w:p>
              </w:tc>
              <w:tc>
                <w:tcPr>
                  <w:tcW w:w="7553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/>
                      <w:sz w:val="18"/>
                    </w:rPr>
                  </w:pPr>
                  <w:r>
                    <w:rPr>
                      <w:rFonts w:hint="eastAsia" w:ascii="宋体" w:hAnsi="宋体"/>
                      <w:sz w:val="18"/>
                    </w:rPr>
                    <w:t>首次会议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4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</w:rPr>
                    <w:t>：30-1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</w:rPr>
                    <w:t>0</w:t>
                  </w:r>
                </w:p>
              </w:tc>
              <w:tc>
                <w:tcPr>
                  <w:tcW w:w="7553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 9.3管理评审；10.1改进 总则；10.3持续改进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8.2.3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1" w:hRule="atLeast"/>
                <w:jc w:val="center"/>
              </w:trPr>
              <w:tc>
                <w:tcPr>
                  <w:tcW w:w="114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553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技术</w:t>
                  </w: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</w:rPr>
                    <w:t>部: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5.3组织的角色、职责和权限；6.2质量目标及其实现的策划；7.1.3基础设施；7.1.4运作环境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7.1.5监视和测量资源；8.1运行策划和控制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8.3设计开发控制；8.5.1生产和服务提供的控制；8.5.2标识和可追溯性；8.5.4防护；8.5.6更改控制;8.6产品和服务放行；8.7不合格输出的控制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10.2不合格和纠正措施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91" w:hRule="atLeast"/>
                <w:jc w:val="center"/>
              </w:trPr>
              <w:tc>
                <w:tcPr>
                  <w:tcW w:w="114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</w:rPr>
                    <w:t>：00-1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553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color w:val="auto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12" w:hRule="atLeast"/>
                <w:jc w:val="center"/>
              </w:trPr>
              <w:tc>
                <w:tcPr>
                  <w:tcW w:w="114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13:00-1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0</w:t>
                  </w:r>
                </w:p>
              </w:tc>
              <w:tc>
                <w:tcPr>
                  <w:tcW w:w="7553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5.3组织的角色、职责和权限；6.2质量目标及其实现的策划；7.1.2人员；7.1.6组织知识；7.2能力；7.3意识；7.4沟通；7.5文件化信息；；9.2内部审核；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4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14：3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0-1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: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bookmarkStart w:id="19" w:name="_GoBack"/>
                  <w:bookmarkEnd w:id="19"/>
                </w:p>
              </w:tc>
              <w:tc>
                <w:tcPr>
                  <w:tcW w:w="7553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市场部：</w:t>
                  </w:r>
                  <w:r>
                    <w:rPr>
                      <w:rFonts w:hint="eastAsia" w:ascii="宋体" w:hAnsi="宋体" w:cs="新宋体"/>
                      <w:color w:val="000000"/>
                      <w:sz w:val="21"/>
                      <w:szCs w:val="21"/>
                    </w:rPr>
                    <w:t xml:space="preserve"> 5.3组织的角色、职责和权限；6.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2质量目标及其实现的策划；8.2产品和服务的要求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(上次不符合验证）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8.5.3顾客或外部供方的财产；8.5.5交付后的活动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9.1.2顾客满意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.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14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30</w:t>
                  </w:r>
                  <w:r>
                    <w:rPr>
                      <w:rFonts w:hint="eastAsia" w:ascii="宋体" w:hAnsi="宋体"/>
                    </w:rPr>
                    <w:t>-1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</w:rPr>
                    <w:t>：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00</w:t>
                  </w:r>
                </w:p>
              </w:tc>
              <w:tc>
                <w:tcPr>
                  <w:tcW w:w="7553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8602D6"/>
    <w:rsid w:val="28D53722"/>
    <w:rsid w:val="4C5B1575"/>
    <w:rsid w:val="6A702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ucida Sans" w:hAnsi="Lucida Sans" w:eastAsia="黑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2020-11-13T13:52:22Z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