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0460-2019-QO-2020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重庆金科金辰酒店管理有限公司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重庆市北碚区水土技术高新产业园云汉大道5号附401</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重庆市渝北区人和黄山大道1号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重庆市渝北区人和黄山大道1号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91500000MA5U64F10E</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023-66136666</w:t>
      </w:r>
      <w:bookmarkEnd w:id="11"/>
    </w:p>
    <w:p>
      <w:pPr>
        <w:pStyle w:val="2"/>
        <w:spacing w:line="400" w:lineRule="exact"/>
        <w:ind w:firstLine="0"/>
        <w:rPr>
          <w:rFonts w:hint="eastAsia"/>
          <w:b/>
          <w:color w:val="000000" w:themeColor="text1"/>
          <w:sz w:val="22"/>
          <w:szCs w:val="22"/>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艾兆青</w:t>
      </w:r>
      <w:bookmarkEnd w:id="12"/>
      <w:r>
        <w:rPr>
          <w:rFonts w:hint="eastAsia"/>
          <w:b/>
          <w:color w:val="000000" w:themeColor="text1"/>
          <w:sz w:val="22"/>
          <w:szCs w:val="22"/>
        </w:rPr>
        <w:t>组织人数：</w:t>
      </w:r>
      <w:bookmarkStart w:id="13" w:name="体系人数"/>
      <w:r>
        <w:rPr>
          <w:rFonts w:hint="eastAsia"/>
          <w:b/>
          <w:color w:val="000000" w:themeColor="text1"/>
          <w:sz w:val="22"/>
          <w:szCs w:val="22"/>
        </w:rPr>
        <w:t>Q:30,O:30</w:t>
      </w:r>
      <w:bookmarkEnd w:id="13"/>
    </w:p>
    <w:p>
      <w:pPr>
        <w:pStyle w:val="2"/>
        <w:spacing w:line="400" w:lineRule="exact"/>
        <w:ind w:firstLine="0"/>
        <w:rPr>
          <w:rFonts w:hint="eastAsia"/>
          <w:b/>
          <w:color w:val="000000" w:themeColor="text1"/>
          <w:sz w:val="22"/>
          <w:szCs w:val="22"/>
        </w:rPr>
      </w:pPr>
      <w:r>
        <w:rPr>
          <w:rFonts w:hint="eastAsia"/>
          <w:b/>
          <w:color w:val="000000" w:themeColor="text1"/>
          <w:sz w:val="22"/>
          <w:szCs w:val="22"/>
        </w:rPr>
        <w:t>认证标准：</w:t>
      </w:r>
      <w:r>
        <w:rPr>
          <w:rFonts w:hint="eastAsia"/>
          <w:b/>
          <w:color w:val="000000" w:themeColor="text1"/>
          <w:sz w:val="22"/>
          <w:szCs w:val="22"/>
          <w:lang w:eastAsia="zh-CN"/>
        </w:rPr>
        <w:t>■</w:t>
      </w:r>
      <w:r>
        <w:rPr>
          <w:rFonts w:hint="eastAsia"/>
          <w:b/>
          <w:color w:val="000000" w:themeColor="text1"/>
          <w:sz w:val="22"/>
          <w:szCs w:val="22"/>
        </w:rPr>
        <w:t xml:space="preserve"> ISO45001:2018；</w:t>
      </w:r>
    </w:p>
    <w:p>
      <w:pPr>
        <w:pStyle w:val="2"/>
        <w:spacing w:line="400" w:lineRule="exact"/>
        <w:ind w:firstLine="0"/>
        <w:rPr>
          <w:rFonts w:hint="eastAsia"/>
          <w:b/>
          <w:color w:val="000000" w:themeColor="text1"/>
          <w:sz w:val="22"/>
          <w:szCs w:val="22"/>
        </w:rPr>
      </w:pPr>
      <w:r>
        <w:rPr>
          <w:rFonts w:hint="eastAsia"/>
          <w:b/>
          <w:color w:val="000000" w:themeColor="text1"/>
          <w:sz w:val="22"/>
          <w:szCs w:val="22"/>
        </w:rPr>
        <w:t>认证类型：</w:t>
      </w:r>
      <w:bookmarkStart w:id="14" w:name="审核类型"/>
      <w:r>
        <w:rPr>
          <w:rFonts w:hint="eastAsia"/>
          <w:b/>
          <w:color w:val="000000" w:themeColor="text1"/>
          <w:sz w:val="22"/>
          <w:szCs w:val="22"/>
        </w:rPr>
        <w:t>Q:监查1,O:监查1</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w:t>
      </w:r>
      <w:bookmarkStart w:id="15" w:name="_GoBack"/>
      <w:bookmarkEnd w:id="15"/>
      <w:r>
        <w:rPr>
          <w:rFonts w:hint="eastAsia"/>
          <w:b/>
          <w:color w:val="000000" w:themeColor="text1"/>
          <w:sz w:val="22"/>
          <w:szCs w:val="22"/>
        </w:rPr>
        <w:sym w:font="Wingdings 2" w:char="0052"/>
      </w:r>
      <w:r>
        <w:rPr>
          <w:rFonts w:hint="eastAsia" w:ascii="Times New Roman" w:hAnsi="Times New Roman" w:eastAsia="宋体" w:cs="Times New Roman"/>
          <w:b/>
          <w:color w:val="000000" w:themeColor="text1"/>
          <w:kern w:val="2"/>
          <w:sz w:val="22"/>
          <w:szCs w:val="22"/>
          <w:lang w:val="en-US" w:eastAsia="zh-CN" w:bidi="ar-SA"/>
        </w:rPr>
        <w:t>认证标准变更</w:t>
      </w:r>
      <w:r>
        <w:rPr>
          <w:rFonts w:hint="eastAsia"/>
          <w:b/>
          <w:color w:val="000000" w:themeColor="text1"/>
          <w:sz w:val="22"/>
          <w:szCs w:val="22"/>
        </w:rPr>
        <w:t>（□扩大□缩小）</w:t>
      </w:r>
    </w:p>
    <w:p>
      <w:pPr>
        <w:spacing w:beforeLines="20"/>
        <w:rPr>
          <w:rFonts w:hint="eastAsia" w:ascii="Times New Roman" w:hAnsi="Times New Roman" w:eastAsia="宋体" w:cs="Times New Roman"/>
          <w:b/>
          <w:color w:val="000000" w:themeColor="text1"/>
          <w:kern w:val="2"/>
          <w:sz w:val="22"/>
          <w:szCs w:val="22"/>
          <w:lang w:val="en-US" w:eastAsia="zh-CN" w:bidi="ar-SA"/>
        </w:rPr>
      </w:pPr>
    </w:p>
    <w:p>
      <w:pPr>
        <w:spacing w:beforeLines="20"/>
        <w:rPr>
          <w:rFonts w:hint="eastAsia" w:ascii="Times New Roman" w:hAnsi="Times New Roman" w:eastAsia="宋体" w:cs="Times New Roman"/>
          <w:b/>
          <w:color w:val="000000" w:themeColor="text1"/>
          <w:kern w:val="2"/>
          <w:sz w:val="22"/>
          <w:szCs w:val="22"/>
          <w:lang w:val="en-US" w:eastAsia="zh-CN" w:bidi="ar-SA"/>
        </w:rPr>
      </w:pPr>
      <w:r>
        <w:rPr>
          <w:rFonts w:hint="eastAsia" w:ascii="Times New Roman" w:hAnsi="Times New Roman" w:eastAsia="宋体" w:cs="Times New Roman"/>
          <w:b/>
          <w:color w:val="000000" w:themeColor="text1"/>
          <w:kern w:val="2"/>
          <w:sz w:val="22"/>
          <w:szCs w:val="22"/>
          <w:lang w:val="en-US" w:eastAsia="zh-CN" w:bidi="ar-SA"/>
        </w:rPr>
        <w:t>原依据标准：O GB/T 28001-2011/OHSAS18001:2007</w:t>
      </w:r>
    </w:p>
    <w:p>
      <w:pPr>
        <w:rPr>
          <w:rFonts w:hint="eastAsia" w:ascii="Times New Roman" w:hAnsi="Times New Roman" w:eastAsia="宋体" w:cs="Times New Roman"/>
          <w:b/>
          <w:color w:val="000000" w:themeColor="text1"/>
          <w:kern w:val="2"/>
          <w:sz w:val="22"/>
          <w:szCs w:val="22"/>
          <w:lang w:val="en-US" w:eastAsia="zh-CN" w:bidi="ar-SA"/>
        </w:rPr>
      </w:pPr>
      <w:r>
        <w:rPr>
          <w:rFonts w:hint="eastAsia" w:ascii="Times New Roman" w:hAnsi="Times New Roman" w:eastAsia="宋体" w:cs="Times New Roman"/>
          <w:b/>
          <w:color w:val="000000" w:themeColor="text1"/>
          <w:kern w:val="2"/>
          <w:sz w:val="22"/>
          <w:szCs w:val="22"/>
          <w:lang w:val="en-US" w:eastAsia="zh-CN" w:bidi="ar-SA"/>
        </w:rPr>
        <w:t>现依据标准为：O GB/T45001-2020 / ISO45001:2018</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b/>
          <w:color w:val="000000" w:themeColor="text1"/>
          <w:sz w:val="22"/>
          <w:szCs w:val="22"/>
        </w:rPr>
        <w:t xml:space="preserve">酒店运营管理（新项目筹备管理、运营管理、餐饮运营管理）及相关的职业健康安全管理活动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日期：2020年11月26日</w:t>
      </w:r>
      <w:r>
        <w:rPr>
          <w:rFonts w:hint="eastAsia"/>
          <w:b/>
          <w:color w:val="000000" w:themeColor="text1"/>
          <w:sz w:val="22"/>
          <w:szCs w:val="22"/>
          <w:lang w:val="en-US" w:eastAsia="zh-CN"/>
        </w:rPr>
        <w:t xml:space="preserve">                    </w:t>
      </w:r>
      <w:r>
        <w:rPr>
          <w:rFonts w:hint="eastAsia"/>
          <w:b/>
          <w:color w:val="000000" w:themeColor="text1"/>
          <w:sz w:val="22"/>
          <w:szCs w:val="22"/>
        </w:rPr>
        <w:t>日期：2020年11月26日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AB50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dcterms:modified xsi:type="dcterms:W3CDTF">2020-11-23T05:56:07Z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