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附录C</w:t>
      </w:r>
    </w:p>
    <w:p>
      <w:pPr>
        <w:ind w:firstLine="2940" w:firstLineChars="1050"/>
        <w:rPr>
          <w:rFonts w:ascii="宋体" w:hAnsi="宋体"/>
          <w:sz w:val="28"/>
          <w:szCs w:val="28"/>
        </w:rPr>
      </w:pPr>
      <w:r>
        <w:rPr>
          <w:rFonts w:hint="eastAsia" w:ascii="宋体" w:hAnsi="宋体"/>
          <w:sz w:val="28"/>
          <w:szCs w:val="28"/>
        </w:rPr>
        <w:t>测量过程有效性确认记录</w:t>
      </w:r>
    </w:p>
    <w:p>
      <w:pPr>
        <w:rPr>
          <w:rFonts w:ascii="宋体" w:hAnsi="宋体"/>
          <w:szCs w:val="21"/>
        </w:rPr>
      </w:pPr>
      <w:r>
        <w:rPr>
          <w:rFonts w:hint="eastAsia" w:ascii="宋体" w:hAnsi="宋体"/>
          <w:szCs w:val="21"/>
        </w:rPr>
        <w:t xml:space="preserve">                                                                  编号: 2020-01                                                        </w:t>
      </w:r>
    </w:p>
    <w:tbl>
      <w:tblPr>
        <w:tblStyle w:val="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389"/>
        <w:gridCol w:w="1151"/>
        <w:gridCol w:w="1625"/>
        <w:gridCol w:w="1112"/>
        <w:gridCol w:w="536"/>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pPr>
              <w:jc w:val="center"/>
              <w:rPr>
                <w:rFonts w:ascii="宋体" w:hAnsi="宋体"/>
                <w:kern w:val="0"/>
                <w:sz w:val="20"/>
              </w:rPr>
            </w:pPr>
            <w:r>
              <w:rPr>
                <w:rFonts w:hint="eastAsia" w:ascii="宋体" w:hAnsi="宋体"/>
                <w:kern w:val="0"/>
                <w:sz w:val="20"/>
              </w:rPr>
              <w:t>测量过程编号</w:t>
            </w:r>
          </w:p>
        </w:tc>
        <w:tc>
          <w:tcPr>
            <w:tcW w:w="1389" w:type="dxa"/>
            <w:vAlign w:val="center"/>
          </w:tcPr>
          <w:p>
            <w:pPr>
              <w:jc w:val="center"/>
              <w:rPr>
                <w:rFonts w:ascii="宋体" w:hAnsi="宋体"/>
                <w:kern w:val="0"/>
                <w:sz w:val="20"/>
              </w:rPr>
            </w:pPr>
            <w:r>
              <w:rPr>
                <w:rFonts w:hint="eastAsia"/>
              </w:rPr>
              <w:t>2020-01</w:t>
            </w:r>
          </w:p>
        </w:tc>
        <w:tc>
          <w:tcPr>
            <w:tcW w:w="1151" w:type="dxa"/>
            <w:vAlign w:val="center"/>
          </w:tcPr>
          <w:p>
            <w:pPr>
              <w:jc w:val="center"/>
              <w:rPr>
                <w:rFonts w:ascii="宋体" w:hAnsi="宋体"/>
                <w:kern w:val="0"/>
                <w:sz w:val="20"/>
              </w:rPr>
            </w:pPr>
            <w:r>
              <w:rPr>
                <w:rFonts w:hint="eastAsia" w:ascii="宋体" w:hAnsi="宋体"/>
                <w:kern w:val="0"/>
                <w:sz w:val="20"/>
              </w:rPr>
              <w:t>测量过程名称</w:t>
            </w:r>
          </w:p>
        </w:tc>
        <w:tc>
          <w:tcPr>
            <w:tcW w:w="1625" w:type="dxa"/>
            <w:vAlign w:val="center"/>
          </w:tcPr>
          <w:p>
            <w:pPr>
              <w:jc w:val="center"/>
              <w:rPr>
                <w:rFonts w:ascii="宋体" w:hAnsi="宋体"/>
                <w:kern w:val="0"/>
                <w:sz w:val="20"/>
                <w:szCs w:val="20"/>
              </w:rPr>
            </w:pPr>
            <w:r>
              <w:rPr>
                <w:rFonts w:hint="eastAsia" w:ascii="宋体" w:hAnsi="宋体"/>
                <w:kern w:val="0"/>
                <w:sz w:val="20"/>
              </w:rPr>
              <w:t>枪管水压密封试验</w:t>
            </w:r>
          </w:p>
        </w:tc>
        <w:tc>
          <w:tcPr>
            <w:tcW w:w="1648" w:type="dxa"/>
            <w:gridSpan w:val="2"/>
            <w:vAlign w:val="center"/>
          </w:tcPr>
          <w:p>
            <w:pPr>
              <w:jc w:val="center"/>
              <w:rPr>
                <w:rFonts w:ascii="宋体" w:hAnsi="宋体"/>
                <w:kern w:val="0"/>
                <w:sz w:val="20"/>
              </w:rPr>
            </w:pPr>
            <w:r>
              <w:rPr>
                <w:rFonts w:hint="eastAsia" w:ascii="宋体" w:hAnsi="宋体"/>
                <w:kern w:val="0"/>
                <w:sz w:val="20"/>
              </w:rPr>
              <w:t>测量过程规范</w:t>
            </w:r>
          </w:p>
          <w:p>
            <w:pPr>
              <w:jc w:val="center"/>
              <w:rPr>
                <w:rFonts w:ascii="宋体" w:hAnsi="宋体"/>
                <w:kern w:val="0"/>
                <w:sz w:val="20"/>
              </w:rPr>
            </w:pPr>
            <w:r>
              <w:rPr>
                <w:rFonts w:hint="eastAsia" w:ascii="宋体" w:hAnsi="宋体"/>
                <w:kern w:val="0"/>
                <w:sz w:val="20"/>
              </w:rPr>
              <w:t>编号</w:t>
            </w:r>
          </w:p>
        </w:tc>
        <w:tc>
          <w:tcPr>
            <w:tcW w:w="2107" w:type="dxa"/>
            <w:vAlign w:val="center"/>
          </w:tcPr>
          <w:p>
            <w:pPr>
              <w:jc w:val="center"/>
              <w:rPr>
                <w:rFonts w:ascii="宋体" w:hAnsi="宋体"/>
                <w:color w:val="000000"/>
                <w:kern w:val="0"/>
                <w:sz w:val="20"/>
                <w:szCs w:val="21"/>
              </w:rPr>
            </w:pPr>
            <w:r>
              <w:rPr>
                <w:rFonts w:hint="eastAsia"/>
              </w:rPr>
              <w:t>YZCL/-01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gridSpan w:val="2"/>
            <w:vAlign w:val="center"/>
          </w:tcPr>
          <w:p>
            <w:pPr>
              <w:jc w:val="center"/>
              <w:rPr>
                <w:rFonts w:ascii="宋体" w:hAnsi="宋体"/>
                <w:kern w:val="0"/>
                <w:sz w:val="20"/>
              </w:rPr>
            </w:pPr>
            <w:r>
              <w:rPr>
                <w:rFonts w:hint="eastAsia" w:ascii="宋体" w:hAnsi="宋体"/>
                <w:kern w:val="0"/>
                <w:sz w:val="20"/>
              </w:rPr>
              <w:t>所在部门</w:t>
            </w:r>
          </w:p>
        </w:tc>
        <w:tc>
          <w:tcPr>
            <w:tcW w:w="1389" w:type="dxa"/>
            <w:vAlign w:val="center"/>
          </w:tcPr>
          <w:p>
            <w:pPr>
              <w:jc w:val="center"/>
              <w:rPr>
                <w:rFonts w:ascii="宋体" w:hAnsi="宋体"/>
                <w:kern w:val="0"/>
                <w:sz w:val="20"/>
              </w:rPr>
            </w:pPr>
            <w:r>
              <w:rPr>
                <w:rFonts w:hint="eastAsia" w:ascii="宋体" w:hAnsi="宋体"/>
                <w:kern w:val="0"/>
                <w:sz w:val="20"/>
              </w:rPr>
              <w:t>生产车间</w:t>
            </w:r>
          </w:p>
        </w:tc>
        <w:tc>
          <w:tcPr>
            <w:tcW w:w="1151" w:type="dxa"/>
            <w:vAlign w:val="center"/>
          </w:tcPr>
          <w:p>
            <w:pPr>
              <w:jc w:val="center"/>
              <w:rPr>
                <w:rFonts w:ascii="宋体" w:hAnsi="宋体"/>
                <w:kern w:val="0"/>
                <w:sz w:val="20"/>
              </w:rPr>
            </w:pPr>
            <w:r>
              <w:rPr>
                <w:rFonts w:hint="eastAsia" w:ascii="宋体" w:hAnsi="宋体"/>
                <w:kern w:val="0"/>
                <w:sz w:val="20"/>
              </w:rPr>
              <w:t>测量项目</w:t>
            </w:r>
          </w:p>
        </w:tc>
        <w:tc>
          <w:tcPr>
            <w:tcW w:w="1625" w:type="dxa"/>
            <w:vAlign w:val="center"/>
          </w:tcPr>
          <w:p>
            <w:pPr>
              <w:jc w:val="center"/>
              <w:rPr>
                <w:rFonts w:ascii="宋体" w:hAnsi="宋体"/>
                <w:kern w:val="0"/>
                <w:sz w:val="20"/>
              </w:rPr>
            </w:pPr>
            <w:r>
              <w:rPr>
                <w:rFonts w:hint="eastAsia" w:ascii="宋体" w:hAnsi="宋体"/>
                <w:kern w:val="0"/>
                <w:sz w:val="20"/>
              </w:rPr>
              <w:t>水压密封</w:t>
            </w:r>
          </w:p>
          <w:p>
            <w:pPr>
              <w:jc w:val="center"/>
              <w:rPr>
                <w:rFonts w:ascii="宋体" w:hAnsi="宋体"/>
                <w:kern w:val="0"/>
                <w:szCs w:val="21"/>
              </w:rPr>
            </w:pPr>
            <w:r>
              <w:rPr>
                <w:rFonts w:hint="eastAsia" w:ascii="宋体" w:hAnsi="宋体"/>
                <w:kern w:val="0"/>
                <w:sz w:val="20"/>
              </w:rPr>
              <w:t>试验</w:t>
            </w:r>
          </w:p>
        </w:tc>
        <w:tc>
          <w:tcPr>
            <w:tcW w:w="1648" w:type="dxa"/>
            <w:gridSpan w:val="2"/>
            <w:vAlign w:val="center"/>
          </w:tcPr>
          <w:p>
            <w:pPr>
              <w:jc w:val="center"/>
              <w:rPr>
                <w:rFonts w:ascii="宋体" w:hAnsi="宋体"/>
                <w:kern w:val="0"/>
                <w:sz w:val="20"/>
              </w:rPr>
            </w:pPr>
            <w:r>
              <w:rPr>
                <w:rFonts w:hint="eastAsia" w:ascii="宋体" w:hAnsi="宋体"/>
                <w:kern w:val="0"/>
                <w:sz w:val="20"/>
              </w:rPr>
              <w:t>控制程度</w:t>
            </w:r>
          </w:p>
        </w:tc>
        <w:tc>
          <w:tcPr>
            <w:tcW w:w="2107" w:type="dxa"/>
            <w:vAlign w:val="center"/>
          </w:tcPr>
          <w:p>
            <w:pPr>
              <w:jc w:val="center"/>
              <w:rPr>
                <w:rFonts w:ascii="宋体" w:hAnsi="宋体"/>
                <w:kern w:val="0"/>
                <w:sz w:val="20"/>
              </w:rPr>
            </w:pPr>
            <w:r>
              <w:rPr>
                <w:rFonts w:hint="eastAsia" w:ascii="宋体" w:hAnsi="宋体"/>
                <w:color w:val="000000"/>
                <w:kern w:val="0"/>
                <w:sz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hAnsi="宋体"/>
                <w:kern w:val="0"/>
                <w:sz w:val="20"/>
              </w:rPr>
            </w:pPr>
            <w:r>
              <w:rPr>
                <w:rFonts w:hint="eastAsia" w:ascii="宋体" w:hAnsi="宋体"/>
                <w:kern w:val="0"/>
                <w:sz w:val="20"/>
              </w:rPr>
              <w:t>测量过程要素概述：</w:t>
            </w:r>
          </w:p>
          <w:p>
            <w:pPr>
              <w:rPr>
                <w:rFonts w:ascii="宋体" w:hAnsi="宋体"/>
                <w:kern w:val="0"/>
                <w:sz w:val="20"/>
              </w:rPr>
            </w:pPr>
            <w:r>
              <w:rPr>
                <w:rFonts w:hint="eastAsia" w:ascii="宋体" w:hAnsi="宋体"/>
                <w:kern w:val="0"/>
                <w:sz w:val="20"/>
              </w:rPr>
              <w:t>测量设备：压力表</w:t>
            </w:r>
          </w:p>
          <w:p>
            <w:pPr>
              <w:jc w:val="left"/>
              <w:rPr>
                <w:rFonts w:ascii="宋体" w:hAnsi="宋体"/>
                <w:kern w:val="0"/>
                <w:sz w:val="20"/>
                <w:szCs w:val="21"/>
              </w:rPr>
            </w:pPr>
            <w:r>
              <w:rPr>
                <w:rFonts w:hint="eastAsia" w:ascii="宋体" w:hAnsi="宋体"/>
                <w:kern w:val="0"/>
                <w:sz w:val="20"/>
              </w:rPr>
              <w:t>测量方法：</w:t>
            </w:r>
            <w:r>
              <w:rPr>
                <w:rFonts w:hint="eastAsia" w:ascii="宋体" w:hAnsi="宋体"/>
                <w:color w:val="000000"/>
                <w:kern w:val="0"/>
                <w:sz w:val="20"/>
                <w:szCs w:val="21"/>
              </w:rPr>
              <w:t>对枪管水压密封试验要求外加压力至0.9MPa时，关闭启闭阀组,保压30分钟无渗漏，记</w:t>
            </w:r>
            <w:r>
              <w:rPr>
                <w:rFonts w:hint="eastAsia" w:ascii="宋体" w:hAnsi="宋体"/>
                <w:kern w:val="0"/>
                <w:sz w:val="20"/>
              </w:rPr>
              <w:t>录表1表2数值。</w:t>
            </w:r>
          </w:p>
          <w:p>
            <w:pPr>
              <w:rPr>
                <w:rFonts w:ascii="宋体" w:hAnsi="宋体"/>
                <w:kern w:val="0"/>
                <w:sz w:val="20"/>
              </w:rPr>
            </w:pPr>
            <w:r>
              <w:rPr>
                <w:rFonts w:hint="eastAsia" w:ascii="宋体" w:hAnsi="宋体"/>
                <w:kern w:val="0"/>
                <w:sz w:val="20"/>
              </w:rPr>
              <w:t>环境条件：常温</w:t>
            </w:r>
          </w:p>
          <w:p>
            <w:pPr>
              <w:rPr>
                <w:rFonts w:ascii="宋体" w:hAnsi="宋体"/>
                <w:kern w:val="0"/>
                <w:sz w:val="20"/>
              </w:rPr>
            </w:pPr>
            <w:r>
              <w:rPr>
                <w:rFonts w:hint="eastAsia" w:ascii="宋体" w:hAnsi="宋体"/>
                <w:kern w:val="0"/>
                <w:sz w:val="20"/>
              </w:rPr>
              <w:t>测量软件；</w:t>
            </w:r>
            <w:r>
              <w:rPr>
                <w:rFonts w:hint="eastAsia"/>
                <w:color w:val="000000"/>
                <w:kern w:val="0"/>
                <w:sz w:val="20"/>
              </w:rPr>
              <w:t>无</w:t>
            </w:r>
          </w:p>
          <w:p>
            <w:pPr>
              <w:rPr>
                <w:rFonts w:ascii="宋体" w:hAnsi="宋体"/>
                <w:kern w:val="0"/>
                <w:sz w:val="20"/>
              </w:rPr>
            </w:pPr>
            <w:r>
              <w:rPr>
                <w:rFonts w:hint="eastAsia" w:ascii="宋体" w:hAnsi="宋体"/>
                <w:kern w:val="0"/>
                <w:sz w:val="20"/>
              </w:rPr>
              <w:t>操作者技能：</w:t>
            </w:r>
            <w:r>
              <w:rPr>
                <w:rFonts w:hint="eastAsia" w:ascii="宋体" w:hAnsi="宋体"/>
                <w:color w:val="000000"/>
                <w:kern w:val="0"/>
                <w:sz w:val="20"/>
                <w:szCs w:val="21"/>
              </w:rPr>
              <w:t>操作人员，经培训合格，有两年以上经验，且取得操作上岗证。</w:t>
            </w:r>
          </w:p>
          <w:p>
            <w:pPr>
              <w:rPr>
                <w:rFonts w:ascii="宋体" w:hAnsi="宋体"/>
                <w:kern w:val="0"/>
                <w:sz w:val="20"/>
              </w:rPr>
            </w:pPr>
            <w:r>
              <w:rPr>
                <w:rFonts w:hint="eastAsia" w:ascii="宋体" w:hAnsi="宋体"/>
                <w:kern w:val="0"/>
                <w:sz w:val="20"/>
              </w:rPr>
              <w:t>其他影响量：无</w:t>
            </w:r>
          </w:p>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9" w:hRule="atLeast"/>
        </w:trPr>
        <w:tc>
          <w:tcPr>
            <w:tcW w:w="9360" w:type="dxa"/>
            <w:gridSpan w:val="8"/>
          </w:tcPr>
          <w:p>
            <w:pPr>
              <w:widowControl/>
              <w:spacing w:line="360" w:lineRule="auto"/>
              <w:rPr>
                <w:rFonts w:ascii="宋体" w:hAnsi="宋体"/>
                <w:kern w:val="0"/>
                <w:sz w:val="20"/>
                <w:szCs w:val="20"/>
              </w:rPr>
            </w:pPr>
            <w:r>
              <w:rPr>
                <w:rFonts w:hint="eastAsia" w:ascii="宋体" w:hAnsi="宋体"/>
                <w:kern w:val="0"/>
                <w:sz w:val="20"/>
                <w:szCs w:val="20"/>
              </w:rPr>
              <w:t>有效性确认记录:</w:t>
            </w:r>
          </w:p>
          <w:p>
            <w:pPr>
              <w:jc w:val="left"/>
              <w:rPr>
                <w:kern w:val="0"/>
                <w:sz w:val="20"/>
                <w:szCs w:val="20"/>
              </w:rPr>
            </w:pPr>
            <w:r>
              <w:rPr>
                <w:rFonts w:hint="eastAsia" w:ascii="宋体" w:hAnsi="宋体"/>
                <w:color w:val="000000"/>
                <w:kern w:val="0"/>
                <w:sz w:val="20"/>
                <w:szCs w:val="20"/>
              </w:rPr>
              <w:t>枪管水压密封试测量过程的有效性，是用一只标准数字压力表与试验中加载压力所使用压力表之间差值进行比对，来确认测量过程有效性：</w:t>
            </w:r>
          </w:p>
          <w:p>
            <w:pPr>
              <w:widowControl/>
              <w:spacing w:line="360" w:lineRule="auto"/>
              <w:ind w:firstLine="400" w:firstLineChars="200"/>
              <w:rPr>
                <w:rFonts w:ascii="宋体" w:hAnsi="宋体" w:cs="宋体"/>
                <w:sz w:val="20"/>
                <w:szCs w:val="20"/>
              </w:rPr>
            </w:pPr>
            <w:r>
              <w:rPr>
                <w:rFonts w:hint="eastAsia" w:ascii="宋体" w:hAnsi="宋体" w:cs="宋体"/>
                <w:sz w:val="20"/>
                <w:szCs w:val="20"/>
              </w:rPr>
              <w:t>2020年5月15日对</w:t>
            </w:r>
            <w:r>
              <w:rPr>
                <w:rFonts w:hint="eastAsia" w:ascii="宋体" w:hAnsi="宋体"/>
                <w:color w:val="000000"/>
                <w:kern w:val="0"/>
                <w:sz w:val="20"/>
                <w:szCs w:val="20"/>
              </w:rPr>
              <w:t>枪管水压密封试验</w:t>
            </w:r>
            <w:r>
              <w:rPr>
                <w:rFonts w:hint="eastAsia"/>
                <w:kern w:val="0"/>
                <w:sz w:val="20"/>
                <w:szCs w:val="20"/>
              </w:rPr>
              <w:t>：</w:t>
            </w:r>
          </w:p>
          <w:p>
            <w:pPr>
              <w:widowControl/>
              <w:spacing w:line="360" w:lineRule="auto"/>
              <w:ind w:firstLine="400" w:firstLineChars="200"/>
              <w:rPr>
                <w:rFonts w:ascii="宋体" w:hAnsi="宋体" w:cs="宋体"/>
                <w:sz w:val="20"/>
                <w:szCs w:val="20"/>
              </w:rPr>
            </w:pPr>
            <w:r>
              <w:rPr>
                <w:rFonts w:hint="eastAsia" w:ascii="宋体" w:hAnsi="宋体" w:cs="宋体"/>
                <w:sz w:val="20"/>
                <w:szCs w:val="20"/>
              </w:rPr>
              <w:t>试验用压力表显示值为0.96MPa,标准数字压力表显示值为0.90MPa，</w:t>
            </w:r>
          </w:p>
          <w:p>
            <w:pPr>
              <w:widowControl/>
              <w:spacing w:line="360" w:lineRule="auto"/>
              <w:ind w:firstLine="500" w:firstLineChars="250"/>
              <w:rPr>
                <w:rFonts w:hint="eastAsia" w:ascii="宋体" w:hAnsi="宋体" w:eastAsia="宋体" w:cs="宋体"/>
                <w:kern w:val="0"/>
                <w:sz w:val="24"/>
                <w:szCs w:val="24"/>
                <w:shd w:val="clear" w:color="FFFFFF" w:fill="D9D9D9"/>
              </w:rPr>
            </w:pPr>
            <w:r>
              <w:rPr>
                <w:rFonts w:hint="eastAsia" w:ascii="宋体" w:hAnsi="宋体"/>
                <w:color w:val="000000"/>
                <w:sz w:val="20"/>
                <w:szCs w:val="20"/>
              </w:rPr>
              <w:t>测量过程的有效性按下列方法计算，</w:t>
            </w:r>
            <w:r>
              <w:rPr>
                <w:rFonts w:hint="eastAsia" w:ascii="宋体" w:hAnsi="宋体" w:eastAsia="宋体" w:cs="宋体"/>
                <w:kern w:val="0"/>
                <w:sz w:val="24"/>
                <w:szCs w:val="24"/>
                <w:shd w:val="clear" w:color="auto" w:fill="auto"/>
              </w:rPr>
              <w:t xml:space="preserve">E= </w:t>
            </w:r>
            <w:r>
              <w:rPr>
                <w:rFonts w:hint="eastAsia" w:ascii="宋体" w:hAnsi="宋体" w:eastAsia="宋体" w:cs="宋体"/>
                <w:position w:val="-28"/>
                <w:sz w:val="24"/>
                <w:szCs w:val="24"/>
                <w:shd w:val="clear" w:color="auto" w:fill="auto"/>
              </w:rPr>
              <w:object>
                <v:shape id="_x0000_i1027" o:spt="75" type="#_x0000_t75" style="height:35.25pt;width:40.5pt;" o:ole="t" filled="f" o:preferrelative="t" stroked="f" coordsize="21600,21600">
                  <v:path/>
                  <v:fill on="f" focussize="0,0"/>
                  <v:stroke on="f" joinstyle="miter"/>
                  <v:imagedata r:id="rId5" o:title=""/>
                  <o:lock v:ext="edit" aspectratio="t"/>
                  <w10:wrap type="none"/>
                  <w10:anchorlock/>
                </v:shape>
                <o:OLEObject Type="Embed" ProgID="Equation.DSMT4" ShapeID="_x0000_i1027" DrawAspect="Content" ObjectID="_1468075725" r:id="rId4">
                  <o:LockedField>false</o:LockedField>
                </o:OLEObject>
              </w:object>
            </w:r>
            <w:r>
              <w:rPr>
                <w:rFonts w:hint="eastAsia" w:ascii="宋体" w:hAnsi="宋体" w:eastAsia="宋体" w:cs="宋体"/>
                <w:kern w:val="0"/>
                <w:sz w:val="24"/>
                <w:szCs w:val="24"/>
                <w:shd w:val="clear" w:color="auto" w:fill="auto"/>
              </w:rPr>
              <w:t>=</w:t>
            </w:r>
            <w:r>
              <w:rPr>
                <w:rFonts w:hint="eastAsia" w:ascii="宋体" w:hAnsi="宋体" w:cs="宋体"/>
                <w:kern w:val="0"/>
                <w:sz w:val="24"/>
                <w:szCs w:val="24"/>
                <w:shd w:val="clear" w:color="auto" w:fill="auto"/>
                <w:lang w:val="en-US" w:eastAsia="zh-CN"/>
              </w:rPr>
              <w:t>0.06</w:t>
            </w:r>
            <w:r>
              <w:rPr>
                <w:rFonts w:hint="eastAsia" w:ascii="宋体" w:hAnsi="宋体" w:eastAsia="宋体" w:cs="宋体"/>
                <w:kern w:val="0"/>
                <w:sz w:val="24"/>
                <w:szCs w:val="24"/>
                <w:shd w:val="clear" w:color="auto" w:fill="auto"/>
              </w:rPr>
              <w:t xml:space="preserve">≤1 </w:t>
            </w:r>
            <w:bookmarkStart w:id="0" w:name="_GoBack"/>
            <w:bookmarkEnd w:id="0"/>
          </w:p>
          <w:p>
            <w:pPr>
              <w:widowControl/>
              <w:spacing w:line="360" w:lineRule="auto"/>
              <w:ind w:firstLine="500" w:firstLineChars="250"/>
              <w:rPr>
                <w:rFonts w:ascii="宋体" w:hAnsi="宋体"/>
                <w:color w:val="000000"/>
                <w:sz w:val="20"/>
                <w:szCs w:val="20"/>
              </w:rPr>
            </w:pPr>
          </w:p>
          <w:p>
            <w:pPr>
              <w:spacing w:line="400" w:lineRule="exact"/>
              <w:ind w:firstLine="400" w:firstLineChars="200"/>
              <w:rPr>
                <w:rFonts w:ascii="宋体" w:hAnsi="宋体"/>
                <w:color w:val="000000"/>
                <w:sz w:val="20"/>
                <w:szCs w:val="20"/>
              </w:rPr>
            </w:pPr>
            <w:r>
              <w:rPr>
                <w:rFonts w:hint="eastAsia" w:ascii="宋体" w:hAnsi="宋体"/>
                <w:color w:val="000000"/>
                <w:sz w:val="20"/>
                <w:szCs w:val="20"/>
              </w:rPr>
              <w:t>压力表试验过程正常，</w:t>
            </w:r>
            <w:r>
              <w:rPr>
                <w:rFonts w:hint="eastAsia" w:ascii="宋体" w:hAnsi="宋体"/>
                <w:sz w:val="20"/>
                <w:szCs w:val="20"/>
              </w:rPr>
              <w:t>测量数据稳定，</w:t>
            </w:r>
            <w:r>
              <w:rPr>
                <w:rFonts w:hint="eastAsia" w:ascii="宋体" w:hAnsi="宋体"/>
                <w:color w:val="000000"/>
                <w:sz w:val="20"/>
                <w:szCs w:val="20"/>
              </w:rPr>
              <w:t>满足计量要求，</w:t>
            </w:r>
            <w:r>
              <w:rPr>
                <w:rFonts w:hint="eastAsia" w:ascii="宋体" w:hAnsi="宋体" w:cs="宋体"/>
                <w:kern w:val="0"/>
                <w:sz w:val="20"/>
                <w:szCs w:val="20"/>
              </w:rPr>
              <w:t>此测量过程有效。</w:t>
            </w:r>
          </w:p>
          <w:p>
            <w:pPr>
              <w:rPr>
                <w:rFonts w:ascii="宋体" w:hAnsi="宋体"/>
                <w:kern w:val="0"/>
                <w:sz w:val="20"/>
                <w:szCs w:val="20"/>
              </w:rPr>
            </w:pPr>
          </w:p>
          <w:p>
            <w:pPr>
              <w:ind w:firstLine="630" w:firstLineChars="300"/>
              <w:rPr>
                <w:rFonts w:ascii="宋体" w:hAnsi="宋体"/>
                <w:kern w:val="0"/>
                <w:sz w:val="20"/>
              </w:rPr>
            </w:pPr>
            <w:r>
              <w:rPr>
                <w:rFonts w:hint="eastAsia"/>
              </w:rPr>
              <w:drawing>
                <wp:anchor distT="0" distB="0" distL="114300" distR="114300" simplePos="0" relativeHeight="251669504" behindDoc="0" locked="0" layoutInCell="1" allowOverlap="1">
                  <wp:simplePos x="0" y="0"/>
                  <wp:positionH relativeFrom="column">
                    <wp:posOffset>1544320</wp:posOffset>
                  </wp:positionH>
                  <wp:positionV relativeFrom="paragraph">
                    <wp:posOffset>75565</wp:posOffset>
                  </wp:positionV>
                  <wp:extent cx="558800" cy="247650"/>
                  <wp:effectExtent l="0" t="0" r="0" b="6350"/>
                  <wp:wrapNone/>
                  <wp:docPr id="3" name="图片 4" descr="C:\Documents and Settings\Administrator\桌面\mmexport158987472623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Documents and Settings\Administrator\桌面\mmexport1589874726238_副本.jpg"/>
                          <pic:cNvPicPr>
                            <a:picLocks noChangeAspect="1" noChangeArrowheads="1"/>
                          </pic:cNvPicPr>
                        </pic:nvPicPr>
                        <pic:blipFill>
                          <a:blip r:embed="rId6">
                            <a:lum bright="10000"/>
                          </a:blip>
                          <a:srcRect/>
                          <a:stretch>
                            <a:fillRect/>
                          </a:stretch>
                        </pic:blipFill>
                        <pic:spPr>
                          <a:xfrm>
                            <a:off x="0" y="0"/>
                            <a:ext cx="558800" cy="247650"/>
                          </a:xfrm>
                          <a:prstGeom prst="rect">
                            <a:avLst/>
                          </a:prstGeom>
                          <a:noFill/>
                          <a:ln w="9525">
                            <a:noFill/>
                            <a:miter lim="800000"/>
                            <a:headEnd/>
                            <a:tailEnd/>
                          </a:ln>
                        </pic:spPr>
                      </pic:pic>
                    </a:graphicData>
                  </a:graphic>
                </wp:anchor>
              </w:drawing>
            </w:r>
            <w:r>
              <w:rPr>
                <w:rFonts w:hint="eastAsia" w:ascii="宋体" w:hAnsi="宋体"/>
                <w:kern w:val="0"/>
                <w:sz w:val="20"/>
                <w:szCs w:val="20"/>
              </w:rPr>
              <w:t>确认人员：单殿臣                日期：2020.5.15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hAnsi="宋体"/>
                <w:kern w:val="0"/>
                <w:sz w:val="20"/>
              </w:rPr>
            </w:pPr>
            <w:r>
              <w:rPr>
                <w:rFonts w:hint="eastAsia" w:ascii="宋体" w:hAnsi="宋体"/>
                <w:kern w:val="0"/>
                <w:sz w:val="20"/>
              </w:rPr>
              <w:t>变更记录:</w:t>
            </w:r>
          </w:p>
          <w:p>
            <w:pPr>
              <w:rPr>
                <w:rFonts w:ascii="宋体" w:hAnsi="宋体"/>
                <w:kern w:val="0"/>
                <w:sz w:val="20"/>
              </w:rPr>
            </w:pPr>
          </w:p>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r>
              <w:rPr>
                <w:rFonts w:hint="eastAsia" w:ascii="宋体" w:hAnsi="宋体"/>
                <w:kern w:val="0"/>
                <w:sz w:val="20"/>
              </w:rPr>
              <w:t>日期</w:t>
            </w:r>
          </w:p>
        </w:tc>
        <w:tc>
          <w:tcPr>
            <w:tcW w:w="5593" w:type="dxa"/>
            <w:gridSpan w:val="5"/>
          </w:tcPr>
          <w:p>
            <w:pPr>
              <w:jc w:val="center"/>
              <w:rPr>
                <w:rFonts w:ascii="宋体" w:hAnsi="宋体"/>
                <w:kern w:val="0"/>
                <w:sz w:val="20"/>
              </w:rPr>
            </w:pPr>
            <w:r>
              <w:rPr>
                <w:rFonts w:hint="eastAsia" w:ascii="宋体" w:hAnsi="宋体"/>
                <w:kern w:val="0"/>
                <w:sz w:val="20"/>
              </w:rPr>
              <w:t>变更内容</w:t>
            </w:r>
          </w:p>
        </w:tc>
        <w:tc>
          <w:tcPr>
            <w:tcW w:w="2643" w:type="dxa"/>
            <w:gridSpan w:val="2"/>
          </w:tcPr>
          <w:p>
            <w:pPr>
              <w:ind w:firstLine="300" w:firstLineChars="150"/>
              <w:rPr>
                <w:rFonts w:ascii="宋体" w:hAnsi="宋体"/>
                <w:kern w:val="0"/>
                <w:sz w:val="20"/>
              </w:rPr>
            </w:pPr>
            <w:r>
              <w:rPr>
                <w:rFonts w:hint="eastAsia" w:ascii="宋体" w:hAnsi="宋体"/>
                <w:kern w:val="0"/>
                <w:sz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hAnsi="宋体"/>
                <w:kern w:val="0"/>
                <w:sz w:val="20"/>
              </w:rPr>
            </w:pPr>
          </w:p>
        </w:tc>
        <w:tc>
          <w:tcPr>
            <w:tcW w:w="5593" w:type="dxa"/>
            <w:gridSpan w:val="5"/>
          </w:tcPr>
          <w:p>
            <w:pPr>
              <w:rPr>
                <w:rFonts w:ascii="宋体" w:hAnsi="宋体"/>
                <w:kern w:val="0"/>
                <w:sz w:val="20"/>
              </w:rPr>
            </w:pPr>
          </w:p>
        </w:tc>
        <w:tc>
          <w:tcPr>
            <w:tcW w:w="2643" w:type="dxa"/>
            <w:gridSpan w:val="2"/>
          </w:tcPr>
          <w:p>
            <w:pPr>
              <w:rPr>
                <w:rFonts w:ascii="宋体" w:hAnsi="宋体"/>
                <w:kern w:val="0"/>
                <w:sz w:val="20"/>
              </w:rPr>
            </w:pPr>
          </w:p>
        </w:tc>
      </w:tr>
    </w:tbl>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C41"/>
    <w:rsid w:val="00017D4B"/>
    <w:rsid w:val="00042988"/>
    <w:rsid w:val="00054624"/>
    <w:rsid w:val="00070998"/>
    <w:rsid w:val="0008543F"/>
    <w:rsid w:val="000A31E5"/>
    <w:rsid w:val="0011146A"/>
    <w:rsid w:val="00137CE8"/>
    <w:rsid w:val="00152512"/>
    <w:rsid w:val="00155CCF"/>
    <w:rsid w:val="00176F55"/>
    <w:rsid w:val="00181397"/>
    <w:rsid w:val="001A58DC"/>
    <w:rsid w:val="001A76C2"/>
    <w:rsid w:val="001B4019"/>
    <w:rsid w:val="001D2DD7"/>
    <w:rsid w:val="00267C26"/>
    <w:rsid w:val="002A7F0E"/>
    <w:rsid w:val="00303493"/>
    <w:rsid w:val="00327686"/>
    <w:rsid w:val="00341974"/>
    <w:rsid w:val="003B43A5"/>
    <w:rsid w:val="003C57DA"/>
    <w:rsid w:val="0041689E"/>
    <w:rsid w:val="004638C2"/>
    <w:rsid w:val="004B6361"/>
    <w:rsid w:val="004D1E30"/>
    <w:rsid w:val="00553385"/>
    <w:rsid w:val="00557160"/>
    <w:rsid w:val="005A258A"/>
    <w:rsid w:val="005B1D01"/>
    <w:rsid w:val="005E37C7"/>
    <w:rsid w:val="0066007A"/>
    <w:rsid w:val="006A66A4"/>
    <w:rsid w:val="006B4C2F"/>
    <w:rsid w:val="006C46E7"/>
    <w:rsid w:val="006D2339"/>
    <w:rsid w:val="0072657F"/>
    <w:rsid w:val="00730E8D"/>
    <w:rsid w:val="00765287"/>
    <w:rsid w:val="007765BB"/>
    <w:rsid w:val="007816F0"/>
    <w:rsid w:val="007C3D73"/>
    <w:rsid w:val="007E77E3"/>
    <w:rsid w:val="007F1A2B"/>
    <w:rsid w:val="00860C7C"/>
    <w:rsid w:val="00882B0B"/>
    <w:rsid w:val="008A2163"/>
    <w:rsid w:val="008D58E4"/>
    <w:rsid w:val="0091615E"/>
    <w:rsid w:val="009260F6"/>
    <w:rsid w:val="00954060"/>
    <w:rsid w:val="00954566"/>
    <w:rsid w:val="009754B8"/>
    <w:rsid w:val="00980AA2"/>
    <w:rsid w:val="009C5E69"/>
    <w:rsid w:val="009E71B9"/>
    <w:rsid w:val="009F4E1A"/>
    <w:rsid w:val="00A353CD"/>
    <w:rsid w:val="00A67C41"/>
    <w:rsid w:val="00A72173"/>
    <w:rsid w:val="00A81BAE"/>
    <w:rsid w:val="00A921C5"/>
    <w:rsid w:val="00A96CE3"/>
    <w:rsid w:val="00B058F8"/>
    <w:rsid w:val="00B55663"/>
    <w:rsid w:val="00BB2B18"/>
    <w:rsid w:val="00BB6A21"/>
    <w:rsid w:val="00BD30CD"/>
    <w:rsid w:val="00BE38BA"/>
    <w:rsid w:val="00BF73F1"/>
    <w:rsid w:val="00BF7D97"/>
    <w:rsid w:val="00C2549A"/>
    <w:rsid w:val="00C31A69"/>
    <w:rsid w:val="00C32B3F"/>
    <w:rsid w:val="00C37804"/>
    <w:rsid w:val="00C56103"/>
    <w:rsid w:val="00C56828"/>
    <w:rsid w:val="00C64866"/>
    <w:rsid w:val="00CE6426"/>
    <w:rsid w:val="00CF2F5A"/>
    <w:rsid w:val="00D020D4"/>
    <w:rsid w:val="00D0783B"/>
    <w:rsid w:val="00D33312"/>
    <w:rsid w:val="00D3435C"/>
    <w:rsid w:val="00D41FC7"/>
    <w:rsid w:val="00D64B35"/>
    <w:rsid w:val="00DC66C6"/>
    <w:rsid w:val="00DF288A"/>
    <w:rsid w:val="00E46334"/>
    <w:rsid w:val="00E71300"/>
    <w:rsid w:val="00E811CA"/>
    <w:rsid w:val="00EA755A"/>
    <w:rsid w:val="00EE247F"/>
    <w:rsid w:val="00F039F1"/>
    <w:rsid w:val="00F24BF1"/>
    <w:rsid w:val="00F62E28"/>
    <w:rsid w:val="00F7042C"/>
    <w:rsid w:val="00F74E4A"/>
    <w:rsid w:val="00FC4733"/>
    <w:rsid w:val="00FF7566"/>
    <w:rsid w:val="119B18D5"/>
    <w:rsid w:val="178F489E"/>
    <w:rsid w:val="1DBF317A"/>
    <w:rsid w:val="26800A06"/>
    <w:rsid w:val="2A842027"/>
    <w:rsid w:val="2F4A53B7"/>
    <w:rsid w:val="30D63EE1"/>
    <w:rsid w:val="3F6A03E6"/>
    <w:rsid w:val="4705151B"/>
    <w:rsid w:val="4DFA35C3"/>
    <w:rsid w:val="508C16C6"/>
    <w:rsid w:val="52216D1F"/>
    <w:rsid w:val="570B522E"/>
    <w:rsid w:val="57C97D52"/>
    <w:rsid w:val="59BC27D8"/>
    <w:rsid w:val="64D2182D"/>
    <w:rsid w:val="6771451C"/>
    <w:rsid w:val="6C943E58"/>
    <w:rsid w:val="6DBE61EF"/>
    <w:rsid w:val="6F123D96"/>
    <w:rsid w:val="7532762A"/>
    <w:rsid w:val="7BD4526E"/>
    <w:rsid w:val="7D38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107</Words>
  <Characters>612</Characters>
  <Lines>5</Lines>
  <Paragraphs>1</Paragraphs>
  <TotalTime>1</TotalTime>
  <ScaleCrop>false</ScaleCrop>
  <LinksUpToDate>false</LinksUpToDate>
  <CharactersWithSpaces>718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2018-02-09T02:08:00Z</dcterms:created>
  <dc:creator>wsp</dc:creator>
  <cp:lastModifiedBy>A樱洁</cp:lastModifiedBy>
  <dcterms:modified xsi:type="dcterms:W3CDTF">2021-01-09T07:02:50Z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