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杭州品尚物业服务集团有限公司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0627-2020-EO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严剑江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临海市上东物业有限责任公司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2020-11-22下午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F95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2020-11-27T04:50:00Z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