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焦德尚</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王香玉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w:t>
            </w:r>
            <w:r>
              <w:rPr>
                <w:rFonts w:hint="eastAsia"/>
                <w:sz w:val="24"/>
                <w:szCs w:val="24"/>
                <w:lang w:val="en-US" w:eastAsia="zh-CN"/>
              </w:rPr>
              <w:t>11.22~25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eastAsia="zh-CN"/>
              </w:rPr>
              <w:t>EO</w:t>
            </w:r>
            <w:r>
              <w:rPr>
                <w:rFonts w:hint="eastAsia"/>
                <w:sz w:val="24"/>
                <w:szCs w:val="24"/>
              </w:rPr>
              <w:t>:4.1理解组织及其环境、4.2理解相关方的需求和期望、4.3 确定管理体系的范围、4.4质量/环境/职业健康安全管理体系及其过程、5.1领导作用和承诺、5.2质量/环境/职业健康安全方针、5.3组织的岗位、职责和权限、O</w:t>
            </w:r>
            <w:r>
              <w:rPr>
                <w:sz w:val="24"/>
                <w:szCs w:val="24"/>
              </w:rPr>
              <w:t>5.4</w:t>
            </w:r>
            <w:r>
              <w:rPr>
                <w:rFonts w:hint="eastAsia"/>
                <w:sz w:val="24"/>
                <w:szCs w:val="24"/>
              </w:rPr>
              <w:t>协商与参与、6.1应对风险和机遇的措施、6.2环境/职业健康安全目标及其实现的策划7.1资源总则、7.4沟通/信息交流、9.2 内部审核9.3管理评审、10.1改进、1</w:t>
            </w:r>
            <w:r>
              <w:rPr>
                <w:sz w:val="24"/>
                <w:szCs w:val="24"/>
              </w:rPr>
              <w:t>0.2</w:t>
            </w:r>
            <w:r>
              <w:rPr>
                <w:rFonts w:hint="eastAsia"/>
                <w:sz w:val="24"/>
                <w:szCs w:val="24"/>
              </w:rPr>
              <w:t>不符合/事件和纠正措施、10.3持续改进，国家/地方监督抽查情况；顾客满意、相关方投诉及处理情况；验证企业相关资质证明的有效性；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该公司20</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日注册，法人：</w:t>
            </w:r>
            <w:r>
              <w:rPr>
                <w:rFonts w:hint="eastAsia" w:ascii="宋体" w:hAnsi="宋体" w:eastAsia="宋体" w:cs="宋体"/>
                <w:color w:val="auto"/>
                <w:sz w:val="21"/>
                <w:szCs w:val="21"/>
                <w:lang w:val="en-US" w:eastAsia="zh-CN"/>
              </w:rPr>
              <w:t>焦德尚</w:t>
            </w:r>
            <w:r>
              <w:rPr>
                <w:rFonts w:hint="eastAsia" w:ascii="宋体" w:hAnsi="宋体" w:eastAsia="宋体" w:cs="宋体"/>
                <w:color w:val="auto"/>
                <w:sz w:val="21"/>
                <w:szCs w:val="21"/>
              </w:rPr>
              <w:t>，总经理：</w:t>
            </w:r>
            <w:r>
              <w:rPr>
                <w:rFonts w:hint="eastAsia" w:ascii="宋体" w:hAnsi="宋体" w:eastAsia="宋体" w:cs="宋体"/>
                <w:color w:val="auto"/>
                <w:sz w:val="21"/>
                <w:szCs w:val="21"/>
                <w:lang w:val="en-US" w:eastAsia="zh-CN"/>
              </w:rPr>
              <w:t>焦德尚</w:t>
            </w:r>
            <w:r>
              <w:rPr>
                <w:rFonts w:hint="eastAsia" w:ascii="宋体" w:hAnsi="宋体" w:eastAsia="宋体" w:cs="宋体"/>
                <w:color w:val="auto"/>
                <w:sz w:val="21"/>
                <w:szCs w:val="21"/>
              </w:rPr>
              <w:t>。</w:t>
            </w:r>
          </w:p>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注册地址：</w:t>
            </w:r>
            <w:bookmarkStart w:id="0" w:name="生产地址"/>
            <w:r>
              <w:rPr>
                <w:rFonts w:hint="eastAsia" w:ascii="宋体" w:hAnsi="宋体" w:eastAsia="宋体" w:cs="宋体"/>
                <w:color w:val="auto"/>
                <w:sz w:val="21"/>
                <w:szCs w:val="21"/>
              </w:rPr>
              <w:t>浙江省杭州市西湖区文三西路658号西溪别墅会馆一楼营业用房102</w:t>
            </w:r>
            <w:bookmarkEnd w:id="0"/>
            <w:r>
              <w:rPr>
                <w:rFonts w:hint="eastAsia" w:ascii="宋体" w:hAnsi="宋体" w:eastAsia="宋体" w:cs="宋体"/>
                <w:color w:val="auto"/>
                <w:sz w:val="21"/>
                <w:szCs w:val="21"/>
              </w:rPr>
              <w:t>；</w:t>
            </w:r>
          </w:p>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生产经营地址：浙江省杭州市西湖区文三西路658号西溪别墅会馆一楼营业用房102；</w:t>
            </w:r>
          </w:p>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营业执照符合要求，</w:t>
            </w:r>
            <w:r>
              <w:rPr>
                <w:rFonts w:hint="eastAsia" w:ascii="宋体" w:hAnsi="宋体" w:eastAsia="宋体" w:cs="宋体"/>
                <w:color w:val="auto"/>
                <w:sz w:val="21"/>
                <w:szCs w:val="21"/>
                <w:lang w:val="en-US" w:eastAsia="zh-CN"/>
              </w:rPr>
              <w:t>营业执照经营范围：</w:t>
            </w:r>
            <w:r>
              <w:rPr>
                <w:rFonts w:hint="eastAsia" w:ascii="宋体" w:hAnsi="宋体" w:cs="宋体"/>
                <w:color w:val="auto"/>
                <w:sz w:val="21"/>
                <w:szCs w:val="21"/>
                <w:lang w:val="en-US" w:eastAsia="zh-CN"/>
              </w:rPr>
              <w:t>物业管理，保洁服务等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认证范围为：</w:t>
            </w:r>
          </w:p>
          <w:p>
            <w:pPr>
              <w:spacing w:line="280" w:lineRule="exact"/>
              <w:ind w:firstLine="420" w:firstLineChars="200"/>
              <w:rPr>
                <w:rFonts w:hint="eastAsia" w:ascii="宋体" w:hAnsi="宋体" w:eastAsia="宋体" w:cs="宋体"/>
                <w:color w:val="auto"/>
                <w:sz w:val="21"/>
                <w:szCs w:val="21"/>
              </w:rPr>
            </w:pPr>
            <w:bookmarkStart w:id="1" w:name="审核范围"/>
            <w:r>
              <w:rPr>
                <w:rFonts w:hint="eastAsia" w:ascii="宋体" w:hAnsi="宋体" w:eastAsia="宋体" w:cs="宋体"/>
                <w:color w:val="auto"/>
                <w:sz w:val="21"/>
                <w:szCs w:val="21"/>
              </w:rPr>
              <w:t>E：物业管理服务所涉及的相关环境管理活动</w:t>
            </w:r>
          </w:p>
          <w:p>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O：物业管理服务所涉及的相关职业健康安全管理活动。</w:t>
            </w:r>
          </w:p>
          <w:bookmarkEnd w:id="1"/>
          <w:p>
            <w:pPr>
              <w:spacing w:line="28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认证范围未超经营范围。</w:t>
            </w:r>
          </w:p>
          <w:p>
            <w:pPr>
              <w:spacing w:line="2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公司管理体系设置了管理</w:t>
            </w:r>
            <w:r>
              <w:rPr>
                <w:rFonts w:hint="eastAsia" w:ascii="宋体" w:hAnsi="宋体" w:cs="宋体"/>
                <w:color w:val="000000" w:themeColor="text1"/>
                <w:szCs w:val="21"/>
                <w:lang w:val="en-US" w:eastAsia="zh-CN"/>
                <w14:textFill>
                  <w14:solidFill>
                    <w14:schemeClr w14:val="tx1"/>
                  </w14:solidFill>
                </w14:textFill>
              </w:rPr>
              <w:t>层</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行政管理中心、市场营销中心、品质管理中心、项目部、财务部</w:t>
            </w:r>
            <w:r>
              <w:rPr>
                <w:rFonts w:hint="eastAsia" w:ascii="宋体" w:hAnsi="宋体" w:cs="宋体"/>
                <w:color w:val="000000" w:themeColor="text1"/>
                <w:szCs w:val="21"/>
                <w14:textFill>
                  <w14:solidFill>
                    <w14:schemeClr w14:val="tx1"/>
                  </w14:solidFill>
                </w14:textFill>
              </w:rPr>
              <w:t>。</w:t>
            </w:r>
          </w:p>
          <w:p>
            <w:pPr>
              <w:spacing w:line="2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公司申请的认证范围无</w:t>
            </w:r>
            <w:r>
              <w:rPr>
                <w:rFonts w:hint="eastAsia" w:ascii="宋体" w:hAnsi="宋体" w:cs="宋体"/>
                <w:color w:val="000000" w:themeColor="text1"/>
                <w:szCs w:val="21"/>
                <w:lang w:val="en-US" w:eastAsia="zh-CN"/>
                <w14:textFill>
                  <w14:solidFill>
                    <w14:schemeClr w14:val="tx1"/>
                  </w14:solidFill>
                </w14:textFill>
              </w:rPr>
              <w:t>环评、</w:t>
            </w:r>
            <w:r>
              <w:rPr>
                <w:rFonts w:hint="eastAsia" w:ascii="宋体" w:hAnsi="宋体" w:cs="宋体"/>
                <w:color w:val="000000" w:themeColor="text1"/>
                <w:szCs w:val="21"/>
                <w14:textFill>
                  <w14:solidFill>
                    <w14:schemeClr w14:val="tx1"/>
                  </w14:solidFill>
                </w14:textFill>
              </w:rPr>
              <w:t>安评要求。</w:t>
            </w:r>
          </w:p>
          <w:p>
            <w:pPr>
              <w:spacing w:line="2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总经理</w:t>
            </w:r>
            <w:r>
              <w:rPr>
                <w:rFonts w:hint="eastAsia" w:ascii="宋体" w:hAnsi="宋体" w:cs="宋体"/>
                <w:color w:val="000000" w:themeColor="text1"/>
                <w:szCs w:val="21"/>
                <w:lang w:val="en-US" w:eastAsia="zh-CN"/>
                <w14:textFill>
                  <w14:solidFill>
                    <w14:schemeClr w14:val="tx1"/>
                  </w14:solidFill>
                </w14:textFill>
              </w:rPr>
              <w:t>焦德尚</w:t>
            </w:r>
            <w:r>
              <w:rPr>
                <w:rFonts w:hint="eastAsia" w:ascii="宋体" w:hAnsi="宋体" w:cs="宋体"/>
                <w:color w:val="000000" w:themeColor="text1"/>
                <w:szCs w:val="21"/>
                <w14:textFill>
                  <w14:solidFill>
                    <w14:schemeClr w14:val="tx1"/>
                  </w14:solidFill>
                </w14:textFill>
              </w:rPr>
              <w:t>说：公司推行环境和职业健康安全管理体系的目的就是提高</w:t>
            </w:r>
            <w:r>
              <w:rPr>
                <w:rFonts w:hint="eastAsia" w:ascii="宋体" w:hAnsi="宋体" w:cs="宋体"/>
                <w:color w:val="000000" w:themeColor="text1"/>
                <w:szCs w:val="21"/>
                <w:lang w:val="en-US" w:eastAsia="zh-CN"/>
                <w14:textFill>
                  <w14:solidFill>
                    <w14:schemeClr w14:val="tx1"/>
                  </w14:solidFill>
                </w14:textFill>
              </w:rPr>
              <w:t>公司内部管理规范，关注经营活动中所带来的环境影响和员工的职业健康影响</w:t>
            </w:r>
            <w:r>
              <w:rPr>
                <w:rFonts w:hint="eastAsia" w:ascii="宋体" w:hAnsi="宋体" w:cs="宋体"/>
                <w:color w:val="000000" w:themeColor="text1"/>
                <w:szCs w:val="21"/>
                <w14:textFill>
                  <w14:solidFill>
                    <w14:schemeClr w14:val="tx1"/>
                  </w14:solidFill>
                </w14:textFill>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询问总经理，体系运行以来，没有发生重大顾客投诉、环境或职业健康安全事故等。目前公司共有</w:t>
            </w:r>
            <w:r>
              <w:rPr>
                <w:rFonts w:hint="eastAsia" w:ascii="宋体" w:hAnsi="宋体" w:cs="宋体"/>
                <w:color w:val="000000" w:themeColor="text1"/>
                <w:szCs w:val="21"/>
                <w:lang w:val="en-US" w:eastAsia="zh-CN"/>
                <w14:textFill>
                  <w14:solidFill>
                    <w14:schemeClr w14:val="tx1"/>
                  </w14:solidFill>
                </w14:textFill>
              </w:rPr>
              <w:t>335</w:t>
            </w:r>
            <w:r>
              <w:rPr>
                <w:rFonts w:hint="eastAsia" w:ascii="宋体" w:hAnsi="宋体" w:cs="宋体"/>
                <w:color w:val="000000" w:themeColor="text1"/>
                <w:szCs w:val="21"/>
                <w14:textFill>
                  <w14:solidFill>
                    <w14:schemeClr w14:val="tx1"/>
                  </w14:solidFill>
                </w14:textFill>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w:t>
            </w:r>
            <w:r>
              <w:rPr>
                <w:rFonts w:hint="eastAsia" w:ascii="宋体" w:hAnsi="宋体" w:cs="宋体"/>
                <w:szCs w:val="21"/>
                <w:lang w:val="en-US" w:eastAsia="zh-CN"/>
              </w:rPr>
              <w:t>业主</w:t>
            </w:r>
            <w:r>
              <w:rPr>
                <w:rFonts w:hint="eastAsia" w:ascii="宋体" w:hAnsi="宋体" w:cs="宋体"/>
                <w:szCs w:val="21"/>
              </w:rPr>
              <w:t>；---供方；--员工及其他为组织工作者；--法律法规及监管机关；--审核机构等；--非政府组织等；并根据各相关方识别了相应的需求和期望，明确了监测指标，监测频次，监控部门等。如</w:t>
            </w:r>
            <w:r>
              <w:rPr>
                <w:rFonts w:hint="eastAsia" w:ascii="宋体" w:hAnsi="宋体" w:cs="宋体"/>
                <w:szCs w:val="21"/>
                <w:lang w:val="en-US" w:eastAsia="zh-CN"/>
              </w:rPr>
              <w:t>业主</w:t>
            </w:r>
            <w:r>
              <w:rPr>
                <w:rFonts w:hint="eastAsia" w:ascii="宋体" w:hAnsi="宋体" w:cs="宋体"/>
                <w:szCs w:val="21"/>
              </w:rPr>
              <w:t>主要</w:t>
            </w:r>
            <w:r>
              <w:rPr>
                <w:rFonts w:hint="eastAsia" w:ascii="宋体" w:hAnsi="宋体" w:cs="宋体"/>
                <w:szCs w:val="21"/>
                <w:lang w:val="en-US" w:eastAsia="zh-CN"/>
              </w:rPr>
              <w:t>需求和期望为物业服务及时，物业服务规范等</w:t>
            </w:r>
            <w:r>
              <w:rPr>
                <w:rFonts w:hint="eastAsia" w:ascii="宋体" w:hAnsi="宋体" w:cs="宋体"/>
                <w:szCs w:val="21"/>
              </w:rPr>
              <w:t>；</w:t>
            </w:r>
            <w:r>
              <w:rPr>
                <w:rFonts w:hint="eastAsia" w:ascii="宋体" w:hAnsi="宋体" w:cs="宋体"/>
                <w:szCs w:val="21"/>
                <w:lang w:val="en-US" w:eastAsia="zh-CN"/>
              </w:rPr>
              <w:t>员工的主要需求和期望为薪资、晋升空间、职业健康安全保障等</w:t>
            </w:r>
            <w:r>
              <w:rPr>
                <w:rFonts w:hint="eastAsia" w:ascii="宋体" w:hAnsi="宋体" w:cs="宋体"/>
                <w:szCs w:val="21"/>
              </w:rPr>
              <w:t>。识别基本充分。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rFonts w:hint="eastAsia"/>
                <w:sz w:val="24"/>
                <w:szCs w:val="24"/>
                <w:lang w:eastAsia="zh-CN"/>
              </w:rPr>
              <w:t>EO</w:t>
            </w:r>
            <w:r>
              <w:rPr>
                <w:rFonts w:hint="eastAsia"/>
                <w:sz w:val="24"/>
                <w:szCs w:val="24"/>
              </w:rPr>
              <w:t>4.4</w:t>
            </w:r>
          </w:p>
        </w:tc>
        <w:tc>
          <w:tcPr>
            <w:tcW w:w="10004" w:type="dxa"/>
          </w:tcPr>
          <w:p>
            <w:r>
              <w:rPr>
                <w:rFonts w:hint="eastAsia"/>
              </w:rPr>
              <w:t>该公司20</w:t>
            </w:r>
            <w:r>
              <w:t>20</w:t>
            </w:r>
            <w:r>
              <w:rPr>
                <w:rFonts w:hint="eastAsia"/>
              </w:rPr>
              <w:t>年</w:t>
            </w:r>
            <w:r>
              <w:rPr>
                <w:rFonts w:hint="eastAsia"/>
                <w:lang w:val="en-US" w:eastAsia="zh-CN"/>
              </w:rPr>
              <w:t>6</w:t>
            </w:r>
            <w:r>
              <w:rPr>
                <w:rFonts w:hint="eastAsia"/>
              </w:rPr>
              <w:t>月根据自身的实际情况导入环境和职业健康安全管理标准体系，按照标准的要求组织人员编制了管理手册、作业文件和记录表格，制定了管理方针和管理目标。2</w:t>
            </w:r>
            <w:r>
              <w:t>020</w:t>
            </w:r>
            <w:r>
              <w:rPr>
                <w:rFonts w:hint="eastAsia"/>
              </w:rPr>
              <w:t>年</w:t>
            </w:r>
            <w:r>
              <w:rPr>
                <w:rFonts w:hint="eastAsia"/>
                <w:lang w:val="en-US" w:eastAsia="zh-CN"/>
              </w:rPr>
              <w:t>6</w:t>
            </w:r>
            <w:r>
              <w:rPr>
                <w:rFonts w:hint="eastAsia"/>
              </w:rPr>
              <w:t>月</w:t>
            </w:r>
            <w:r>
              <w:t>1</w:t>
            </w:r>
            <w:r>
              <w:rPr>
                <w:rFonts w:hint="eastAsia"/>
              </w:rPr>
              <w:t>日开始实施管理体系，通过对过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pPr>
              <w:rPr>
                <w:rFonts w:hint="eastAsia" w:ascii="Times New Roman" w:hAnsi="Times New Roman" w:cs="Times New Roman"/>
                <w:szCs w:val="22"/>
              </w:rPr>
            </w:pPr>
            <w:r>
              <w:rPr>
                <w:rFonts w:hint="eastAsia" w:ascii="Times New Roman" w:hAnsi="Times New Roman" w:cs="Times New Roman"/>
                <w:szCs w:val="22"/>
              </w:rPr>
              <w:t>1.公司通过监视和评审有关相关方及其有关要求的信息，实现持续改进。如</w:t>
            </w:r>
            <w:r>
              <w:rPr>
                <w:rFonts w:hint="eastAsia" w:ascii="Times New Roman" w:hAnsi="Times New Roman" w:cs="Times New Roman"/>
                <w:szCs w:val="22"/>
                <w:lang w:val="en-US" w:eastAsia="zh-CN"/>
              </w:rPr>
              <w:t>监视员工的职业健康安全需求，定期发放一线</w:t>
            </w:r>
            <w:r>
              <w:rPr>
                <w:rFonts w:hint="eastAsia" w:cs="Times New Roman"/>
                <w:szCs w:val="22"/>
                <w:lang w:val="en-US" w:eastAsia="zh-CN"/>
              </w:rPr>
              <w:t>物业服务</w:t>
            </w:r>
            <w:r>
              <w:rPr>
                <w:rFonts w:hint="eastAsia" w:ascii="Times New Roman" w:hAnsi="Times New Roman" w:cs="Times New Roman"/>
                <w:szCs w:val="22"/>
                <w:lang w:val="en-US" w:eastAsia="zh-CN"/>
              </w:rPr>
              <w:t>人员的防护装备、高温保障资源、以及定期体检。</w:t>
            </w:r>
            <w:r>
              <w:rPr>
                <w:rFonts w:hint="eastAsia" w:ascii="Times New Roman" w:hAnsi="Times New Roman" w:cs="Times New Roman"/>
                <w:szCs w:val="22"/>
              </w:rPr>
              <w:t>。</w:t>
            </w:r>
          </w:p>
          <w:p>
            <w:pPr>
              <w:rPr>
                <w:rFonts w:hint="eastAsia" w:ascii="Times New Roman" w:hAnsi="Times New Roman" w:cs="Times New Roman"/>
                <w:szCs w:val="22"/>
              </w:rPr>
            </w:pPr>
            <w:r>
              <w:rPr>
                <w:rFonts w:hint="eastAsia" w:ascii="Times New Roman" w:hAnsi="Times New Roman" w:cs="Times New Roman"/>
                <w:szCs w:val="22"/>
              </w:rPr>
              <w:t>2. 应对风险的措施：</w:t>
            </w:r>
          </w:p>
          <w:p>
            <w:pPr>
              <w:rPr>
                <w:rFonts w:hint="eastAsia" w:ascii="Times New Roman" w:hAnsi="Times New Roman" w:cs="Times New Roman"/>
                <w:szCs w:val="22"/>
              </w:rPr>
            </w:pPr>
            <w:r>
              <w:rPr>
                <w:rFonts w:hint="eastAsia" w:ascii="Times New Roman" w:hAnsi="Times New Roman" w:cs="Times New Roman"/>
                <w:szCs w:val="22"/>
              </w:rPr>
              <w:t>通过</w:t>
            </w:r>
            <w:r>
              <w:rPr>
                <w:rFonts w:hint="eastAsia" w:ascii="Times New Roman" w:hAnsi="Times New Roman" w:cs="Times New Roman"/>
                <w:szCs w:val="22"/>
                <w:lang w:val="en-US" w:eastAsia="zh-CN"/>
              </w:rPr>
              <w:t>对</w:t>
            </w:r>
            <w:r>
              <w:rPr>
                <w:rFonts w:hint="eastAsia" w:cs="Times New Roman"/>
                <w:szCs w:val="22"/>
                <w:lang w:val="en-US" w:eastAsia="zh-CN"/>
              </w:rPr>
              <w:t>物业服务</w:t>
            </w:r>
            <w:r>
              <w:rPr>
                <w:rFonts w:hint="eastAsia" w:ascii="Times New Roman" w:hAnsi="Times New Roman" w:cs="Times New Roman"/>
                <w:szCs w:val="22"/>
                <w:lang w:val="en-US" w:eastAsia="zh-CN"/>
              </w:rPr>
              <w:t>人员进行教育培训</w:t>
            </w:r>
            <w:r>
              <w:rPr>
                <w:rFonts w:hint="eastAsia" w:ascii="Times New Roman" w:hAnsi="Times New Roman" w:cs="Times New Roman"/>
                <w:szCs w:val="22"/>
              </w:rPr>
              <w:t>来控制风险，提供</w:t>
            </w:r>
            <w:r>
              <w:rPr>
                <w:rFonts w:hint="eastAsia" w:ascii="Times New Roman" w:hAnsi="Times New Roman" w:cs="Times New Roman"/>
                <w:szCs w:val="22"/>
                <w:lang w:val="en-US" w:eastAsia="zh-CN"/>
              </w:rPr>
              <w:t>应对突发风险的</w:t>
            </w:r>
            <w:r>
              <w:rPr>
                <w:rFonts w:hint="eastAsia" w:ascii="Times New Roman" w:hAnsi="Times New Roman" w:cs="Times New Roman"/>
                <w:szCs w:val="22"/>
              </w:rPr>
              <w:t>能力，应与客户需求相匹配。</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b）确保制定环境职业健康安全管理体系的环境、职业健康安全方针和环境、职业健康安全方针目标,并与公司环境和战略方向相一致；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color w:val="000000" w:themeColor="text1"/>
                <w:szCs w:val="21"/>
                <w14:textFill>
                  <w14:solidFill>
                    <w14:schemeClr w14:val="tx1"/>
                  </w14:solidFill>
                </w14:textFill>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eastAsia="宋体" w:cs="宋体"/>
                <w:sz w:val="21"/>
                <w:szCs w:val="21"/>
              </w:rPr>
              <w:t>提高环保意识，遵守环境法规</w:t>
            </w:r>
            <w:r>
              <w:rPr>
                <w:rFonts w:hint="eastAsia" w:ascii="宋体" w:hAnsi="宋体" w:cs="宋体"/>
                <w:szCs w:val="21"/>
                <w:lang w:val="en-US" w:eastAsia="zh-CN"/>
              </w:rPr>
              <w:t>；</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eastAsia="宋体" w:cs="宋体"/>
                <w:sz w:val="21"/>
                <w:szCs w:val="21"/>
              </w:rPr>
              <w:t>提高职业健康安全意识，遵守职业健康安全法规，预防为主，安全第一</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了各个部门</w:t>
            </w:r>
            <w:r>
              <w:rPr>
                <w:rFonts w:hint="eastAsia" w:ascii="宋体" w:hAnsi="宋体" w:cs="宋体"/>
                <w:szCs w:val="21"/>
              </w:rPr>
              <w:t>，并对各部门的职能进行了分配和规定。公司决定任命</w:t>
            </w:r>
            <w:r>
              <w:rPr>
                <w:rFonts w:hint="eastAsia" w:ascii="宋体" w:hAnsi="宋体" w:cs="宋体"/>
                <w:szCs w:val="21"/>
                <w:lang w:val="en-US" w:eastAsia="zh-CN"/>
              </w:rPr>
              <w:t>班小许</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hint="eastAsia" w:ascii="宋体" w:hAnsi="宋体" w:cs="宋体"/>
                <w:szCs w:val="21"/>
              </w:rPr>
            </w:pPr>
            <w:r>
              <w:rPr>
                <w:rFonts w:hint="eastAsia" w:ascii="宋体" w:hAnsi="宋体" w:cs="宋体"/>
                <w:szCs w:val="21"/>
              </w:rPr>
              <w:t>其职责是：</w:t>
            </w:r>
          </w:p>
          <w:p>
            <w:pPr>
              <w:spacing w:line="280" w:lineRule="exact"/>
              <w:ind w:firstLine="420" w:firstLineChars="200"/>
              <w:rPr>
                <w:rFonts w:hint="eastAsia" w:ascii="宋体" w:hAnsi="宋体" w:cs="宋体"/>
                <w:szCs w:val="21"/>
              </w:rPr>
            </w:pPr>
            <w:r>
              <w:rPr>
                <w:rFonts w:hint="eastAsia" w:ascii="宋体" w:hAnsi="宋体" w:cs="宋体"/>
                <w:szCs w:val="21"/>
              </w:rPr>
              <w:t>1、确保质量环境职业健康安全管理体系的过程得到建立、实施和保持；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2、向最高管理者报告质量环境职业健康安全管理体系的业绩和任何改进的需求；</w:t>
            </w:r>
          </w:p>
          <w:p>
            <w:pPr>
              <w:spacing w:line="280" w:lineRule="exact"/>
              <w:ind w:firstLine="420" w:firstLineChars="200"/>
              <w:rPr>
                <w:rFonts w:hint="eastAsia" w:ascii="宋体" w:hAnsi="宋体" w:cs="宋体"/>
                <w:szCs w:val="21"/>
              </w:rPr>
            </w:pPr>
            <w:r>
              <w:rPr>
                <w:rFonts w:hint="eastAsia" w:ascii="宋体" w:hAnsi="宋体" w:cs="宋体"/>
                <w:szCs w:val="21"/>
              </w:rPr>
              <w:t>3、在整个组织内贯彻环境保护及职业健康安全意识，促进顾客要求意识的形成；</w:t>
            </w:r>
          </w:p>
          <w:p>
            <w:pPr>
              <w:spacing w:line="280" w:lineRule="exact"/>
              <w:ind w:firstLine="420" w:firstLineChars="200"/>
              <w:rPr>
                <w:rFonts w:hint="eastAsia" w:ascii="宋体" w:hAnsi="宋体" w:cs="宋体"/>
                <w:szCs w:val="21"/>
              </w:rPr>
            </w:pPr>
            <w:r>
              <w:rPr>
                <w:rFonts w:hint="eastAsia" w:ascii="宋体" w:hAnsi="宋体" w:cs="宋体"/>
                <w:szCs w:val="21"/>
              </w:rPr>
              <w:t>4、就质量环境职业健康安全管理体系有关事宜对外联络，负责与认证机构联络与协调方面的事项。。</w:t>
            </w:r>
          </w:p>
          <w:p>
            <w:pPr>
              <w:spacing w:line="400" w:lineRule="exact"/>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王香玉</w:t>
            </w:r>
            <w:r>
              <w:rPr>
                <w:rFonts w:hint="eastAsia" w:ascii="宋体" w:hAnsi="宋体" w:cs="宋体"/>
                <w:szCs w:val="21"/>
              </w:rPr>
              <w:t>，公司对履行事务代表以及非管理类工作人员的协商与参与职责进行了规定。</w:t>
            </w:r>
          </w:p>
          <w:p>
            <w:pPr>
              <w:spacing w:line="280" w:lineRule="exact"/>
              <w:ind w:firstLine="420" w:firstLineChars="200"/>
              <w:rPr>
                <w:rFonts w:hint="eastAsia" w:ascii="宋体" w:hAnsi="宋体" w:cs="宋体"/>
                <w:szCs w:val="21"/>
              </w:rPr>
            </w:pPr>
            <w:r>
              <w:rPr>
                <w:rFonts w:hint="eastAsia" w:ascii="宋体" w:hAnsi="宋体" w:cs="宋体"/>
                <w:szCs w:val="21"/>
              </w:rPr>
              <w:t>具有以下方面的职责和权限：</w:t>
            </w:r>
          </w:p>
          <w:p>
            <w:pPr>
              <w:spacing w:line="280" w:lineRule="exact"/>
              <w:ind w:firstLine="420" w:firstLineChars="200"/>
              <w:rPr>
                <w:rFonts w:hint="eastAsia" w:ascii="宋体" w:hAnsi="宋体" w:cs="宋体"/>
                <w:szCs w:val="21"/>
              </w:rPr>
            </w:pPr>
            <w:r>
              <w:rPr>
                <w:rFonts w:hint="eastAsia" w:ascii="宋体" w:hAnsi="宋体" w:cs="宋体"/>
                <w:szCs w:val="21"/>
              </w:rPr>
              <w:t>1、参与风险管理方针和程序的制定和评审；</w:t>
            </w:r>
          </w:p>
          <w:p>
            <w:pPr>
              <w:spacing w:line="280" w:lineRule="exact"/>
              <w:ind w:firstLine="420" w:firstLineChars="200"/>
              <w:rPr>
                <w:rFonts w:hint="eastAsia" w:ascii="宋体" w:hAnsi="宋体" w:cs="宋体"/>
                <w:szCs w:val="21"/>
              </w:rPr>
            </w:pPr>
            <w:r>
              <w:rPr>
                <w:rFonts w:hint="eastAsia" w:ascii="宋体" w:hAnsi="宋体" w:cs="宋体"/>
                <w:szCs w:val="21"/>
              </w:rPr>
              <w:t>2、参与商讨影响工作场所职业健康安全的任何变化；</w:t>
            </w:r>
          </w:p>
          <w:p>
            <w:pPr>
              <w:spacing w:line="280" w:lineRule="exact"/>
              <w:ind w:firstLine="420" w:firstLineChars="200"/>
              <w:rPr>
                <w:rFonts w:hint="eastAsia" w:ascii="宋体" w:hAnsi="宋体" w:cs="宋体"/>
                <w:szCs w:val="21"/>
                <w:lang w:eastAsia="zh-CN"/>
              </w:rPr>
            </w:pPr>
            <w:r>
              <w:rPr>
                <w:rFonts w:hint="eastAsia" w:ascii="宋体" w:hAnsi="宋体" w:cs="宋体"/>
                <w:szCs w:val="21"/>
              </w:rPr>
              <w:t>3、参与职业健康安全事务；</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eastAsia="zh-CN"/>
              </w:rPr>
              <w:t>4、</w:t>
            </w:r>
            <w:r>
              <w:rPr>
                <w:rFonts w:hint="eastAsia" w:ascii="宋体" w:hAnsi="宋体" w:cs="宋体"/>
                <w:szCs w:val="21"/>
              </w:rPr>
              <w:t>负责内部员工安全环保信息的交流与沟通；</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eastAsia="zh-CN"/>
              </w:rPr>
              <w:t>5、</w:t>
            </w:r>
            <w:r>
              <w:rPr>
                <w:rFonts w:hint="eastAsia" w:ascii="宋体" w:hAnsi="宋体" w:cs="宋体"/>
                <w:szCs w:val="21"/>
              </w:rPr>
              <w:t>参与公司管理方针和管理目标的制定；</w:t>
            </w:r>
          </w:p>
          <w:p>
            <w:pPr>
              <w:spacing w:line="280" w:lineRule="exact"/>
              <w:ind w:firstLine="420" w:firstLineChars="200"/>
              <w:rPr>
                <w:rFonts w:hint="eastAsia" w:ascii="宋体" w:hAnsi="宋体" w:cs="宋体"/>
                <w:szCs w:val="21"/>
              </w:rPr>
            </w:pPr>
            <w:r>
              <w:rPr>
                <w:rFonts w:hint="eastAsia" w:ascii="宋体" w:hAnsi="宋体" w:cs="宋体"/>
                <w:szCs w:val="21"/>
                <w:lang w:eastAsia="zh-CN"/>
              </w:rPr>
              <w:t>6、</w:t>
            </w:r>
            <w:r>
              <w:rPr>
                <w:rFonts w:hint="eastAsia" w:ascii="宋体" w:hAnsi="宋体" w:cs="宋体"/>
                <w:szCs w:val="21"/>
              </w:rPr>
              <w:t>参与安全事故的处理。</w:t>
            </w:r>
          </w:p>
          <w:p>
            <w:pPr>
              <w:spacing w:line="280" w:lineRule="exact"/>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cs="宋体"/>
                <w:szCs w:val="21"/>
                <w:lang w:val="en-US" w:eastAsia="zh-CN"/>
              </w:rPr>
              <w:t>市场开发、物业服务服务</w:t>
            </w:r>
            <w:r>
              <w:rPr>
                <w:rFonts w:hint="eastAsia" w:ascii="宋体" w:hAnsi="宋体" w:cs="宋体"/>
                <w:szCs w:val="21"/>
              </w:rPr>
              <w:t>、供应商的要求等）中，整合制定针对性管理措施（如程序控制等）。提供了“</w:t>
            </w:r>
            <w:r>
              <w:rPr>
                <w:rFonts w:hint="eastAsia" w:ascii="宋体" w:hAnsi="宋体" w:cs="宋体"/>
                <w:szCs w:val="21"/>
                <w:lang w:val="en-US" w:eastAsia="zh-CN"/>
              </w:rPr>
              <w:t>风险与机遇识别表</w:t>
            </w:r>
            <w:r>
              <w:rPr>
                <w:rFonts w:hint="eastAsia" w:ascii="宋体" w:hAnsi="宋体" w:cs="宋体"/>
                <w:szCs w:val="21"/>
              </w:rPr>
              <w:t>”，已认真交流风险如战略失误、人力资源成本上升、竞争不断加剧等，主要措施确定战略应更加科学严谨；通过提高管理水平消化人力资源成本上升；通过差异化策略提高竞争力，效果待观察。机遇主要是</w:t>
            </w:r>
            <w:r>
              <w:rPr>
                <w:rFonts w:hint="eastAsia" w:ascii="宋体" w:hAnsi="宋体" w:cs="宋体"/>
                <w:szCs w:val="21"/>
                <w:lang w:val="en-US" w:eastAsia="zh-CN"/>
              </w:rPr>
              <w:t>生活水平的提升</w:t>
            </w:r>
            <w:r>
              <w:rPr>
                <w:rFonts w:hint="eastAsia" w:ascii="宋体" w:hAnsi="宋体" w:cs="宋体"/>
                <w:szCs w:val="21"/>
              </w:rPr>
              <w:t>，</w:t>
            </w:r>
            <w:r>
              <w:rPr>
                <w:rFonts w:hint="eastAsia" w:ascii="宋体" w:hAnsi="宋体" w:cs="宋体"/>
                <w:szCs w:val="21"/>
                <w:lang w:val="en-US" w:eastAsia="zh-CN"/>
              </w:rPr>
              <w:t>对于物业服务服务品质要求提升。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w:t>
            </w:r>
            <w:r>
              <w:rPr>
                <w:rFonts w:hint="eastAsia" w:ascii="宋体" w:hAnsi="宋体" w:cs="宋体"/>
                <w:szCs w:val="21"/>
                <w:lang w:val="en-US" w:eastAsia="zh-CN"/>
              </w:rPr>
              <w:t>物业服务服务</w:t>
            </w:r>
            <w:r>
              <w:rPr>
                <w:rFonts w:hint="eastAsia" w:ascii="宋体" w:hAnsi="宋体" w:cs="宋体"/>
                <w:szCs w:val="21"/>
              </w:rPr>
              <w:t>所涉及的环境和职业健康安全管理活动，确定的重要环境因素主</w:t>
            </w:r>
            <w:r>
              <w:rPr>
                <w:rFonts w:hint="eastAsia" w:ascii="宋体" w:hAnsi="宋体" w:cs="宋体"/>
                <w:szCs w:val="21"/>
                <w:lang w:val="en-US" w:eastAsia="zh-CN"/>
              </w:rPr>
              <w:t>要危废（墨盒、硒鼓、灯管）排放、火灾发生、能源、资源的消耗等</w:t>
            </w:r>
            <w:r>
              <w:rPr>
                <w:rFonts w:hint="eastAsia" w:ascii="宋体" w:hAnsi="宋体" w:cs="宋体"/>
                <w:szCs w:val="21"/>
              </w:rPr>
              <w:t>，识别的重大危险源主要为</w:t>
            </w:r>
            <w:r>
              <w:rPr>
                <w:rFonts w:hint="eastAsia" w:ascii="宋体" w:hAnsi="宋体"/>
                <w:szCs w:val="21"/>
              </w:rPr>
              <w:t>抽烟、焚烧、电线短路等火源</w:t>
            </w:r>
            <w:r>
              <w:rPr>
                <w:rFonts w:hint="eastAsia" w:ascii="宋体" w:hAnsi="宋体"/>
                <w:szCs w:val="21"/>
                <w:lang w:eastAsia="zh-CN"/>
              </w:rPr>
              <w:t>、</w:t>
            </w:r>
            <w:r>
              <w:rPr>
                <w:rFonts w:hint="eastAsia" w:ascii="宋体" w:hAnsi="宋体"/>
                <w:szCs w:val="21"/>
              </w:rPr>
              <w:t>人为治安、盗窃</w:t>
            </w:r>
            <w:r>
              <w:rPr>
                <w:rFonts w:hint="eastAsia" w:ascii="宋体" w:hAnsi="宋体"/>
                <w:szCs w:val="21"/>
                <w:lang w:eastAsia="zh-CN"/>
              </w:rPr>
              <w:t>、</w:t>
            </w:r>
            <w:r>
              <w:rPr>
                <w:rFonts w:hint="eastAsia" w:ascii="宋体" w:hAnsi="宋体"/>
                <w:szCs w:val="21"/>
                <w:lang w:val="en-US" w:eastAsia="zh-CN"/>
              </w:rPr>
              <w:t>暴力伤害</w:t>
            </w:r>
            <w:r>
              <w:rPr>
                <w:rFonts w:hint="eastAsia" w:ascii="宋体" w:hAnsi="宋体" w:cs="宋体"/>
                <w:szCs w:val="21"/>
              </w:rPr>
              <w:t>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法律法规及其他要求清单</w:t>
            </w:r>
            <w:r>
              <w:rPr>
                <w:rFonts w:hint="eastAsia" w:ascii="宋体" w:hAnsi="宋体" w:cs="宋体"/>
                <w:szCs w:val="21"/>
                <w:lang w:eastAsia="zh-CN"/>
              </w:rPr>
              <w:t>及合规性评价</w:t>
            </w:r>
            <w:r>
              <w:rPr>
                <w:rFonts w:hint="eastAsia" w:ascii="宋体" w:hAnsi="宋体" w:cs="宋体"/>
                <w:szCs w:val="21"/>
              </w:rPr>
              <w:t>》，基本涵盖所涉及的各相关方。明确了对应的公司活动，对适用性、合规性等进行了评价</w:t>
            </w:r>
            <w:r>
              <w:rPr>
                <w:rFonts w:hint="eastAsia" w:ascii="宋体" w:hAnsi="宋体" w:cs="宋体"/>
                <w:szCs w:val="21"/>
                <w:lang w:eastAsia="zh-CN"/>
              </w:rPr>
              <w:t>，如中华人民共和国劳动法适用条款为</w:t>
            </w:r>
            <w:r>
              <w:rPr>
                <w:rFonts w:hint="eastAsia" w:ascii="宋体" w:hAnsi="宋体" w:cs="宋体"/>
                <w:szCs w:val="21"/>
                <w:lang w:val="en-US" w:eastAsia="zh-CN"/>
              </w:rPr>
              <w:t>全部</w:t>
            </w:r>
            <w:r>
              <w:rPr>
                <w:rFonts w:hint="eastAsia" w:ascii="宋体" w:hAnsi="宋体" w:cs="宋体"/>
                <w:szCs w:val="21"/>
                <w:lang w:eastAsia="zh-CN"/>
              </w:rPr>
              <w:t>条款</w:t>
            </w:r>
            <w:r>
              <w:rPr>
                <w:rFonts w:hint="eastAsia" w:ascii="宋体" w:hAnsi="宋体" w:cs="宋体"/>
                <w:szCs w:val="21"/>
                <w:lang w:val="en-US" w:eastAsia="zh-CN"/>
              </w:rPr>
              <w:t>等</w:t>
            </w:r>
            <w:r>
              <w:rPr>
                <w:rFonts w:hint="eastAsia" w:ascii="宋体" w:hAnsi="宋体" w:cs="宋体"/>
                <w:szCs w:val="21"/>
                <w:lang w:eastAsia="zh-CN"/>
              </w:rPr>
              <w:t>，明确了适用的公司</w:t>
            </w:r>
            <w:r>
              <w:rPr>
                <w:rFonts w:hint="eastAsia" w:ascii="宋体" w:hAnsi="宋体" w:cs="宋体"/>
                <w:szCs w:val="21"/>
                <w:lang w:val="en-US" w:eastAsia="zh-CN"/>
              </w:rPr>
              <w:t>员工的劳动合同签订、用工准则等要求</w:t>
            </w:r>
            <w:r>
              <w:rPr>
                <w:rFonts w:hint="eastAsia" w:ascii="宋体" w:hAnsi="宋体" w:cs="宋体"/>
                <w:szCs w:val="21"/>
                <w:lang w:eastAsia="zh-CN"/>
              </w:rPr>
              <w:t>，评价结果为符合要求。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w:t>
            </w:r>
            <w:r>
              <w:rPr>
                <w:rFonts w:hint="eastAsia" w:ascii="宋体" w:hAnsi="宋体" w:cs="宋体"/>
                <w:szCs w:val="21"/>
                <w:lang w:val="en-US" w:eastAsia="zh-CN"/>
              </w:rPr>
              <w:t>焦德尚</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公司环境和职业健康安全管理目标目标可测量，与公司管理方针一致。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val="en-US" w:eastAsia="zh-CN"/>
              </w:rPr>
              <w:t>行政管理中心</w:t>
            </w:r>
            <w:r>
              <w:rPr>
                <w:rFonts w:hint="eastAsia" w:ascii="宋体" w:hAnsi="宋体" w:cs="宋体"/>
                <w:szCs w:val="21"/>
              </w:rPr>
              <w:t>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班小许</w:t>
            </w:r>
            <w:r>
              <w:rPr>
                <w:rFonts w:hint="eastAsia" w:ascii="宋体" w:hAnsi="宋体" w:cs="宋体"/>
                <w:szCs w:val="21"/>
              </w:rPr>
              <w:t>，审批人</w:t>
            </w:r>
            <w:r>
              <w:rPr>
                <w:rFonts w:hint="eastAsia" w:ascii="宋体" w:hAnsi="宋体" w:cs="宋体"/>
                <w:szCs w:val="21"/>
                <w:lang w:val="en-US" w:eastAsia="zh-CN"/>
              </w:rPr>
              <w:t>焦德尚</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lang w:eastAsia="zh-CN"/>
              </w:rPr>
              <w:t>EO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r>
              <w:rPr>
                <w:rFonts w:hint="eastAsia" w:ascii="Times New Roman" w:hAnsi="Times New Roman" w:cs="Times New Roman"/>
                <w:szCs w:val="21"/>
              </w:rPr>
              <w:t>《信息交流管理程序》，规定</w:t>
            </w:r>
            <w:r>
              <w:rPr>
                <w:rFonts w:hint="eastAsia"/>
                <w:szCs w:val="21"/>
              </w:rPr>
              <w:t>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lang w:eastAsia="zh-CN"/>
              </w:rPr>
              <w:t>EO</w:t>
            </w:r>
            <w:r>
              <w:rPr>
                <w:rFonts w:hint="eastAsia"/>
                <w:szCs w:val="21"/>
              </w:rPr>
              <w:t>9.</w:t>
            </w:r>
            <w:r>
              <w:rPr>
                <w:szCs w:val="21"/>
              </w:rPr>
              <w:t>2</w:t>
            </w:r>
          </w:p>
        </w:tc>
        <w:tc>
          <w:tcPr>
            <w:tcW w:w="10004" w:type="dxa"/>
            <w:vAlign w:val="center"/>
          </w:tcPr>
          <w:p>
            <w:pPr>
              <w:spacing w:line="280" w:lineRule="exact"/>
              <w:ind w:firstLine="420" w:firstLineChars="200"/>
            </w:pPr>
            <w:r>
              <w:rPr>
                <w:rFonts w:hint="eastAsia"/>
              </w:rPr>
              <w:t>编制了《内部审核程序》，由管代定期组织每年进行一次内审，间隔不超过12月份，由经过培训的内审员参加。</w:t>
            </w:r>
          </w:p>
          <w:p>
            <w:pPr>
              <w:spacing w:line="280" w:lineRule="exact"/>
              <w:ind w:firstLine="420" w:firstLineChars="200"/>
            </w:pPr>
            <w:r>
              <w:rPr>
                <w:rFonts w:hint="eastAsia"/>
              </w:rPr>
              <w:t>依据</w:t>
            </w:r>
            <w:r>
              <w:rPr>
                <w:rFonts w:hint="eastAsia"/>
                <w:lang w:val="en-US" w:eastAsia="zh-CN"/>
              </w:rPr>
              <w:t>GB/T</w:t>
            </w:r>
            <w:r>
              <w:rPr>
                <w:rFonts w:hint="eastAsia"/>
              </w:rPr>
              <w:t>14001</w:t>
            </w:r>
            <w:r>
              <w:rPr>
                <w:rFonts w:hint="eastAsia"/>
                <w:lang w:val="en-US" w:eastAsia="zh-CN"/>
              </w:rPr>
              <w:t>-</w:t>
            </w:r>
            <w:r>
              <w:rPr>
                <w:rFonts w:hint="eastAsia"/>
              </w:rPr>
              <w:t>201</w:t>
            </w:r>
            <w:r>
              <w:rPr>
                <w:rFonts w:hint="eastAsia"/>
                <w:lang w:val="en-US" w:eastAsia="zh-CN"/>
              </w:rPr>
              <w:t>6</w:t>
            </w:r>
            <w:r>
              <w:rPr>
                <w:rFonts w:hint="eastAsia"/>
              </w:rPr>
              <w:t>、</w:t>
            </w:r>
            <w:r>
              <w:rPr>
                <w:rFonts w:hint="eastAsia"/>
                <w:lang w:val="en-US" w:eastAsia="zh-CN"/>
              </w:rPr>
              <w:t>GB/T</w:t>
            </w:r>
            <w:r>
              <w:t>45</w:t>
            </w:r>
            <w:r>
              <w:rPr>
                <w:rFonts w:hint="eastAsia"/>
              </w:rPr>
              <w:t>001</w:t>
            </w:r>
            <w:r>
              <w:rPr>
                <w:rFonts w:hint="eastAsia"/>
                <w:lang w:val="en-US" w:eastAsia="zh-CN"/>
              </w:rPr>
              <w:t>-</w:t>
            </w:r>
            <w:r>
              <w:rPr>
                <w:rFonts w:hint="eastAsia"/>
              </w:rPr>
              <w:t>20</w:t>
            </w:r>
            <w:r>
              <w:rPr>
                <w:rFonts w:hint="eastAsia"/>
                <w:lang w:val="en-US" w:eastAsia="zh-CN"/>
              </w:rPr>
              <w:t>20</w:t>
            </w:r>
            <w:r>
              <w:rPr>
                <w:rFonts w:hint="eastAsia"/>
              </w:rPr>
              <w:t>标准、体系文件、相关法律法规等.</w:t>
            </w:r>
          </w:p>
          <w:p>
            <w:pPr>
              <w:spacing w:line="280" w:lineRule="exact"/>
              <w:ind w:firstLine="420" w:firstLineChars="200"/>
            </w:pPr>
            <w:r>
              <w:rPr>
                <w:rFonts w:hint="eastAsia"/>
              </w:rPr>
              <w:t>提供</w:t>
            </w:r>
            <w:r>
              <w:t>2020</w:t>
            </w:r>
            <w:r>
              <w:rPr>
                <w:rFonts w:hint="eastAsia"/>
              </w:rPr>
              <w:t>年度《内部审核计划》</w:t>
            </w:r>
            <w:r>
              <w:rPr>
                <w:rFonts w:hint="eastAsia"/>
                <w:lang w:val="en-US" w:eastAsia="zh-CN"/>
              </w:rPr>
              <w:t>，</w:t>
            </w:r>
            <w:r>
              <w:rPr>
                <w:rFonts w:hint="eastAsia"/>
              </w:rPr>
              <w:t>内审安排1次。明确审核目的、范围、依据、日期，组长：</w:t>
            </w:r>
            <w:r>
              <w:rPr>
                <w:rFonts w:hint="eastAsia"/>
                <w:lang w:val="en-US" w:eastAsia="zh-CN"/>
              </w:rPr>
              <w:t>班小许</w:t>
            </w:r>
            <w:r>
              <w:rPr>
                <w:rFonts w:hint="eastAsia"/>
              </w:rPr>
              <w:t>，组员：</w:t>
            </w:r>
            <w:r>
              <w:rPr>
                <w:rFonts w:hint="eastAsia"/>
                <w:lang w:val="en-US" w:eastAsia="zh-CN"/>
              </w:rPr>
              <w:t>李顺坡</w:t>
            </w:r>
            <w:r>
              <w:rPr>
                <w:rFonts w:hint="eastAsia"/>
              </w:rPr>
              <w:t>，有培训记录和总经理的任命书；编制：</w:t>
            </w:r>
            <w:r>
              <w:rPr>
                <w:rFonts w:hint="eastAsia"/>
                <w:lang w:val="en-US" w:eastAsia="zh-CN"/>
              </w:rPr>
              <w:t>班小许</w:t>
            </w:r>
            <w:r>
              <w:rPr>
                <w:rFonts w:hint="eastAsia"/>
              </w:rPr>
              <w:t>，审批：</w:t>
            </w:r>
            <w:r>
              <w:rPr>
                <w:rFonts w:hint="eastAsia"/>
                <w:lang w:val="en-US" w:eastAsia="zh-CN"/>
              </w:rPr>
              <w:t>焦德尚</w:t>
            </w:r>
            <w:r>
              <w:rPr>
                <w:rFonts w:hint="eastAsia"/>
              </w:rPr>
              <w:t>，日期：</w:t>
            </w:r>
            <w:r>
              <w:t>2020</w:t>
            </w:r>
            <w:r>
              <w:rPr>
                <w:rFonts w:hint="eastAsia"/>
              </w:rPr>
              <w:t>.</w:t>
            </w:r>
            <w:r>
              <w:rPr>
                <w:rFonts w:hint="eastAsia"/>
                <w:lang w:val="en-US" w:eastAsia="zh-CN"/>
              </w:rPr>
              <w:t>8</w:t>
            </w:r>
            <w:r>
              <w:t>.</w:t>
            </w:r>
            <w:r>
              <w:rPr>
                <w:rFonts w:hint="eastAsia"/>
                <w:lang w:val="en-US" w:eastAsia="zh-CN"/>
              </w:rPr>
              <w:t>2</w:t>
            </w:r>
            <w:r>
              <w:t>1</w:t>
            </w:r>
            <w:r>
              <w:rPr>
                <w:rFonts w:hint="eastAsia"/>
              </w:rPr>
              <w:t>。</w:t>
            </w:r>
          </w:p>
          <w:p>
            <w:pPr>
              <w:spacing w:line="280" w:lineRule="exact"/>
              <w:ind w:firstLine="420" w:firstLineChars="200"/>
            </w:pPr>
            <w:r>
              <w:rPr>
                <w:rFonts w:hint="eastAsia"/>
              </w:rPr>
              <w:t>计划内容涉及各部门，条款覆盖整个体系，时间安排合理。同时考虑到互查的公正性。实际审核：2020年</w:t>
            </w:r>
            <w:r>
              <w:rPr>
                <w:rFonts w:hint="eastAsia"/>
                <w:lang w:val="en-US" w:eastAsia="zh-CN"/>
              </w:rPr>
              <w:t>9</w:t>
            </w:r>
            <w:r>
              <w:rPr>
                <w:rFonts w:hint="eastAsia"/>
              </w:rPr>
              <w:t>月</w:t>
            </w:r>
            <w:r>
              <w:rPr>
                <w:rFonts w:hint="eastAsia"/>
                <w:lang w:val="en-US" w:eastAsia="zh-CN"/>
              </w:rPr>
              <w:t>5~6</w:t>
            </w:r>
            <w:r>
              <w:rPr>
                <w:rFonts w:hint="eastAsia"/>
              </w:rPr>
              <w:t>，有签到表。</w:t>
            </w:r>
          </w:p>
          <w:p>
            <w:pPr>
              <w:spacing w:line="280" w:lineRule="exact"/>
              <w:ind w:firstLine="420" w:firstLineChars="200"/>
            </w:pPr>
            <w:r>
              <w:rPr>
                <w:rFonts w:hint="eastAsia"/>
              </w:rPr>
              <w:t>查《内审检查表》，有管理层、</w:t>
            </w:r>
            <w:r>
              <w:rPr>
                <w:rFonts w:hint="eastAsia"/>
                <w:lang w:val="en-US" w:eastAsia="zh-CN"/>
              </w:rPr>
              <w:t>行政管理中心、市场营销中心、品质管理中心、项目部、财务部</w:t>
            </w:r>
            <w:r>
              <w:rPr>
                <w:rFonts w:hint="eastAsia"/>
              </w:rPr>
              <w:t>等部门的审核记录，条款与策划一致，记录真实、完整。包括</w:t>
            </w:r>
            <w:r>
              <w:rPr>
                <w:rFonts w:hint="eastAsia"/>
                <w:lang w:eastAsia="zh-CN"/>
              </w:rPr>
              <w:t>EO</w:t>
            </w:r>
            <w:r>
              <w:rPr>
                <w:rFonts w:hint="eastAsia"/>
              </w:rPr>
              <w:t>体系所有条款，没有遗漏。</w:t>
            </w:r>
          </w:p>
          <w:p>
            <w:pPr>
              <w:spacing w:line="280" w:lineRule="exact"/>
              <w:ind w:firstLine="420" w:firstLineChars="200"/>
              <w:rPr>
                <w:rFonts w:hint="eastAsia"/>
                <w:szCs w:val="22"/>
              </w:rPr>
            </w:pPr>
            <w:r>
              <w:rPr>
                <w:rFonts w:hint="eastAsia"/>
              </w:rPr>
              <w:t>查《不合格报告》本次发现不符合</w:t>
            </w:r>
            <w:r>
              <w:rPr>
                <w:rFonts w:hint="eastAsia"/>
                <w:lang w:val="en-US" w:eastAsia="zh-CN"/>
              </w:rPr>
              <w:t>1</w:t>
            </w:r>
            <w:r>
              <w:rPr>
                <w:rFonts w:hint="eastAsia"/>
              </w:rPr>
              <w:t>个，均为一般不符合，分别为8.</w:t>
            </w:r>
            <w:r>
              <w:rPr>
                <w:rFonts w:hint="eastAsia"/>
                <w:lang w:val="en-US" w:eastAsia="zh-CN"/>
              </w:rPr>
              <w:t>1</w:t>
            </w:r>
            <w:r>
              <w:rPr>
                <w:rFonts w:hint="eastAsia"/>
              </w:rPr>
              <w:t>。对于不符合项所采取的纠正等措施，内审员进行了验证。上述内容记录完整。提供《内部审核报告》，结论： 公司建立的环境/职业健康安全管理体系基本符合</w:t>
            </w:r>
            <w:r>
              <w:rPr>
                <w:rFonts w:hint="eastAsia"/>
                <w:lang w:val="en-US" w:eastAsia="zh-CN"/>
              </w:rPr>
              <w:t>GB/T</w:t>
            </w:r>
            <w:r>
              <w:rPr>
                <w:rFonts w:hint="eastAsia"/>
              </w:rPr>
              <w:t>14001</w:t>
            </w:r>
            <w:r>
              <w:rPr>
                <w:rFonts w:hint="eastAsia"/>
                <w:lang w:val="en-US" w:eastAsia="zh-CN"/>
              </w:rPr>
              <w:t>-</w:t>
            </w:r>
            <w:r>
              <w:rPr>
                <w:rFonts w:hint="eastAsia"/>
              </w:rPr>
              <w:t>201</w:t>
            </w:r>
            <w:r>
              <w:rPr>
                <w:rFonts w:hint="eastAsia"/>
                <w:lang w:val="en-US" w:eastAsia="zh-CN"/>
              </w:rPr>
              <w:t>6</w:t>
            </w:r>
            <w:r>
              <w:rPr>
                <w:rFonts w:hint="eastAsia"/>
              </w:rPr>
              <w:t>、</w:t>
            </w:r>
            <w:r>
              <w:rPr>
                <w:rFonts w:hint="eastAsia"/>
                <w:lang w:val="en-US" w:eastAsia="zh-CN"/>
              </w:rPr>
              <w:t>GB/T</w:t>
            </w:r>
            <w:r>
              <w:t>45</w:t>
            </w:r>
            <w:r>
              <w:rPr>
                <w:rFonts w:hint="eastAsia"/>
              </w:rPr>
              <w:t>001</w:t>
            </w:r>
            <w:r>
              <w:rPr>
                <w:rFonts w:hint="eastAsia"/>
                <w:lang w:val="en-US" w:eastAsia="zh-CN"/>
              </w:rPr>
              <w:t>-</w:t>
            </w:r>
            <w:r>
              <w:rPr>
                <w:rFonts w:hint="eastAsia"/>
              </w:rPr>
              <w:t>20</w:t>
            </w:r>
            <w:r>
              <w:rPr>
                <w:rFonts w:hint="eastAsia"/>
                <w:lang w:val="en-US" w:eastAsia="zh-CN"/>
              </w:rPr>
              <w:t>20</w:t>
            </w:r>
            <w:r>
              <w:rPr>
                <w:rFonts w:hint="eastAsia"/>
              </w:rPr>
              <w:t>标准要求。管理体系的运行是适宜的、充分的、有效的。</w:t>
            </w:r>
          </w:p>
          <w:p>
            <w:pPr>
              <w:spacing w:line="280" w:lineRule="exact"/>
              <w:ind w:firstLine="420" w:firstLineChars="200"/>
              <w:rPr>
                <w:rFonts w:hint="default" w:eastAsia="宋体"/>
                <w:lang w:val="en-US" w:eastAsia="zh-CN"/>
              </w:rPr>
            </w:pPr>
            <w:r>
              <w:rPr>
                <w:rFonts w:hint="eastAsia"/>
                <w:lang w:val="en-US" w:eastAsia="zh-CN"/>
              </w:rPr>
              <w:t>从提供的内部审核材料来看，审核过程具备但内部的审核效果欠佳。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9.3</w:t>
            </w:r>
          </w:p>
        </w:tc>
        <w:tc>
          <w:tcPr>
            <w:tcW w:w="10004" w:type="dxa"/>
            <w:vAlign w:val="center"/>
          </w:tcPr>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9月20日，</w:t>
            </w:r>
            <w:r>
              <w:rPr>
                <w:rFonts w:hint="eastAsia"/>
              </w:rPr>
              <w:t>评审方式：会议评审，编制：</w:t>
            </w:r>
            <w:r>
              <w:rPr>
                <w:rFonts w:hint="eastAsia"/>
                <w:lang w:val="en-US" w:eastAsia="zh-CN"/>
              </w:rPr>
              <w:t>班小许</w:t>
            </w:r>
            <w:r>
              <w:rPr>
                <w:rFonts w:hint="eastAsia"/>
              </w:rPr>
              <w:t xml:space="preserve"> 批准：</w:t>
            </w:r>
            <w:r>
              <w:rPr>
                <w:rFonts w:hint="eastAsia"/>
                <w:lang w:val="en-US" w:eastAsia="zh-CN"/>
              </w:rPr>
              <w:t>焦德尚</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szCs w:val="22"/>
              </w:rPr>
            </w:pPr>
            <w:r>
              <w:rPr>
                <w:rFonts w:hint="eastAsia"/>
                <w:szCs w:val="22"/>
              </w:rPr>
              <w:t>改进的方面有：</w:t>
            </w:r>
          </w:p>
          <w:p>
            <w:pPr>
              <w:spacing w:line="280" w:lineRule="exact"/>
              <w:rPr>
                <w:rFonts w:hint="eastAsia"/>
                <w:szCs w:val="22"/>
              </w:rPr>
            </w:pPr>
            <w:r>
              <w:rPr>
                <w:rFonts w:hint="eastAsia"/>
                <w:szCs w:val="22"/>
              </w:rPr>
              <w:t>1</w:t>
            </w:r>
            <w:r>
              <w:rPr>
                <w:rFonts w:hint="eastAsia"/>
                <w:szCs w:val="22"/>
                <w:lang w:eastAsia="zh-CN"/>
              </w:rPr>
              <w:t>）</w:t>
            </w:r>
            <w:r>
              <w:rPr>
                <w:rFonts w:hint="eastAsia"/>
                <w:szCs w:val="22"/>
              </w:rPr>
              <w:t>员工对标准体系文件还有待进一步提高，特别是新员工；</w:t>
            </w:r>
          </w:p>
          <w:p>
            <w:pPr>
              <w:spacing w:line="280" w:lineRule="exact"/>
              <w:rPr>
                <w:rFonts w:hint="eastAsia"/>
                <w:szCs w:val="22"/>
              </w:rPr>
            </w:pPr>
            <w:r>
              <w:rPr>
                <w:rFonts w:hint="eastAsia"/>
                <w:szCs w:val="22"/>
              </w:rPr>
              <w:t>2</w:t>
            </w:r>
            <w:r>
              <w:rPr>
                <w:rFonts w:hint="eastAsia"/>
                <w:szCs w:val="22"/>
                <w:lang w:eastAsia="zh-CN"/>
              </w:rPr>
              <w:t>）</w:t>
            </w:r>
            <w:r>
              <w:rPr>
                <w:rFonts w:hint="eastAsia"/>
                <w:szCs w:val="22"/>
              </w:rPr>
              <w:t>各个部门职责权限还需细分，部门还存在“行未果，果未纠”的现象；</w:t>
            </w:r>
          </w:p>
          <w:p>
            <w:pPr>
              <w:spacing w:line="280" w:lineRule="exact"/>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对相关方还需进一步施加影响，提高其对质量环境安全的意识。</w:t>
            </w:r>
          </w:p>
          <w:p>
            <w:pPr>
              <w:spacing w:line="280" w:lineRule="exact"/>
              <w:rPr>
                <w:rFonts w:hint="eastAsia"/>
              </w:rPr>
            </w:pPr>
            <w:r>
              <w:rPr>
                <w:rFonts w:hint="eastAsia"/>
              </w:rPr>
              <w:t>4．内审提出</w:t>
            </w:r>
            <w:r>
              <w:rPr>
                <w:rFonts w:hint="eastAsia"/>
                <w:lang w:val="en-US" w:eastAsia="zh-CN"/>
              </w:rPr>
              <w:t>的</w:t>
            </w:r>
            <w:r>
              <w:rPr>
                <w:rFonts w:hint="eastAsia"/>
              </w:rPr>
              <w:t>不合格项，责任部门已制订相应的纠正措施，并得到实施，经验证纠正措施有效。</w:t>
            </w:r>
          </w:p>
          <w:p>
            <w:pPr>
              <w:spacing w:line="280" w:lineRule="exact"/>
              <w:rPr>
                <w:rFonts w:hint="eastAsia"/>
                <w:szCs w:val="22"/>
              </w:rPr>
            </w:pPr>
            <w:r>
              <w:rPr>
                <w:rFonts w:hint="eastAsia"/>
              </w:rPr>
              <w:t>5．公司员工进一步树立质量意识、环境意识、安全意识，在各自的岗位上努力做好本职工作，确保环境指标达到法规要求</w:t>
            </w:r>
            <w:r>
              <w:rPr>
                <w:rFonts w:hint="eastAsia"/>
                <w:szCs w:val="22"/>
              </w:rPr>
              <w:t>，安全无事故，企业在激烈的市场竞争中显示出明显的优势。</w:t>
            </w:r>
          </w:p>
          <w:p>
            <w:pPr>
              <w:spacing w:line="280" w:lineRule="exact"/>
              <w:rPr>
                <w:rFonts w:hint="eastAsia"/>
                <w:szCs w:val="22"/>
              </w:rPr>
            </w:pPr>
            <w:r>
              <w:rPr>
                <w:rFonts w:hint="eastAsia"/>
                <w:szCs w:val="22"/>
              </w:rPr>
              <w:t>总体评价质量环境职业健康安全管理体系运行是有效的，资源提供是充分的，方针目标是适宜的。</w:t>
            </w:r>
          </w:p>
          <w:p>
            <w:pPr>
              <w:spacing w:line="280" w:lineRule="exact"/>
              <w:rPr>
                <w:rFonts w:hint="eastAsia"/>
                <w:szCs w:val="22"/>
              </w:rPr>
            </w:pPr>
            <w:r>
              <w:rPr>
                <w:rFonts w:hint="eastAsia"/>
                <w:szCs w:val="22"/>
              </w:rPr>
              <w:t>管理评审改进建议：</w:t>
            </w:r>
          </w:p>
          <w:p>
            <w:pPr>
              <w:spacing w:line="280" w:lineRule="exact"/>
              <w:rPr>
                <w:rFonts w:hint="eastAsia"/>
                <w:szCs w:val="22"/>
              </w:rPr>
            </w:pPr>
            <w:r>
              <w:rPr>
                <w:rFonts w:hint="eastAsia"/>
                <w:szCs w:val="22"/>
              </w:rPr>
              <w:t>（1）进一步加强</w:t>
            </w:r>
            <w:r>
              <w:rPr>
                <w:rFonts w:hint="eastAsia"/>
                <w:szCs w:val="22"/>
                <w:lang w:val="en-US" w:eastAsia="zh-CN"/>
              </w:rPr>
              <w:t>人员招聘、培训的工作，</w:t>
            </w:r>
            <w:r>
              <w:rPr>
                <w:rFonts w:hint="eastAsia"/>
                <w:szCs w:val="22"/>
              </w:rPr>
              <w:t>为</w:t>
            </w:r>
            <w:r>
              <w:rPr>
                <w:rFonts w:hint="eastAsia"/>
                <w:szCs w:val="22"/>
                <w:lang w:val="en-US" w:eastAsia="zh-CN"/>
              </w:rPr>
              <w:t>企业</w:t>
            </w:r>
            <w:r>
              <w:rPr>
                <w:rFonts w:hint="eastAsia"/>
                <w:szCs w:val="22"/>
              </w:rPr>
              <w:t>提高生产能力作好资源的贮备工作；</w:t>
            </w:r>
          </w:p>
          <w:p>
            <w:pPr>
              <w:spacing w:line="280" w:lineRule="exact"/>
              <w:rPr>
                <w:rFonts w:hint="eastAsia"/>
                <w:szCs w:val="22"/>
              </w:rPr>
            </w:pPr>
            <w:r>
              <w:rPr>
                <w:rFonts w:hint="eastAsia"/>
                <w:szCs w:val="22"/>
              </w:rPr>
              <w:t>（2）进一步强化员工的环保、安全意识，满足相关方的需求。</w:t>
            </w:r>
          </w:p>
          <w:p>
            <w:pPr>
              <w:spacing w:line="280" w:lineRule="exact"/>
              <w:rPr>
                <w:rFonts w:hint="eastAsia"/>
                <w:szCs w:val="22"/>
              </w:rPr>
            </w:pPr>
            <w:r>
              <w:rPr>
                <w:rFonts w:hint="eastAsia"/>
                <w:szCs w:val="22"/>
              </w:rPr>
              <w:t>以上改进措施，目前正在实施中，后续可进一步关注。</w:t>
            </w:r>
          </w:p>
          <w:p>
            <w:pPr>
              <w:spacing w:line="280" w:lineRule="exact"/>
              <w:rPr>
                <w:rFonts w:hint="default" w:eastAsia="宋体"/>
                <w:lang w:val="en-US" w:eastAsia="zh-CN"/>
              </w:rPr>
            </w:pPr>
            <w:r>
              <w:rPr>
                <w:rFonts w:hint="eastAsia"/>
                <w:szCs w:val="22"/>
                <w:lang w:val="en-US" w:eastAsia="zh-CN"/>
              </w:rPr>
              <w:t>管理评审结论：</w:t>
            </w:r>
            <w:r>
              <w:rPr>
                <w:rFonts w:hint="eastAsia"/>
                <w:szCs w:val="22"/>
              </w:rPr>
              <w:t>环境/职业安全健康管理体系是适宜的、充分的和有效的，但我们要严格按照管理体系来运行，促进质量/环境/职业安全健康管理体系不断改进。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lang w:eastAsia="zh-CN"/>
              </w:rPr>
              <w:t>EO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lang w:eastAsia="zh-CN"/>
              </w:rPr>
              <w:t>EO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lang w:eastAsia="zh-CN"/>
              </w:rPr>
              <w:t>EO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财务部</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EO8.1</w:t>
            </w:r>
          </w:p>
        </w:tc>
        <w:tc>
          <w:tcPr>
            <w:tcW w:w="10004" w:type="dxa"/>
            <w:vAlign w:val="center"/>
          </w:tcPr>
          <w:p>
            <w:pPr>
              <w:spacing w:line="280" w:lineRule="exact"/>
              <w:ind w:firstLine="420" w:firstLineChars="200"/>
              <w:rPr>
                <w:rFonts w:hint="eastAsia"/>
                <w:szCs w:val="22"/>
                <w:lang w:val="en-US" w:eastAsia="zh-CN"/>
              </w:rPr>
            </w:pPr>
            <w:r>
              <w:rPr>
                <w:rFonts w:hint="eastAsia"/>
                <w:szCs w:val="22"/>
                <w:lang w:val="en-US" w:eastAsia="zh-CN"/>
              </w:rPr>
              <w:t>2020年环境和安全投放主要为防护口罩，劳保用品及环境安全的培训费用。公司投入环境和安全相关的费用约10万元。</w:t>
            </w:r>
          </w:p>
          <w:p>
            <w:pPr>
              <w:spacing w:line="280" w:lineRule="exact"/>
              <w:ind w:firstLine="420" w:firstLineChars="200"/>
              <w:rPr>
                <w:rFonts w:hint="eastAsia" w:ascii="Times New Roman" w:hAnsi="Times New Roman" w:eastAsia="宋体" w:cs="Times New Roman"/>
                <w:kern w:val="2"/>
                <w:sz w:val="21"/>
                <w:szCs w:val="22"/>
                <w:lang w:val="en-US" w:eastAsia="zh-CN" w:bidi="ar-SA"/>
              </w:rPr>
            </w:pPr>
            <w:r>
              <w:rPr>
                <w:rFonts w:hint="eastAsia"/>
                <w:szCs w:val="22"/>
                <w:lang w:val="en-US" w:eastAsia="zh-CN"/>
              </w:rPr>
              <w:t>公司办公与行政一起，统一按行政管理要求实施。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员工代表</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 王香玉 为公司员工代表；经洽谈，员工代表知晓职责。</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公司规模不大，所有公司活动基本全员参与和协商；本次职业健康安全体系建立，全体员工基本知晓。</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劳动待遇、休息时间、劳动劳保等相关方面的工作，由王香玉代表职工直接与总经理沟通。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在公司劳动期间，公司要求统一着工作服等劳保用品；员工一年领取两套工作服装。定期领取劳保用品：手套、口罩等。物业服务人员配有相应的防护工具，公司办公室实行单双休制，一天工作8小时，安保人员两班倒，夜班人员休两天，员工每年有5天带薪休假权利。公司有按制度执行的罚款制度，但公</w:t>
            </w:r>
            <w:bookmarkStart w:id="2" w:name="_GoBack"/>
            <w:bookmarkEnd w:id="2"/>
            <w:r>
              <w:rPr>
                <w:rFonts w:hint="eastAsia" w:ascii="宋体" w:hAnsi="宋体" w:cs="宋体"/>
                <w:szCs w:val="21"/>
                <w:lang w:val="en-US" w:eastAsia="zh-CN"/>
              </w:rPr>
              <w:t>司无恶意扣工资和罚款情况。</w:t>
            </w:r>
          </w:p>
          <w:p>
            <w:pPr>
              <w:spacing w:line="280" w:lineRule="exact"/>
              <w:ind w:firstLine="420" w:firstLineChars="200"/>
              <w:rPr>
                <w:rFonts w:hint="eastAsia" w:ascii="Times New Roman" w:hAnsi="Times New Roman" w:eastAsia="宋体" w:cs="Times New Roman"/>
                <w:kern w:val="2"/>
                <w:sz w:val="21"/>
                <w:szCs w:val="22"/>
                <w:lang w:val="en-US" w:eastAsia="zh-CN" w:bidi="ar-SA"/>
              </w:rPr>
            </w:pP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5305A31"/>
    <w:rsid w:val="08D61FD9"/>
    <w:rsid w:val="092B22DB"/>
    <w:rsid w:val="0AAF3693"/>
    <w:rsid w:val="0B41409E"/>
    <w:rsid w:val="0E8828A6"/>
    <w:rsid w:val="12C7719E"/>
    <w:rsid w:val="177875C4"/>
    <w:rsid w:val="189D4A35"/>
    <w:rsid w:val="1A1B0ED8"/>
    <w:rsid w:val="1A8F27A5"/>
    <w:rsid w:val="1FDC67E8"/>
    <w:rsid w:val="27836A49"/>
    <w:rsid w:val="29AB033B"/>
    <w:rsid w:val="2D423854"/>
    <w:rsid w:val="32574324"/>
    <w:rsid w:val="34AE19DF"/>
    <w:rsid w:val="458C2B63"/>
    <w:rsid w:val="4874509D"/>
    <w:rsid w:val="4A82507A"/>
    <w:rsid w:val="4FAF442F"/>
    <w:rsid w:val="52797284"/>
    <w:rsid w:val="537875A9"/>
    <w:rsid w:val="553716BC"/>
    <w:rsid w:val="5D0352C4"/>
    <w:rsid w:val="66AD2DEE"/>
    <w:rsid w:val="68C465EE"/>
    <w:rsid w:val="692E5AA5"/>
    <w:rsid w:val="6A9E0739"/>
    <w:rsid w:val="6B810095"/>
    <w:rsid w:val="751B4ACA"/>
    <w:rsid w:val="76176F79"/>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0</TotalTime>
  <ScaleCrop>false</ScaleCrop>
  <LinksUpToDate>false</LinksUpToDate>
  <CharactersWithSpaces>9385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2020-11-27T07:28:51Z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