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37"/>
        <w:gridCol w:w="1116"/>
        <w:gridCol w:w="6"/>
        <w:gridCol w:w="1182"/>
        <w:gridCol w:w="702"/>
        <w:gridCol w:w="906"/>
        <w:gridCol w:w="4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浙江省杭州市西湖区文三西路658号西溪别墅会馆一楼营业用房102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王香玉</w:t>
            </w:r>
            <w:bookmarkEnd w:id="2"/>
          </w:p>
        </w:tc>
        <w:tc>
          <w:tcPr>
            <w:tcW w:w="11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1506711040</w:t>
            </w:r>
            <w:bookmarkEnd w:id="3"/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焦德尚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88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1002499812@qq.com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0627-2020-EO</w:t>
            </w:r>
            <w:bookmarkEnd w:id="8"/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E：物业管理服务所涉及的相关环境管理活动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2020年11月22日 下午至2020年11月25日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严剑江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15824067888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74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41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4" w:type="dxa"/>
            <w:gridSpan w:val="2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48"/>
        <w:gridCol w:w="1325"/>
        <w:gridCol w:w="539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22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:30</w:t>
            </w:r>
          </w:p>
        </w:tc>
        <w:tc>
          <w:tcPr>
            <w:tcW w:w="6722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397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O:4.1、4.2、4.3 、4.4、5.1、5.2、5.3、5.4、6.1、6.2、7.1、7.4、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9.3、10.1、10.3，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职业健康安全财务支出；</w:t>
            </w:r>
          </w:p>
          <w:p>
            <w:pPr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行政管理中心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: 5.3、6.2.1、6.2.2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7.2、7.3、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7.4、</w:t>
            </w:r>
            <w:r>
              <w:rPr>
                <w:rFonts w:hint="eastAsia" w:ascii="宋体" w:hAnsi="宋体" w:cs="Arial"/>
                <w:sz w:val="18"/>
                <w:szCs w:val="18"/>
              </w:rPr>
              <w:t>7.5.1、7.5.2、7.5.3、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9.1.2/</w:t>
            </w:r>
            <w:r>
              <w:rPr>
                <w:rFonts w:hint="eastAsia" w:ascii="宋体" w:hAnsi="宋体" w:cs="Arial"/>
                <w:sz w:val="18"/>
                <w:szCs w:val="18"/>
              </w:rPr>
              <w:t>10.2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restart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23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  <w:t>中午12:00~13:00午餐休息</w:t>
            </w: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:00 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市场营销中心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品质管理中心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:00 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行政管理中心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:6.1.2、6.1.3、6.1.4、</w:t>
            </w:r>
            <w:r>
              <w:rPr>
                <w:rFonts w:hint="eastAsia" w:ascii="宋体" w:hAnsi="宋体" w:cs="Arial"/>
                <w:sz w:val="18"/>
                <w:szCs w:val="18"/>
              </w:rPr>
              <w:t>6.2、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8.1、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8.2、9.1.1、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9.1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1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  <w:t>11.24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  <w:t xml:space="preserve"> 中午12:00~13:00午餐休息</w:t>
            </w: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10:00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交通时间50分钟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项目部:西湖区人民政府留下办事处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10:30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交通时间60分钟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项目部:盛奥铭座</w:t>
            </w:r>
          </w:p>
        </w:tc>
        <w:tc>
          <w:tcPr>
            <w:tcW w:w="539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16:30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交通时间约60分钟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项目部:浙江省知识产权保护中心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  <w:t>11.25</w:t>
            </w:r>
          </w:p>
        </w:tc>
        <w:tc>
          <w:tcPr>
            <w:tcW w:w="1448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722" w:type="dxa"/>
            <w:gridSpan w:val="2"/>
            <w:vAlign w:val="top"/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; 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受审核方领导层沟通；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议</w:t>
            </w:r>
            <w:r>
              <w:rPr>
                <w:rFonts w:hint="eastAsia" w:ascii="宋体" w:hAnsi="宋体" w:cs="Arial"/>
                <w:sz w:val="18"/>
                <w:szCs w:val="18"/>
              </w:rPr>
              <w:t>：综合评价OHSMS管理体系运行总体情况及改进要求，宣告审核发现及审核结论。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9637B"/>
    <w:rsid w:val="0E382B08"/>
    <w:rsid w:val="20E5313C"/>
    <w:rsid w:val="25D72CB2"/>
    <w:rsid w:val="290343AE"/>
    <w:rsid w:val="29616E67"/>
    <w:rsid w:val="33A321A1"/>
    <w:rsid w:val="406E23AB"/>
    <w:rsid w:val="534E1643"/>
    <w:rsid w:val="5DB272DC"/>
    <w:rsid w:val="6ECF70D4"/>
    <w:rsid w:val="768310C9"/>
    <w:rsid w:val="7A397B5A"/>
    <w:rsid w:val="7C170376"/>
    <w:rsid w:val="7D896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1417</Words>
  <Characters>2212</Characters>
  <Lines>8</Lines>
  <Paragraphs>2</Paragraphs>
  <TotalTime>5</TotalTime>
  <ScaleCrop>false</ScaleCrop>
  <LinksUpToDate>false</LinksUpToDate>
  <CharactersWithSpaces>2234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2020-11-30T01:54:42Z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