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云锦时代（北京）供应链管理有限公司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朱晓丽</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2018-N1QMS-2205805</w:t>
            </w:r>
          </w:p>
          <w:p>
            <w:pPr>
              <w:spacing w:line="280" w:lineRule="exact"/>
              <w:rPr>
                <w:rFonts w:hint="eastAsia"/>
                <w:sz w:val="22"/>
                <w:szCs w:val="22"/>
              </w:rPr>
            </w:pPr>
            <w:r>
              <w:rPr>
                <w:rFonts w:hint="eastAsia"/>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李桐</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北京华宇辉煌生态环保科技股份有限公司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2020.11.22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EF6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2020-11-18T02:50:38Z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