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68"/>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Merge w:val="restart"/>
          </w:tcPr>
          <w:p>
            <w:pPr>
              <w:spacing w:before="1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过程与活动、</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抽样计划</w:t>
            </w:r>
          </w:p>
        </w:tc>
        <w:tc>
          <w:tcPr>
            <w:tcW w:w="960" w:type="dxa"/>
            <w:vMerge w:val="restar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涉及</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条款</w:t>
            </w:r>
          </w:p>
        </w:tc>
        <w:tc>
          <w:tcPr>
            <w:tcW w:w="10268"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受审核部门：</w:t>
            </w:r>
            <w:r>
              <w:rPr>
                <w:rFonts w:hint="eastAsia" w:asciiTheme="minorEastAsia" w:hAnsiTheme="minorEastAsia" w:eastAsiaTheme="minorEastAsia" w:cstheme="minorEastAsia"/>
                <w:szCs w:val="21"/>
                <w:lang w:val="en-US" w:eastAsia="zh-CN"/>
              </w:rPr>
              <w:t>管理</w:t>
            </w:r>
            <w:r>
              <w:rPr>
                <w:rFonts w:hint="eastAsia" w:asciiTheme="minorEastAsia" w:hAnsiTheme="minorEastAsia" w:eastAsiaTheme="minorEastAsia" w:cstheme="minorEastAsia"/>
                <w:szCs w:val="21"/>
              </w:rPr>
              <w:t>层    主管领导：总经理;</w:t>
            </w:r>
            <w:r>
              <w:t xml:space="preserve"> </w:t>
            </w:r>
            <w:r>
              <w:rPr>
                <w:rFonts w:hint="eastAsia"/>
                <w:lang w:val="en-US" w:eastAsia="zh-CN"/>
              </w:rPr>
              <w:t xml:space="preserve"> </w:t>
            </w:r>
            <w:r>
              <w:rPr>
                <w:rFonts w:hint="eastAsia"/>
              </w:rPr>
              <w:t xml:space="preserve">吴昊 </w:t>
            </w:r>
            <w:r>
              <w:rPr>
                <w:rFonts w:hint="eastAsia" w:asciiTheme="minorEastAsia" w:hAnsiTheme="minorEastAsia" w:eastAsiaTheme="minorEastAsia" w:cstheme="minorEastAsia"/>
                <w:szCs w:val="21"/>
              </w:rPr>
              <w:t xml:space="preserve"> 管代 </w:t>
            </w:r>
            <w:r>
              <w:rPr>
                <w:rFonts w:asciiTheme="minorEastAsia" w:hAnsiTheme="minorEastAsia" w:eastAsiaTheme="minorEastAsia" w:cstheme="minorEastAsia"/>
                <w:szCs w:val="21"/>
              </w:rPr>
              <w:t xml:space="preserve"> </w:t>
            </w:r>
            <w:r>
              <w:rPr>
                <w:rFonts w:hint="eastAsia"/>
              </w:rPr>
              <w:t>赫炳炎</w:t>
            </w:r>
            <w:r>
              <w:rPr>
                <w:rFonts w:hint="eastAsia" w:asciiTheme="minorEastAsia" w:hAnsiTheme="minorEastAsia" w:eastAsiaTheme="minorEastAsia" w:cstheme="minorEastAsia"/>
                <w:szCs w:val="21"/>
              </w:rPr>
              <w:t xml:space="preserve">   陪同人员：</w:t>
            </w:r>
            <w:r>
              <w:rPr>
                <w:rFonts w:hint="eastAsia"/>
              </w:rPr>
              <w:t>王琳</w:t>
            </w:r>
          </w:p>
        </w:tc>
        <w:tc>
          <w:tcPr>
            <w:tcW w:w="1321" w:type="dxa"/>
            <w:vMerge w:val="restar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tcPr>
          <w:p>
            <w:pPr>
              <w:rPr>
                <w:rFonts w:asciiTheme="minorEastAsia" w:hAnsiTheme="minorEastAsia" w:eastAsiaTheme="minorEastAsia" w:cstheme="minorEastAsia"/>
                <w:szCs w:val="21"/>
              </w:rPr>
            </w:pPr>
          </w:p>
        </w:tc>
        <w:tc>
          <w:tcPr>
            <w:tcW w:w="960" w:type="dxa"/>
            <w:vMerge w:val="continue"/>
          </w:tcPr>
          <w:p>
            <w:pPr>
              <w:rPr>
                <w:rFonts w:asciiTheme="minorEastAsia" w:hAnsiTheme="minorEastAsia" w:eastAsiaTheme="minorEastAsia" w:cstheme="minorEastAsia"/>
                <w:szCs w:val="21"/>
              </w:rPr>
            </w:pPr>
          </w:p>
        </w:tc>
        <w:tc>
          <w:tcPr>
            <w:tcW w:w="10268" w:type="dxa"/>
          </w:tcPr>
          <w:p>
            <w:pPr>
              <w:spacing w:before="1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审核员：李京田       审核时间：20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11</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19</w:t>
            </w:r>
            <w:r>
              <w:rPr>
                <w:rFonts w:hint="eastAsia" w:asciiTheme="minorEastAsia" w:hAnsiTheme="minorEastAsia" w:eastAsiaTheme="minorEastAsia" w:cstheme="minorEastAsia"/>
                <w:szCs w:val="21"/>
              </w:rPr>
              <w:t>日</w:t>
            </w:r>
          </w:p>
        </w:tc>
        <w:tc>
          <w:tcPr>
            <w:tcW w:w="1321"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tcPr>
          <w:p>
            <w:pPr>
              <w:rPr>
                <w:rFonts w:asciiTheme="minorEastAsia" w:hAnsiTheme="minorEastAsia" w:eastAsiaTheme="minorEastAsia" w:cstheme="minorEastAsia"/>
                <w:szCs w:val="21"/>
              </w:rPr>
            </w:pPr>
          </w:p>
        </w:tc>
        <w:tc>
          <w:tcPr>
            <w:tcW w:w="960" w:type="dxa"/>
            <w:vMerge w:val="continue"/>
          </w:tcPr>
          <w:p>
            <w:pPr>
              <w:rPr>
                <w:rFonts w:asciiTheme="minorEastAsia" w:hAnsiTheme="minorEastAsia" w:eastAsiaTheme="minorEastAsia" w:cstheme="minorEastAsia"/>
                <w:szCs w:val="21"/>
              </w:rPr>
            </w:pPr>
          </w:p>
        </w:tc>
        <w:tc>
          <w:tcPr>
            <w:tcW w:w="10268" w:type="dxa"/>
          </w:tcPr>
          <w:p>
            <w:r>
              <w:rPr>
                <w:rFonts w:hint="eastAsia"/>
              </w:rPr>
              <w:t>审核条款：</w:t>
            </w:r>
          </w:p>
          <w:p>
            <w:pPr>
              <w:rPr>
                <w:rFonts w:hint="eastAsia" w:ascii="宋体" w:hAnsi="宋体"/>
                <w:sz w:val="18"/>
                <w:lang w:val="en-US" w:eastAsia="zh-CN"/>
              </w:rPr>
            </w:pPr>
            <w:r>
              <w:rPr>
                <w:rFonts w:hint="eastAsia" w:ascii="宋体" w:hAnsi="宋体"/>
                <w:sz w:val="18"/>
                <w:lang w:val="en-US" w:eastAsia="zh-CN"/>
              </w:rPr>
              <w:t>ES</w:t>
            </w:r>
            <w:r>
              <w:rPr>
                <w:rFonts w:ascii="宋体" w:hAnsi="宋体"/>
                <w:sz w:val="18"/>
              </w:rPr>
              <w:t>:4.1/4.2/4.3/4.4/5.1/5.2/5.3</w:t>
            </w:r>
            <w:r>
              <w:rPr>
                <w:rFonts w:hint="eastAsia" w:ascii="宋体" w:hAnsi="宋体"/>
                <w:sz w:val="18"/>
                <w:lang w:val="en-US" w:eastAsia="zh-CN"/>
              </w:rPr>
              <w:t>/</w:t>
            </w:r>
            <w:r>
              <w:rPr>
                <w:rFonts w:ascii="宋体" w:hAnsi="宋体"/>
                <w:sz w:val="18"/>
              </w:rPr>
              <w:t>6.1.1/6.1.4/6.2/7.1/</w:t>
            </w:r>
            <w:r>
              <w:rPr>
                <w:rFonts w:hint="eastAsia" w:ascii="宋体" w:hAnsi="宋体"/>
                <w:sz w:val="18"/>
              </w:rPr>
              <w:t>7.4/9.1.1/</w:t>
            </w:r>
            <w:r>
              <w:rPr>
                <w:rFonts w:ascii="宋体" w:hAnsi="宋体"/>
                <w:sz w:val="18"/>
              </w:rPr>
              <w:t>9.3/10.1/10.</w:t>
            </w:r>
            <w:r>
              <w:rPr>
                <w:rFonts w:hint="eastAsia" w:ascii="宋体" w:hAnsi="宋体"/>
                <w:sz w:val="18"/>
                <w:lang w:val="en-US" w:eastAsia="zh-CN"/>
              </w:rPr>
              <w:t>3</w:t>
            </w:r>
          </w:p>
          <w:p>
            <w:pPr>
              <w:pStyle w:val="2"/>
              <w:rPr>
                <w:rFonts w:hint="default"/>
                <w:lang w:val="en-US" w:eastAsia="zh-CN"/>
              </w:rPr>
            </w:pPr>
            <w:r>
              <w:rPr>
                <w:rFonts w:hint="eastAsia" w:ascii="宋体" w:hAnsi="宋体"/>
                <w:sz w:val="18"/>
                <w:lang w:val="en-US" w:eastAsia="zh-CN"/>
              </w:rPr>
              <w:t>S:5.4</w:t>
            </w:r>
          </w:p>
          <w:p>
            <w:pPr>
              <w:snapToGrid w:val="0"/>
              <w:spacing w:line="260" w:lineRule="exact"/>
            </w:pPr>
            <w:r>
              <w:rPr>
                <w:rFonts w:hint="eastAsia" w:ascii="宋体" w:hAnsi="宋体"/>
                <w:sz w:val="18"/>
              </w:rPr>
              <w:t>资质验证/范围再确认/一阶段问题验证/投诉或事故/政府主管部门监督抽查情况</w:t>
            </w:r>
          </w:p>
        </w:tc>
        <w:tc>
          <w:tcPr>
            <w:tcW w:w="1321"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资质</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范围再确认</w:t>
            </w:r>
          </w:p>
          <w:p>
            <w:pPr>
              <w:rPr>
                <w:rFonts w:asciiTheme="minorEastAsia" w:hAnsiTheme="minorEastAsia" w:eastAsiaTheme="minorEastAsia" w:cstheme="minorEastAsia"/>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r>
              <w:rPr>
                <w:rFonts w:hint="eastAsia" w:asciiTheme="minorEastAsia" w:hAnsiTheme="minorEastAsia" w:eastAsiaTheme="minorEastAsia" w:cstheme="minorEastAsia"/>
                <w:szCs w:val="21"/>
              </w:rPr>
              <w:t>一阶段问题验证</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投诉或事故/政府主管部门监督抽查情况</w:t>
            </w:r>
          </w:p>
        </w:tc>
        <w:tc>
          <w:tcPr>
            <w:tcW w:w="960" w:type="dxa"/>
          </w:tcPr>
          <w:p>
            <w:pP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r>
              <w:rPr>
                <w:rFonts w:hint="eastAsia" w:asciiTheme="minorEastAsia" w:hAnsiTheme="minorEastAsia" w:eastAsiaTheme="minorEastAsia" w:cstheme="minorEastAsia"/>
                <w:szCs w:val="21"/>
              </w:rPr>
              <w:t>4.3</w:t>
            </w:r>
          </w:p>
        </w:tc>
        <w:tc>
          <w:tcPr>
            <w:tcW w:w="10268" w:type="dxa"/>
          </w:tcPr>
          <w:p>
            <w:pPr>
              <w:rPr>
                <w:rFonts w:hint="eastAsia" w:ascii="Times New Roman" w:hAnsi="Times New Roman" w:eastAsia="宋体" w:cs="Times New Roman"/>
                <w:bCs/>
                <w:spacing w:val="10"/>
                <w:kern w:val="2"/>
                <w:sz w:val="21"/>
                <w:szCs w:val="22"/>
                <w:lang w:val="en-US" w:eastAsia="zh-CN" w:bidi="ar-SA"/>
              </w:rPr>
            </w:pPr>
            <w:r>
              <w:rPr>
                <w:rFonts w:hint="eastAsia" w:ascii="宋体" w:hAnsi="宋体"/>
                <w:color w:val="000000"/>
                <w:szCs w:val="21"/>
              </w:rPr>
              <w:t>营业执照：</w:t>
            </w:r>
            <w:r>
              <w:rPr>
                <w:color w:val="000000"/>
                <w:szCs w:val="21"/>
              </w:rPr>
              <w:t>云锦时代（北京）供应链管理有限公司</w:t>
            </w:r>
            <w:r>
              <w:rPr>
                <w:rFonts w:hint="eastAsia" w:ascii="宋体" w:hAnsi="宋体"/>
                <w:color w:val="000000"/>
                <w:szCs w:val="21"/>
              </w:rPr>
              <w:t>，</w:t>
            </w:r>
            <w:r>
              <w:rPr>
                <w:rFonts w:hint="eastAsia" w:ascii="Times New Roman" w:hAnsi="Times New Roman" w:eastAsia="宋体" w:cs="Times New Roman"/>
                <w:bCs/>
                <w:spacing w:val="10"/>
                <w:kern w:val="2"/>
                <w:sz w:val="21"/>
                <w:szCs w:val="22"/>
                <w:lang w:val="en-US" w:eastAsia="zh-CN" w:bidi="ar-SA"/>
              </w:rPr>
              <w:t xml:space="preserve"> 成立于：</w:t>
            </w:r>
            <w:r>
              <w:rPr>
                <w:color w:val="000000"/>
                <w:szCs w:val="21"/>
              </w:rPr>
              <w:t>2020-07-22</w:t>
            </w:r>
            <w:r>
              <w:rPr>
                <w:rFonts w:hint="eastAsia"/>
                <w:color w:val="000000"/>
                <w:szCs w:val="21"/>
                <w:lang w:val="en-US" w:eastAsia="zh-CN"/>
              </w:rPr>
              <w:t>-长期，注</w:t>
            </w:r>
            <w:r>
              <w:rPr>
                <w:rFonts w:hint="eastAsia" w:ascii="Times New Roman" w:hAnsi="Times New Roman" w:eastAsia="宋体" w:cs="Times New Roman"/>
                <w:bCs/>
                <w:spacing w:val="10"/>
                <w:kern w:val="2"/>
                <w:sz w:val="21"/>
                <w:szCs w:val="22"/>
                <w:lang w:val="en-US" w:eastAsia="zh-CN" w:bidi="ar-SA"/>
              </w:rPr>
              <w:t>册资金：</w:t>
            </w:r>
            <w:r>
              <w:rPr>
                <w:rFonts w:hint="eastAsia" w:cs="Times New Roman"/>
                <w:bCs/>
                <w:spacing w:val="10"/>
                <w:kern w:val="2"/>
                <w:sz w:val="21"/>
                <w:szCs w:val="22"/>
                <w:lang w:val="en-US" w:eastAsia="zh-CN" w:bidi="ar-SA"/>
              </w:rPr>
              <w:t>800</w:t>
            </w:r>
            <w:r>
              <w:rPr>
                <w:rFonts w:hint="eastAsia" w:ascii="Times New Roman" w:hAnsi="Times New Roman" w:eastAsia="宋体" w:cs="Times New Roman"/>
                <w:bCs/>
                <w:spacing w:val="10"/>
                <w:kern w:val="2"/>
                <w:sz w:val="21"/>
                <w:szCs w:val="22"/>
                <w:lang w:val="en-US" w:eastAsia="zh-CN" w:bidi="ar-SA"/>
              </w:rPr>
              <w:t xml:space="preserve">万(元) </w:t>
            </w:r>
          </w:p>
          <w:p>
            <w:pPr>
              <w:rPr>
                <w:rFonts w:hint="eastAsia"/>
                <w:lang w:eastAsia="zh-CN"/>
              </w:rPr>
            </w:pPr>
            <w:r>
              <w:rPr>
                <w:rFonts w:hint="eastAsia" w:hAnsi="宋体"/>
                <w:color w:val="000000"/>
              </w:rPr>
              <w:t>注册地址：</w:t>
            </w:r>
            <w:bookmarkStart w:id="0" w:name="注册地址"/>
            <w:r>
              <w:t>北京市平谷区平谷镇平翔东园53排3号</w:t>
            </w:r>
            <w:bookmarkEnd w:id="0"/>
            <w:r>
              <w:rPr>
                <w:rFonts w:hint="eastAsia"/>
                <w:lang w:eastAsia="zh-CN"/>
              </w:rPr>
              <w:t>，</w:t>
            </w:r>
          </w:p>
          <w:p>
            <w:pPr>
              <w:rPr>
                <w:rFonts w:hint="default" w:eastAsia="宋体"/>
                <w:lang w:val="en-US" w:eastAsia="zh-CN"/>
              </w:rPr>
            </w:pPr>
            <w:r>
              <w:rPr>
                <w:rFonts w:hint="eastAsia"/>
                <w:lang w:val="en-US" w:eastAsia="zh-CN"/>
              </w:rPr>
              <w:t>经营地址：</w:t>
            </w:r>
            <w:bookmarkStart w:id="1" w:name="生产地址"/>
            <w:r>
              <w:t>北京市昌平区马池口镇西坨村物流院</w:t>
            </w:r>
            <w:bookmarkEnd w:id="1"/>
          </w:p>
          <w:p>
            <w:pPr>
              <w:pStyle w:val="2"/>
              <w:rPr>
                <w:rFonts w:hint="eastAsia"/>
              </w:rPr>
            </w:pPr>
            <w:r>
              <w:rPr>
                <w:rFonts w:hint="eastAsia" w:ascii="宋体" w:hAnsi="宋体"/>
                <w:bCs w:val="0"/>
                <w:color w:val="000000"/>
                <w:spacing w:val="0"/>
                <w:szCs w:val="21"/>
              </w:rPr>
              <w:t>经营范围：</w:t>
            </w:r>
            <w:r>
              <w:rPr>
                <w:rFonts w:ascii="Times New Roman" w:hAnsi="Times New Roman" w:eastAsia="宋体" w:cs="Times New Roman"/>
                <w:bCs w:val="0"/>
                <w:spacing w:val="0"/>
                <w:kern w:val="2"/>
                <w:sz w:val="21"/>
                <w:szCs w:val="24"/>
                <w:lang w:val="en-US" w:eastAsia="zh-CN" w:bidi="ar-SA"/>
              </w:rPr>
              <w:t>经营范围包括供应链管理；仓储服务；海上国际货物运输代理业务；航空国际货物运输代理业务；陆路国际货物运输代理业务；货物进出口、技术进出口、代理进出口；汽车租赁（不含九座以上客车）；销售金属材料、化工产品、钢材、建筑材料、焦炭、机械设备、五金交电（不含电动自行车）、电子产品、医疗器械I类、计算机软硬件及外围设备、厨卫用具、通讯设备、文化用品、体育用品、服装鞋帽、针纺织品、工艺品、日用品；设计、制作、代理、发布广告；承办展览展示活动；会议服务；包装服务；技术开发、技术咨询、技术交流、技术转让、技术推广、技术服务；软件服务；道路货运代理；装卸搬运和仓储业；经济贸易咨询；机械设备租赁；企业形象策划；市场调查；建筑物清洁服务；施工总承包、专业承包、劳务分包；普通货运。（市场主体依法自主选择经营项目，开展经营活动；普通货运以及依法须经批准的项目，经相关部门批准后依批准的内容开展经营活动；不得从事国家和本市产业政策禁止和限制类项目的经营活动。）</w:t>
            </w:r>
            <w:r>
              <w:rPr>
                <w:rFonts w:hint="eastAsia" w:ascii="Times New Roman" w:hAnsi="Times New Roman" w:eastAsia="宋体" w:cs="Times New Roman"/>
                <w:bCs w:val="0"/>
                <w:spacing w:val="0"/>
                <w:kern w:val="2"/>
                <w:sz w:val="21"/>
                <w:szCs w:val="24"/>
                <w:lang w:val="en-US" w:eastAsia="zh-CN" w:bidi="ar-SA"/>
              </w:rPr>
              <w:t>，公</w:t>
            </w:r>
            <w:r>
              <w:rPr>
                <w:rFonts w:hint="eastAsia"/>
              </w:rPr>
              <w:t>司的主要客户群为全国各地的企业</w:t>
            </w:r>
            <w:r>
              <w:rPr>
                <w:rFonts w:hint="eastAsia"/>
                <w:lang w:eastAsia="zh-CN"/>
              </w:rPr>
              <w:t>、</w:t>
            </w:r>
            <w:r>
              <w:rPr>
                <w:rFonts w:hint="eastAsia"/>
                <w:lang w:val="en-US" w:eastAsia="zh-CN"/>
              </w:rPr>
              <w:t>机关、个人，</w:t>
            </w:r>
            <w:r>
              <w:rPr>
                <w:rFonts w:hint="eastAsia"/>
              </w:rPr>
              <w:t>公司采用总经理负责制，层层把关，让用户真正放心。</w:t>
            </w:r>
          </w:p>
          <w:p>
            <w:pPr>
              <w:pStyle w:val="2"/>
              <w:rPr>
                <w:rFonts w:hint="eastAsia" w:asciiTheme="minorEastAsia" w:hAnsiTheme="minorEastAsia" w:eastAsiaTheme="minorEastAsia" w:cstheme="minorEastAsia"/>
                <w:bCs w:val="0"/>
                <w:szCs w:val="21"/>
                <w:lang w:val="en-US" w:eastAsia="zh-CN"/>
              </w:rPr>
            </w:pPr>
            <w:r>
              <w:rPr>
                <w:rFonts w:hint="eastAsia" w:asciiTheme="minorEastAsia" w:hAnsiTheme="minorEastAsia" w:eastAsiaTheme="minorEastAsia" w:cstheme="minorEastAsia"/>
                <w:bCs w:val="0"/>
                <w:szCs w:val="21"/>
                <w:lang w:val="en-US" w:eastAsia="zh-CN"/>
              </w:rPr>
              <w:t>提供有企业营业执照：见附件</w:t>
            </w:r>
          </w:p>
          <w:p>
            <w:pPr>
              <w:pStyle w:val="2"/>
              <w:rPr>
                <w:rFonts w:hint="eastAsia" w:asciiTheme="minorEastAsia" w:hAnsiTheme="minorEastAsia" w:eastAsiaTheme="minorEastAsia" w:cstheme="minorEastAsia"/>
                <w:bCs w:val="0"/>
                <w:szCs w:val="21"/>
                <w:lang w:val="en-US" w:eastAsia="zh-CN"/>
              </w:rPr>
            </w:pPr>
            <w:r>
              <w:rPr>
                <w:rFonts w:hint="eastAsia" w:asciiTheme="minorEastAsia" w:hAnsiTheme="minorEastAsia" w:eastAsiaTheme="minorEastAsia" w:cstheme="minorEastAsia"/>
                <w:bCs w:val="0"/>
                <w:szCs w:val="21"/>
                <w:lang w:val="en-US" w:eastAsia="zh-CN"/>
              </w:rPr>
              <w:t>提供相关资质：</w:t>
            </w:r>
          </w:p>
          <w:p>
            <w:pPr>
              <w:rPr>
                <w:rFonts w:hint="eastAsia"/>
              </w:rPr>
            </w:pPr>
            <w:r>
              <w:rPr>
                <w:rFonts w:hint="eastAsia"/>
              </w:rPr>
              <w:t>道路运输经营许可证  京交运管许可 货字110117010675 号 有效期：2020.8.20</w:t>
            </w:r>
          </w:p>
          <w:p>
            <w:pPr>
              <w:pStyle w:val="2"/>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认证范围：</w:t>
            </w:r>
          </w:p>
          <w:p>
            <w:pPr>
              <w:rPr>
                <w:rFonts w:hint="eastAsia"/>
                <w:color w:val="000000"/>
                <w:szCs w:val="21"/>
              </w:rPr>
            </w:pPr>
            <w:bookmarkStart w:id="2" w:name="审核范围"/>
            <w:r>
              <w:rPr>
                <w:rFonts w:hint="eastAsia" w:ascii="宋体" w:hAnsi="宋体"/>
                <w:szCs w:val="21"/>
              </w:rPr>
              <w:t>Q：许可范围内普通货运服务</w:t>
            </w:r>
          </w:p>
          <w:p>
            <w:pPr>
              <w:rPr>
                <w:rFonts w:hint="eastAsia" w:ascii="宋体" w:hAnsi="宋体"/>
                <w:szCs w:val="21"/>
              </w:rPr>
            </w:pPr>
            <w:r>
              <w:rPr>
                <w:rFonts w:hint="eastAsia" w:ascii="宋体" w:hAnsi="宋体"/>
                <w:szCs w:val="21"/>
              </w:rPr>
              <w:t>E：许可范围内普通货运服务所涉及的相关环境管理活动</w:t>
            </w:r>
          </w:p>
          <w:p>
            <w:pPr>
              <w:pStyle w:val="2"/>
              <w:rPr>
                <w:rFonts w:hint="eastAsia" w:ascii="宋体" w:hAnsi="宋体"/>
                <w:szCs w:val="21"/>
              </w:rPr>
            </w:pPr>
            <w:r>
              <w:rPr>
                <w:rFonts w:hint="eastAsia" w:ascii="宋体" w:hAnsi="宋体"/>
                <w:szCs w:val="21"/>
              </w:rPr>
              <w:t>O：许可范围内普通货运服务所涉及的相关职业健康安全管理活动</w:t>
            </w:r>
            <w:bookmarkEnd w:id="2"/>
            <w:r>
              <w:rPr>
                <w:rFonts w:hint="eastAsia" w:ascii="宋体" w:hAnsi="宋体"/>
                <w:szCs w:val="21"/>
              </w:rPr>
              <w:t xml:space="preserve">  </w:t>
            </w:r>
          </w:p>
          <w:p>
            <w:pPr>
              <w:rPr>
                <w:rFonts w:hint="eastAsia" w:eastAsia="宋体"/>
                <w:szCs w:val="21"/>
                <w:lang w:eastAsia="zh-CN"/>
              </w:rPr>
            </w:pPr>
            <w:r>
              <w:rPr>
                <w:rFonts w:hint="eastAsia" w:asciiTheme="minorEastAsia" w:hAnsiTheme="minorEastAsia" w:eastAsiaTheme="minorEastAsia" w:cstheme="minorEastAsia"/>
                <w:szCs w:val="21"/>
              </w:rPr>
              <w:t>认证范围在经营范围内。</w:t>
            </w:r>
            <w:r>
              <w:rPr>
                <w:rFonts w:hint="eastAsia" w:ascii="宋体" w:hAnsi="宋体"/>
                <w:b/>
                <w:bCs/>
              </w:rPr>
              <w:t>不适用条款:Q8.3</w:t>
            </w:r>
            <w:r>
              <w:rPr>
                <w:rFonts w:hint="eastAsia" w:ascii="宋体" w:hAnsi="宋体"/>
                <w:b/>
                <w:bCs/>
                <w:lang w:eastAsia="zh-CN"/>
              </w:rPr>
              <w:t>，</w:t>
            </w:r>
            <w:r>
              <w:rPr>
                <w:rFonts w:hint="eastAsia" w:ascii="宋体" w:hAnsi="宋体"/>
                <w:szCs w:val="21"/>
                <w:lang w:val="en-US" w:eastAsia="zh-CN"/>
              </w:rPr>
              <w:t>因</w:t>
            </w:r>
            <w:r>
              <w:rPr>
                <w:rFonts w:hint="eastAsia" w:ascii="宋体" w:hAnsi="宋体"/>
                <w:szCs w:val="21"/>
              </w:rPr>
              <w:t>许可范围内普通货运服务</w:t>
            </w:r>
            <w:r>
              <w:rPr>
                <w:rFonts w:hint="eastAsia" w:ascii="宋体" w:hAnsi="宋体"/>
                <w:szCs w:val="21"/>
                <w:lang w:val="en-US" w:eastAsia="zh-CN"/>
              </w:rPr>
              <w:t>均按照客户的要求进行</w:t>
            </w:r>
            <w:r>
              <w:rPr>
                <w:rFonts w:hint="eastAsia"/>
                <w:color w:val="000000" w:themeColor="text1"/>
                <w:szCs w:val="21"/>
                <w:lang w:val="en-US" w:eastAsia="zh-CN"/>
              </w:rPr>
              <w:t>按照国家标准及顾客的要求进行，该条款的不适用,</w:t>
            </w:r>
            <w:r>
              <w:rPr>
                <w:rFonts w:hint="eastAsia"/>
                <w:color w:val="000000" w:themeColor="text1"/>
                <w:szCs w:val="21"/>
              </w:rPr>
              <w:t>不影响组织确保其产品和服务合格的能力和责任，也不会对增强顾客满意产生影响</w:t>
            </w:r>
            <w:r>
              <w:rPr>
                <w:rFonts w:hint="eastAsia" w:ascii="宋体" w:hAnsi="宋体"/>
                <w:b/>
                <w:color w:val="000000" w:themeColor="text1"/>
                <w:sz w:val="20"/>
                <w:szCs w:val="20"/>
              </w:rPr>
              <w:t xml:space="preserve"> </w:t>
            </w:r>
          </w:p>
          <w:p>
            <w:pPr>
              <w:rPr>
                <w:rFonts w:ascii="宋体"/>
                <w:szCs w:val="21"/>
              </w:rPr>
            </w:pPr>
            <w:r>
              <w:rPr>
                <w:rFonts w:hint="eastAsia" w:asciiTheme="minorEastAsia" w:hAnsiTheme="minorEastAsia" w:eastAsiaTheme="minorEastAsia" w:cstheme="minorEastAsia"/>
                <w:szCs w:val="21"/>
              </w:rPr>
              <w:t>查国家企业信用信息公示系统，企业无异常经营记录、无违法失信记录。</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一阶段问题</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无</w:t>
            </w:r>
            <w:r>
              <w:rPr>
                <w:rFonts w:hint="eastAsia" w:asciiTheme="minorEastAsia" w:hAnsiTheme="minorEastAsia" w:eastAsiaTheme="minorEastAsia" w:cstheme="minorEastAsia"/>
                <w:szCs w:val="21"/>
              </w:rPr>
              <w:t>。</w:t>
            </w:r>
          </w:p>
          <w:p>
            <w:pPr>
              <w:ind w:firstLine="420" w:firstLineChars="200"/>
            </w:pPr>
            <w:r>
              <w:rPr>
                <w:rFonts w:hint="eastAsia" w:asciiTheme="minorEastAsia" w:hAnsiTheme="minorEastAsia" w:eastAsiaTheme="minorEastAsia" w:cstheme="minorEastAsia"/>
                <w:szCs w:val="21"/>
              </w:rPr>
              <w:t>投诉或事故:无      政府主管部门监督抽查情况:无</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查企业基本信息与初审没变化，审核范围无变化</w:t>
            </w:r>
          </w:p>
          <w:p>
            <w:pPr>
              <w:pStyle w:val="2"/>
            </w:pP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理解组织及其环境</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总要求</w:t>
            </w: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r>
              <w:rPr>
                <w:rFonts w:hint="eastAsia" w:asciiTheme="minorEastAsia" w:hAnsiTheme="minorEastAsia" w:eastAsiaTheme="minorEastAsia" w:cstheme="minorEastAsia"/>
                <w:szCs w:val="21"/>
              </w:rPr>
              <w:t>4.1</w:t>
            </w:r>
          </w:p>
          <w:p>
            <w:pPr>
              <w:rPr>
                <w:rFonts w:asciiTheme="minorEastAsia" w:hAnsiTheme="minorEastAsia" w:eastAsiaTheme="minorEastAsia" w:cstheme="minorEastAsia"/>
                <w:szCs w:val="21"/>
              </w:rPr>
            </w:pPr>
          </w:p>
        </w:tc>
        <w:tc>
          <w:tcPr>
            <w:tcW w:w="10268" w:type="dxa"/>
          </w:tcPr>
          <w:p>
            <w:pPr>
              <w:pStyle w:val="4"/>
              <w:spacing w:line="480" w:lineRule="exact"/>
              <w:jc w:val="left"/>
              <w:rPr>
                <w:rFonts w:hint="default" w:asciiTheme="minorEastAsia" w:hAnsiTheme="minorEastAsia" w:eastAsiaTheme="minorEastAsia" w:cstheme="minorEastAsia"/>
              </w:rPr>
            </w:pPr>
            <w:r>
              <w:rPr>
                <w:rFonts w:asciiTheme="minorEastAsia" w:hAnsiTheme="minorEastAsia" w:eastAsiaTheme="minorEastAsia" w:cstheme="minorEastAsia"/>
              </w:rPr>
              <w:t>现场询问总经理</w:t>
            </w:r>
            <w:r>
              <w:rPr>
                <w:rFonts w:hint="eastAsia"/>
                <w:lang w:val="en-US" w:eastAsia="zh-CN"/>
              </w:rPr>
              <w:t xml:space="preserve"> </w:t>
            </w:r>
            <w:r>
              <w:rPr>
                <w:rFonts w:hint="eastAsia"/>
              </w:rPr>
              <w:t xml:space="preserve">吴昊 </w:t>
            </w:r>
            <w:r>
              <w:rPr>
                <w:rFonts w:hint="eastAsia" w:eastAsiaTheme="minorEastAsia"/>
                <w:lang w:eastAsia="zh-CN"/>
              </w:rPr>
              <w:t xml:space="preserve"> </w:t>
            </w:r>
            <w:r>
              <w:rPr>
                <w:rFonts w:asciiTheme="minorEastAsia" w:hAnsiTheme="minorEastAsia" w:eastAsiaTheme="minorEastAsia" w:cstheme="minorEastAsia"/>
              </w:rPr>
              <w:t>，公司确定了与本公司质量、环境、职业健康安全目标和战略方向相关并影响实现质量、环境、职业健康安全管理体系预期结果的各种因素，包括：</w:t>
            </w:r>
          </w:p>
          <w:p>
            <w:pPr>
              <w:pStyle w:val="4"/>
              <w:spacing w:line="480" w:lineRule="exact"/>
              <w:ind w:firstLine="420" w:firstLineChars="200"/>
              <w:jc w:val="left"/>
              <w:rPr>
                <w:rFonts w:hint="default" w:asciiTheme="minorEastAsia" w:hAnsiTheme="minorEastAsia" w:eastAsiaTheme="minorEastAsia" w:cstheme="minorEastAsia"/>
              </w:rPr>
            </w:pPr>
            <w:r>
              <w:rPr>
                <w:rFonts w:asciiTheme="minorEastAsia" w:hAnsiTheme="minorEastAsia" w:eastAsiaTheme="minorEastAsia" w:cstheme="minorEastAsia"/>
              </w:rPr>
              <w:t>--外部的文化、社会、政治、法律、监管、财务、技术、经济、自然以及竞争环境，包括国际的、国内的、区域的和地方的；</w:t>
            </w:r>
          </w:p>
          <w:p>
            <w:pPr>
              <w:pStyle w:val="4"/>
              <w:spacing w:line="480" w:lineRule="exact"/>
              <w:ind w:firstLine="420" w:firstLineChars="200"/>
              <w:jc w:val="left"/>
              <w:rPr>
                <w:rFonts w:hint="default" w:asciiTheme="minorEastAsia" w:hAnsiTheme="minorEastAsia" w:eastAsiaTheme="minorEastAsia" w:cstheme="minorEastAsia"/>
              </w:rPr>
            </w:pPr>
            <w:r>
              <w:rPr>
                <w:rFonts w:asciiTheme="minorEastAsia" w:hAnsiTheme="minorEastAsia" w:eastAsiaTheme="minorEastAsia" w:cstheme="minorEastAsia"/>
              </w:rPr>
              <w:t>--组织内部特征或条件，例如：其活动、产品和服务、战略方向、文化与能力.</w:t>
            </w:r>
          </w:p>
          <w:p>
            <w:pPr>
              <w:pStyle w:val="4"/>
              <w:spacing w:line="480" w:lineRule="exact"/>
              <w:ind w:firstLine="420" w:firstLineChars="200"/>
              <w:jc w:val="left"/>
              <w:rPr>
                <w:rFonts w:hint="default" w:asciiTheme="minorEastAsia" w:hAnsiTheme="minorEastAsia" w:eastAsiaTheme="minorEastAsia" w:cstheme="minorEastAsia"/>
              </w:rPr>
            </w:pPr>
            <w:r>
              <w:rPr>
                <w:rFonts w:asciiTheme="minorEastAsia" w:hAnsiTheme="minorEastAsia" w:eastAsiaTheme="minorEastAsia" w:cstheme="minorEastAsia"/>
              </w:rPr>
              <w:t>--国际、国内、区域和当地的各种法律法规、竞争、市场和经济方面因素；</w:t>
            </w:r>
          </w:p>
          <w:p>
            <w:pPr>
              <w:pStyle w:val="4"/>
              <w:spacing w:line="480" w:lineRule="exact"/>
              <w:ind w:firstLine="420" w:firstLineChars="200"/>
              <w:jc w:val="left"/>
              <w:rPr>
                <w:rFonts w:hint="default" w:asciiTheme="minorEastAsia" w:hAnsiTheme="minorEastAsia" w:eastAsiaTheme="minorEastAsia" w:cstheme="minorEastAsia"/>
              </w:rPr>
            </w:pPr>
            <w:r>
              <w:rPr>
                <w:rFonts w:asciiTheme="minorEastAsia" w:hAnsiTheme="minorEastAsia" w:eastAsiaTheme="minorEastAsia" w:cstheme="minorEastAsia"/>
              </w:rPr>
              <w:t>--公司和员工的文化、价值观、知识、绩效等因素；</w:t>
            </w:r>
          </w:p>
          <w:p>
            <w:pPr>
              <w:pStyle w:val="4"/>
              <w:spacing w:line="480" w:lineRule="exact"/>
              <w:ind w:firstLine="420" w:firstLineChars="200"/>
              <w:jc w:val="left"/>
              <w:rPr>
                <w:rFonts w:hint="default" w:asciiTheme="minorEastAsia" w:hAnsiTheme="minorEastAsia" w:eastAsiaTheme="minorEastAsia" w:cstheme="minorEastAsia"/>
              </w:rPr>
            </w:pPr>
            <w:r>
              <w:rPr>
                <w:rFonts w:asciiTheme="minorEastAsia" w:hAnsiTheme="minorEastAsia" w:eastAsiaTheme="minorEastAsia" w:cstheme="minorEastAsia"/>
              </w:rPr>
              <w:t>--确定受组织影响的或能够影响组织的环境状况。考虑可能从组织内延伸到当地、区域或全球系统：</w:t>
            </w:r>
          </w:p>
          <w:p>
            <w:pPr>
              <w:pStyle w:val="4"/>
              <w:spacing w:line="480" w:lineRule="exact"/>
              <w:ind w:firstLine="420" w:firstLineChars="200"/>
              <w:jc w:val="left"/>
              <w:rPr>
                <w:rFonts w:hint="default" w:asciiTheme="minorEastAsia" w:hAnsiTheme="minorEastAsia" w:eastAsiaTheme="minorEastAsia" w:cstheme="minorEastAsia"/>
              </w:rPr>
            </w:pPr>
            <w:r>
              <w:rPr>
                <w:rFonts w:asciiTheme="minorEastAsia" w:hAnsiTheme="minorEastAsia" w:eastAsiaTheme="minorEastAsia" w:cstheme="minorEastAsia"/>
              </w:rPr>
              <w:t>--包括与气候、空气质量、水质量、土地使用、现存污染、自然资源的可获得性、生物多样性等相关的环境状况；</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公司主要业务为</w:t>
            </w:r>
            <w:r>
              <w:rPr>
                <w:sz w:val="20"/>
              </w:rPr>
              <w:t>许可范围内普通货运服务</w:t>
            </w:r>
            <w:r>
              <w:rPr>
                <w:rFonts w:hint="eastAsia" w:ascii="宋体" w:hAnsi="宋体"/>
                <w:szCs w:val="21"/>
              </w:rPr>
              <w:t>及相关技术活动</w:t>
            </w:r>
            <w:r>
              <w:rPr>
                <w:rFonts w:hint="eastAsia" w:asciiTheme="minorEastAsia" w:hAnsiTheme="minorEastAsia" w:eastAsiaTheme="minorEastAsia" w:cstheme="minorEastAsia"/>
                <w:szCs w:val="21"/>
              </w:rPr>
              <w:t>，客户覆盖全国</w:t>
            </w:r>
            <w:r>
              <w:rPr>
                <w:rFonts w:hint="eastAsia" w:asciiTheme="minorEastAsia" w:hAnsiTheme="minorEastAsia" w:eastAsiaTheme="minorEastAsia" w:cstheme="minorEastAsia"/>
                <w:szCs w:val="21"/>
                <w:lang w:val="en-US" w:eastAsia="zh-CN"/>
              </w:rPr>
              <w:t>企业</w:t>
            </w:r>
            <w:r>
              <w:rPr>
                <w:rFonts w:hint="eastAsia" w:asciiTheme="minorEastAsia" w:hAnsiTheme="minorEastAsia" w:eastAsiaTheme="minorEastAsia" w:cstheme="minorEastAsia"/>
                <w:szCs w:val="21"/>
              </w:rPr>
              <w:t>、机关</w:t>
            </w:r>
            <w:r>
              <w:rPr>
                <w:rFonts w:hint="eastAsia" w:asciiTheme="minorEastAsia" w:hAnsiTheme="minorEastAsia" w:eastAsiaTheme="minorEastAsia" w:cstheme="minorEastAsia"/>
                <w:szCs w:val="21"/>
                <w:lang w:val="en-US" w:eastAsia="zh-CN"/>
              </w:rPr>
              <w:t>等</w:t>
            </w:r>
            <w:r>
              <w:rPr>
                <w:rFonts w:hint="eastAsia" w:asciiTheme="minorEastAsia" w:hAnsiTheme="minorEastAsia" w:eastAsiaTheme="minorEastAsia" w:cstheme="minorEastAsia"/>
                <w:szCs w:val="21"/>
              </w:rPr>
              <w:t>单位；公司采用经理负责制，层层把关，让用户真正放心。</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提供了《组织内外部环境因素识别表》：</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内部环境：资源因素－公司提供符合上述产品生</w:t>
            </w:r>
            <w:r>
              <w:rPr>
                <w:rFonts w:hint="eastAsia" w:asciiTheme="minorEastAsia" w:hAnsiTheme="minorEastAsia" w:eastAsiaTheme="minorEastAsia" w:cstheme="minorEastAsia"/>
                <w:kern w:val="0"/>
                <w:szCs w:val="21"/>
              </w:rPr>
              <w:t>产</w:t>
            </w:r>
            <w:r>
              <w:rPr>
                <w:rFonts w:hint="eastAsia" w:asciiTheme="minorEastAsia" w:hAnsiTheme="minorEastAsia" w:eastAsiaTheme="minorEastAsia" w:cstheme="minorEastAsia"/>
                <w:szCs w:val="21"/>
              </w:rPr>
              <w:t>服务的场所，配备适宜的硬件和软件设施设备。</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信息来源：设施设备台账</w:t>
            </w:r>
          </w:p>
          <w:p>
            <w:pPr>
              <w:rPr>
                <w:rFonts w:cs="Lucida Sans"/>
                <w:b/>
              </w:rPr>
            </w:pPr>
            <w:r>
              <w:rPr>
                <w:rFonts w:hint="eastAsia"/>
              </w:rPr>
              <w:t>设备有：</w:t>
            </w:r>
            <w:r>
              <w:rPr>
                <w:rFonts w:hint="eastAsia"/>
                <w:lang w:val="en-US" w:eastAsia="zh-CN"/>
              </w:rPr>
              <w:t>货车、打印机、电脑、电话</w:t>
            </w:r>
            <w:r>
              <w:rPr>
                <w:rFonts w:hint="eastAsia"/>
                <w:szCs w:val="22"/>
              </w:rPr>
              <w:t>等</w:t>
            </w:r>
            <w:r>
              <w:rPr>
                <w:rFonts w:hint="eastAsia" w:cs="Lucida Sans"/>
                <w:b w:val="0"/>
                <w:bCs/>
              </w:rPr>
              <w:t>。</w:t>
            </w:r>
          </w:p>
          <w:p>
            <w:pPr>
              <w:rPr>
                <w:rFonts w:hint="default" w:eastAsia="宋体"/>
                <w:b w:val="0"/>
                <w:bCs/>
                <w:szCs w:val="24"/>
                <w:lang w:val="en-US" w:eastAsia="zh-CN"/>
              </w:rPr>
            </w:pPr>
            <w:r>
              <w:rPr>
                <w:rFonts w:hint="eastAsia" w:cs="Lucida Sans"/>
                <w:b w:val="0"/>
                <w:bCs/>
              </w:rPr>
              <w:t>环保设施包括：垃圾桶</w:t>
            </w:r>
            <w:r>
              <w:rPr>
                <w:rFonts w:hint="eastAsia" w:cs="Lucida Sans"/>
                <w:b w:val="0"/>
                <w:bCs/>
                <w:lang w:eastAsia="zh-CN"/>
              </w:rPr>
              <w:t>、</w:t>
            </w:r>
            <w:r>
              <w:rPr>
                <w:rFonts w:hint="eastAsia" w:cs="Lucida Sans"/>
                <w:b w:val="0"/>
                <w:bCs/>
                <w:lang w:val="en-US" w:eastAsia="zh-CN"/>
              </w:rPr>
              <w:t>灭火器</w:t>
            </w:r>
          </w:p>
          <w:p>
            <w:pPr>
              <w:widowControl/>
              <w:spacing w:line="460" w:lineRule="exact"/>
              <w:jc w:val="left"/>
              <w:rPr>
                <w:b w:val="0"/>
                <w:bCs/>
                <w:szCs w:val="21"/>
              </w:rPr>
            </w:pPr>
            <w:r>
              <w:rPr>
                <w:rFonts w:hint="eastAsia" w:cs="Lucida Sans"/>
                <w:b w:val="0"/>
                <w:bCs/>
              </w:rPr>
              <w:t>安全设施配置主要有：标识牌、灭火器、消防器材等，</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基本的质量控制要求－SWOT分析：WT……</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外部环境：竞争力－：同类产品制作厂家比较多，竞争力强，市场调查和分析－具体现状描述：本公司产品质量稳定，－SWOT分析：ST……</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公司管理层已确定了外部和内部因素，已经对经营环境、内外部环境进行分析并提出对策，并进行了监视和评审。</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理解相关方的需求和期望</w:t>
            </w: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r>
              <w:rPr>
                <w:rFonts w:hint="eastAsia" w:asciiTheme="minorEastAsia" w:hAnsiTheme="minorEastAsia" w:eastAsiaTheme="minorEastAsia" w:cstheme="minorEastAsia"/>
                <w:szCs w:val="21"/>
              </w:rPr>
              <w:t>4.2</w:t>
            </w:r>
          </w:p>
        </w:tc>
        <w:tc>
          <w:tcPr>
            <w:tcW w:w="10268" w:type="dxa"/>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与公司领导交流，</w:t>
            </w:r>
            <w:r>
              <w:rPr>
                <w:rFonts w:hint="eastAsia"/>
              </w:rPr>
              <w:t>销售部门和相关职能部门通过日常例会、市场活动、现场拜访、产品展销会、客户调查等多种渠道和方式方法随时了解相关方的需求和期望。内外部环境要素识别与评估：在每年的管理评审前，由相关部门负责人进行识别并评估其适宜性。以便于持续满足相关方的需求和期望。</w:t>
            </w:r>
            <w:r>
              <w:rPr>
                <w:rFonts w:hint="eastAsia" w:asciiTheme="minorEastAsia" w:hAnsiTheme="minorEastAsia" w:eastAsiaTheme="minorEastAsia" w:cstheme="minorEastAsia"/>
                <w:szCs w:val="21"/>
              </w:rPr>
              <w:t>做为公司经营风险分析和发展机遇的可利用资源。内外部相关方需求分析高管层分析很到位，政策执行也好，未形成很好的书面材料。</w:t>
            </w:r>
          </w:p>
          <w:p>
            <w:pPr>
              <w:spacing w:line="360" w:lineRule="auto"/>
              <w:ind w:firstLine="420" w:firstLineChars="200"/>
            </w:pPr>
            <w:r>
              <w:rPr>
                <w:rFonts w:hint="eastAsia"/>
              </w:rPr>
              <w:t>公司运营过程中充分考虑相关方方面的期望或要求，识别的相关方有：顾客、最终用户或受益人、业主，股东、员工等。</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管理体系及其过程</w:t>
            </w:r>
          </w:p>
          <w:p>
            <w:pPr>
              <w:rPr>
                <w:rFonts w:asciiTheme="minorEastAsia" w:hAnsiTheme="minorEastAsia" w:eastAsiaTheme="minorEastAsia" w:cstheme="minorEastAsia"/>
                <w:szCs w:val="21"/>
              </w:rPr>
            </w:pP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ES</w:t>
            </w:r>
            <w:r>
              <w:rPr>
                <w:rFonts w:hint="eastAsia" w:asciiTheme="minorEastAsia" w:hAnsiTheme="minorEastAsia" w:eastAsiaTheme="minorEastAsia" w:cstheme="minorEastAsia"/>
                <w:szCs w:val="21"/>
              </w:rPr>
              <w:t>4.4</w:t>
            </w:r>
          </w:p>
        </w:tc>
        <w:tc>
          <w:tcPr>
            <w:tcW w:w="10268"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组织于</w:t>
            </w:r>
            <w:r>
              <w:rPr>
                <w:rFonts w:hint="eastAsia"/>
              </w:rPr>
              <w:t>20</w:t>
            </w:r>
            <w:r>
              <w:rPr>
                <w:rFonts w:hint="eastAsia"/>
                <w:lang w:val="en-US" w:eastAsia="zh-CN"/>
              </w:rPr>
              <w:t>20</w:t>
            </w:r>
            <w:r>
              <w:rPr>
                <w:rFonts w:hint="eastAsia"/>
              </w:rPr>
              <w:t>年</w:t>
            </w:r>
            <w:r>
              <w:rPr>
                <w:rFonts w:hint="eastAsia"/>
                <w:lang w:val="en-US" w:eastAsia="zh-CN"/>
              </w:rPr>
              <w:t>7</w:t>
            </w:r>
            <w:r>
              <w:rPr>
                <w:rFonts w:hint="eastAsia"/>
              </w:rPr>
              <w:t>月</w:t>
            </w:r>
            <w:r>
              <w:rPr>
                <w:rFonts w:hint="eastAsia"/>
                <w:lang w:val="en-US" w:eastAsia="zh-CN"/>
              </w:rPr>
              <w:t>24</w:t>
            </w:r>
            <w:r>
              <w:rPr>
                <w:rFonts w:hint="eastAsia"/>
              </w:rPr>
              <w:t>日</w:t>
            </w:r>
            <w:r>
              <w:rPr>
                <w:rFonts w:hint="eastAsia" w:asciiTheme="minorEastAsia" w:hAnsiTheme="minorEastAsia" w:eastAsiaTheme="minorEastAsia" w:cstheme="minorEastAsia"/>
                <w:szCs w:val="21"/>
              </w:rPr>
              <w:t>发布并实施管理体系。同时根据自身的实际情况和标准的要求组织工作人员编制了管理手册、作业文件和记录表格，制定了管理方针和管理目标。通过对过程监测结果进行分析，公司管理体系不断改进。</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确定了管理体系所需的过程，如文件与记录管理过程、合同评审过程、销售过程、产品实现过程等，并明确各过程的目标和职责，及各过程之间的衔接和影响。 提供了支持过程策划和运行的形成文件的信息。见“部门管理目标策划记录”对管理目标完成情况进行检查、统计、记录。</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体系从建立至今运行良好，没有变化。</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领导作用和承诺</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总则</w:t>
            </w: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r>
              <w:rPr>
                <w:rFonts w:hint="eastAsia" w:asciiTheme="minorEastAsia" w:hAnsiTheme="minorEastAsia" w:eastAsiaTheme="minorEastAsia" w:cstheme="minorEastAsia"/>
                <w:szCs w:val="21"/>
              </w:rPr>
              <w:t>5.1.1</w:t>
            </w:r>
          </w:p>
        </w:tc>
        <w:tc>
          <w:tcPr>
            <w:tcW w:w="10268"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最高管理者以顾客为关注焦点和承诺内部有通过以下方面证实：</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满足顾客产品要求和相关方环境要求的重要性意识和理念，确定和理解并持续地顾客要求以及适用的法律法规要求；</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确定和应对风险和机遇，这些风险和机遇可能影响产品和服务合格以及增强顾客满意的能力；始终致力于增强顾客和相关方满意。</w:t>
            </w:r>
          </w:p>
          <w:p>
            <w:pPr>
              <w:ind w:firstLine="420" w:firstLineChars="200"/>
            </w:pPr>
            <w:r>
              <w:rPr>
                <w:rFonts w:hint="eastAsia" w:asciiTheme="minorEastAsia" w:hAnsiTheme="minorEastAsia" w:eastAsiaTheme="minorEastAsia" w:cstheme="minorEastAsia"/>
                <w:szCs w:val="21"/>
              </w:rPr>
              <w:t>企业最高管理者对管理体系的领导作用和承诺主要通过以下方面体现：</w:t>
            </w:r>
          </w:p>
          <w:p>
            <w:pPr>
              <w:numPr>
                <w:ilvl w:val="0"/>
                <w:numId w:val="1"/>
              </w:num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对管理体系运行的有效性负责；以顾客为关注焦点</w:t>
            </w:r>
          </w:p>
          <w:p>
            <w:pPr>
              <w:numPr>
                <w:ilvl w:val="0"/>
                <w:numId w:val="1"/>
              </w:num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促进使用过程方法和基于风险的思维确保管理体系要求融入企业的业务过程；</w:t>
            </w:r>
          </w:p>
          <w:p>
            <w:pPr>
              <w:numPr>
                <w:ilvl w:val="0"/>
                <w:numId w:val="1"/>
              </w:num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确保建立的管理体系与组织内外部环境、战略方向保持一致管理方针、管理目标的制定，应与组织环境相适应，与战略方向一致；</w:t>
            </w:r>
          </w:p>
          <w:p>
            <w:pPr>
              <w:numPr>
                <w:ilvl w:val="0"/>
                <w:numId w:val="1"/>
              </w:num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为确保管理体系所需的资源（包括人力、设备、技术和信息等）确保管理体系实现期望的结果；督促人员积极参与、指导和支持员工为管理体系的有效性做出贡献；</w:t>
            </w:r>
          </w:p>
          <w:p>
            <w:pPr>
              <w:numPr>
                <w:ilvl w:val="0"/>
                <w:numId w:val="1"/>
              </w:num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支持相关管理者在其职责范围内发挥领导作用，推动改进等。领导作用和承诺充分明确，基本符合标准要求。</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制定管理方针</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沟通质量方针</w:t>
            </w:r>
          </w:p>
        </w:tc>
        <w:tc>
          <w:tcPr>
            <w:tcW w:w="96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5.2</w:t>
            </w:r>
          </w:p>
          <w:p>
            <w:pPr>
              <w:rPr>
                <w:rFonts w:asciiTheme="minorEastAsia" w:hAnsiTheme="minorEastAsia" w:eastAsiaTheme="minorEastAsia" w:cstheme="minorEastAsia"/>
                <w:szCs w:val="21"/>
              </w:rPr>
            </w:pPr>
          </w:p>
        </w:tc>
        <w:tc>
          <w:tcPr>
            <w:tcW w:w="10268" w:type="dxa"/>
          </w:tcPr>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该企业的管理方针是</w:t>
            </w:r>
            <w:r>
              <w:rPr>
                <w:rFonts w:hint="eastAsia" w:asciiTheme="minorEastAsia" w:hAnsiTheme="minorEastAsia" w:eastAsiaTheme="minorEastAsia" w:cstheme="minorEastAsia"/>
                <w:b/>
                <w:bCs/>
                <w:szCs w:val="21"/>
              </w:rPr>
              <w:t>：</w:t>
            </w:r>
          </w:p>
          <w:p>
            <w:pPr>
              <w:rPr>
                <w:rFonts w:hint="eastAsia"/>
              </w:rPr>
            </w:pPr>
            <w:r>
              <w:rPr>
                <w:rFonts w:hint="eastAsia"/>
              </w:rPr>
              <w:t>科学规范、及时公正、达到顾客满意； </w:t>
            </w:r>
          </w:p>
          <w:p>
            <w:pPr>
              <w:rPr>
                <w:rFonts w:hint="eastAsia"/>
              </w:rPr>
            </w:pPr>
            <w:r>
              <w:rPr>
                <w:rFonts w:hint="eastAsia"/>
              </w:rPr>
              <w:t>节能降耗、污染预防、净化生存环境； </w:t>
            </w:r>
          </w:p>
          <w:p>
            <w:pPr>
              <w:rPr>
                <w:rFonts w:hint="eastAsia"/>
              </w:rPr>
            </w:pPr>
            <w:r>
              <w:rPr>
                <w:rFonts w:hint="eastAsia"/>
              </w:rPr>
              <w:t>以人为本、确保安全、降低职业风险； </w:t>
            </w:r>
          </w:p>
          <w:p>
            <w:pPr>
              <w:rPr>
                <w:rFonts w:hint="eastAsia"/>
              </w:rPr>
            </w:pPr>
            <w:r>
              <w:rPr>
                <w:rFonts w:hint="eastAsia"/>
              </w:rPr>
              <w:t>持证上岗、依法检测、持续改进管理。</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通过各种宣传方式，将管理方针宣传到本公司各层次，确保方针得到正确的理解和实施。在每次管理评审会议上，总经理组织对方针的持续适宜性和有效性进行评审，并根据评审结果对其做出必要的调整。通过招投标、公司宣传图册、向认证机构或客户提供的相关手册中，向相关方传递公司质量、环境、职业健康安全方针及其内涵。</w:t>
            </w:r>
          </w:p>
          <w:p>
            <w:pPr>
              <w:ind w:firstLine="420" w:firstLineChars="200"/>
              <w:rPr>
                <w:rFonts w:asciiTheme="minorEastAsia" w:hAnsiTheme="minorEastAsia" w:eastAsiaTheme="minorEastAsia" w:cstheme="minorEastAsia"/>
                <w:szCs w:val="21"/>
              </w:rPr>
            </w:pP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r>
              <w:rPr>
                <w:rFonts w:hint="eastAsia"/>
              </w:rPr>
              <w:t>组织的岗位、职责和权限</w:t>
            </w: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p>
          <w:p>
            <w:pPr>
              <w:pStyle w:val="2"/>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抽查员工代表职责权限</w:t>
            </w:r>
          </w:p>
        </w:tc>
        <w:tc>
          <w:tcPr>
            <w:tcW w:w="960"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r>
              <w:rPr>
                <w:rFonts w:hint="eastAsia" w:asciiTheme="minorEastAsia" w:hAnsiTheme="minorEastAsia" w:eastAsiaTheme="minorEastAsia" w:cstheme="minorEastAsia"/>
                <w:szCs w:val="21"/>
              </w:rPr>
              <w:t>5.3</w:t>
            </w:r>
          </w:p>
          <w:p>
            <w:pPr>
              <w:pStyle w:val="2"/>
              <w:rPr>
                <w:rFonts w:hint="eastAsia" w:asciiTheme="minorEastAsia" w:hAnsiTheme="minorEastAsia" w:eastAsiaTheme="minorEastAsia" w:cstheme="minorEastAsia"/>
                <w:szCs w:val="21"/>
              </w:rPr>
            </w:pPr>
          </w:p>
          <w:p>
            <w:pPr>
              <w:pStyle w:val="2"/>
              <w:rPr>
                <w:rFonts w:hint="eastAsia" w:asciiTheme="minorEastAsia" w:hAnsiTheme="minorEastAsia" w:eastAsiaTheme="minorEastAsia" w:cstheme="minorEastAsia"/>
                <w:szCs w:val="21"/>
                <w:lang w:val="en-US" w:eastAsia="zh-CN"/>
              </w:rPr>
            </w:pPr>
          </w:p>
          <w:p>
            <w:pPr>
              <w:pStyle w:val="2"/>
              <w:rPr>
                <w:rFonts w:hint="eastAsia" w:asciiTheme="minorEastAsia" w:hAnsiTheme="minorEastAsia" w:eastAsiaTheme="minorEastAsia" w:cstheme="minorEastAsia"/>
                <w:szCs w:val="21"/>
                <w:lang w:val="en-US" w:eastAsia="zh-CN"/>
              </w:rPr>
            </w:pPr>
          </w:p>
          <w:p>
            <w:pPr>
              <w:pStyle w:val="2"/>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S 5.4</w:t>
            </w:r>
          </w:p>
          <w:p>
            <w:pPr>
              <w:pStyle w:val="2"/>
            </w:pPr>
          </w:p>
          <w:p>
            <w:pPr>
              <w:pStyle w:val="2"/>
            </w:pPr>
          </w:p>
          <w:p>
            <w:pPr>
              <w:rPr>
                <w:rFonts w:asciiTheme="minorEastAsia" w:hAnsiTheme="minorEastAsia" w:eastAsiaTheme="minorEastAsia" w:cstheme="minorEastAsia"/>
                <w:szCs w:val="21"/>
              </w:rPr>
            </w:pPr>
          </w:p>
        </w:tc>
        <w:tc>
          <w:tcPr>
            <w:tcW w:w="10268" w:type="dxa"/>
          </w:tcPr>
          <w:p>
            <w:pPr>
              <w:ind w:firstLine="420" w:firstLineChars="200"/>
            </w:pPr>
            <w:r>
              <w:rPr>
                <w:rFonts w:hint="eastAsia"/>
              </w:rPr>
              <w:t>公司设置的组织结构基本合理，有效进行管理体系各项活动，出示了公司管理体系职能分配表。并规定了各级各岗位人员职责、权限和相互关系，并在公司内对各级员工进行了必要的传达。</w:t>
            </w:r>
          </w:p>
          <w:p>
            <w:pPr>
              <w:ind w:firstLine="420" w:firstLineChars="200"/>
            </w:pPr>
            <w:r>
              <w:rPr>
                <w:rFonts w:hint="eastAsia"/>
              </w:rPr>
              <w:t>对从事与质量有关的管理、执行和验证人员规定其职责、权限及其相互关系，并书面化，以实现公司管理方针和管理目标。</w:t>
            </w:r>
          </w:p>
          <w:p>
            <w:pPr>
              <w:tabs>
                <w:tab w:val="left" w:pos="900"/>
              </w:tabs>
              <w:spacing w:line="336" w:lineRule="auto"/>
              <w:ind w:right="237" w:rightChars="113" w:firstLine="420" w:firstLineChars="200"/>
            </w:pPr>
            <w:r>
              <w:rPr>
                <w:rFonts w:hint="eastAsia"/>
              </w:rPr>
              <w:t>查到授权书：公司任命吴苗苗</w:t>
            </w:r>
            <w:r>
              <w:rPr>
                <w:rFonts w:hint="eastAsia"/>
                <w:szCs w:val="22"/>
              </w:rPr>
              <w:t xml:space="preserve"> 为本公司的职业健康安全事务代表。</w:t>
            </w:r>
            <w:r>
              <w:rPr>
                <w:rFonts w:hint="eastAsia"/>
              </w:rPr>
              <w:t>相关人员均对本部门的管理职责了解，在其手册上面有书面的职责权限已公布。</w:t>
            </w:r>
          </w:p>
          <w:p>
            <w:pPr>
              <w:numPr>
                <w:ilvl w:val="0"/>
                <w:numId w:val="2"/>
              </w:numPr>
              <w:tabs>
                <w:tab w:val="left" w:pos="426"/>
              </w:tabs>
              <w:spacing w:line="440" w:lineRule="exact"/>
              <w:ind w:left="426" w:hanging="426"/>
            </w:pPr>
            <w:r>
              <w:rPr>
                <w:rFonts w:hint="eastAsia"/>
              </w:rPr>
              <w:t xml:space="preserve">参与环境因素及危险源辨识、风险评价和风险控制； </w:t>
            </w:r>
          </w:p>
          <w:p>
            <w:pPr>
              <w:numPr>
                <w:ilvl w:val="0"/>
                <w:numId w:val="2"/>
              </w:numPr>
              <w:tabs>
                <w:tab w:val="left" w:pos="426"/>
              </w:tabs>
              <w:spacing w:line="440" w:lineRule="exact"/>
              <w:ind w:left="426" w:hanging="426"/>
            </w:pPr>
            <w:r>
              <w:rPr>
                <w:rFonts w:hint="eastAsia"/>
              </w:rPr>
              <w:t>参与事故和事件的调查以及现场职业健康安全检查等职业健康安全事务；</w:t>
            </w:r>
          </w:p>
          <w:p>
            <w:pPr>
              <w:numPr>
                <w:ilvl w:val="0"/>
                <w:numId w:val="2"/>
              </w:numPr>
              <w:tabs>
                <w:tab w:val="left" w:pos="900"/>
              </w:tabs>
              <w:spacing w:line="336" w:lineRule="auto"/>
              <w:ind w:left="426" w:right="237" w:rightChars="113" w:hanging="426"/>
            </w:pPr>
            <w:r>
              <w:rPr>
                <w:rFonts w:hint="eastAsia"/>
              </w:rPr>
              <w:t>代表员工参与制定职业健康安全方针、目标、管理方案和运行控制程序；</w:t>
            </w:r>
          </w:p>
          <w:p>
            <w:pPr>
              <w:numPr>
                <w:ilvl w:val="0"/>
                <w:numId w:val="2"/>
              </w:numPr>
              <w:tabs>
                <w:tab w:val="left" w:pos="426"/>
              </w:tabs>
              <w:spacing w:line="440" w:lineRule="exact"/>
              <w:ind w:left="426" w:hanging="426"/>
            </w:pPr>
            <w:r>
              <w:rPr>
                <w:rFonts w:hint="eastAsia"/>
              </w:rPr>
              <w:t>代表员工参与职业健康安全的管理评审；参与职业健康安全和环保协商、评审和改进活动，并向厂长反映职业健康安全和环保问题；</w:t>
            </w:r>
          </w:p>
          <w:p>
            <w:pPr>
              <w:numPr>
                <w:ilvl w:val="0"/>
                <w:numId w:val="2"/>
              </w:numPr>
              <w:tabs>
                <w:tab w:val="left" w:pos="900"/>
              </w:tabs>
              <w:spacing w:line="336" w:lineRule="auto"/>
              <w:ind w:left="426" w:right="237" w:rightChars="113" w:hanging="426"/>
            </w:pPr>
            <w:r>
              <w:rPr>
                <w:rFonts w:hint="eastAsia"/>
              </w:rPr>
              <w:t>代表员工参与商讨影响工作场所职业健康安全的任何变化；代表员工参与职业健康安全事务。</w:t>
            </w:r>
          </w:p>
          <w:p>
            <w:pPr>
              <w:tabs>
                <w:tab w:val="left" w:pos="900"/>
              </w:tabs>
              <w:spacing w:line="336" w:lineRule="auto"/>
              <w:ind w:right="237" w:rightChars="113"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业健康安全事务代表的沟通,主要是在安全方面和企业的内部沟通，以及同相关方的沟通,内部的沟通的内容有,传递会议精神,国家的相关的法律和其他要求,安全工作的检查等.和相关方的沟通,主要是地方的相关行政部门,如安监局等.沟通的方式有电话、传真、会议和文件等。</w:t>
            </w:r>
          </w:p>
          <w:p>
            <w:pPr>
              <w:pStyle w:val="2"/>
              <w:ind w:firstLine="460" w:firstLineChars="200"/>
            </w:pPr>
            <w:r>
              <w:rPr>
                <w:rFonts w:hint="eastAsia" w:asciiTheme="minorEastAsia" w:hAnsiTheme="minorEastAsia" w:eastAsiaTheme="minorEastAsia" w:cstheme="minorEastAsia"/>
                <w:szCs w:val="21"/>
              </w:rPr>
              <w:t>与职业安全事务代表-</w:t>
            </w:r>
            <w:r>
              <w:rPr>
                <w:rFonts w:hint="eastAsia"/>
              </w:rPr>
              <w:t>吴苗苗</w:t>
            </w:r>
            <w:r>
              <w:rPr>
                <w:rFonts w:hint="eastAsia"/>
                <w:szCs w:val="22"/>
              </w:rPr>
              <w:t xml:space="preserve"> </w:t>
            </w:r>
            <w:r>
              <w:rPr>
                <w:rFonts w:hint="eastAsia" w:asciiTheme="minorEastAsia" w:hAnsiTheme="minorEastAsia" w:eastAsiaTheme="minorEastAsia" w:cstheme="minorEastAsia"/>
                <w:szCs w:val="21"/>
              </w:rPr>
              <w:t xml:space="preserve">现场沟通，思路清晰、沟通顺畅，对自己岗位职责有清晰的理解。  </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风险和机遇应对措施及策划</w:t>
            </w:r>
          </w:p>
        </w:tc>
        <w:tc>
          <w:tcPr>
            <w:tcW w:w="96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6.1</w:t>
            </w:r>
            <w:r>
              <w:rPr>
                <w:rFonts w:hint="eastAsia" w:asciiTheme="minorEastAsia" w:hAnsiTheme="minorEastAsia" w:eastAsiaTheme="minorEastAsia" w:cstheme="minorEastAsia"/>
                <w:szCs w:val="21"/>
                <w:lang w:val="en-US" w:eastAsia="zh-CN"/>
              </w:rPr>
              <w:t>.1</w:t>
            </w:r>
          </w:p>
        </w:tc>
        <w:tc>
          <w:tcPr>
            <w:tcW w:w="10268" w:type="dxa"/>
          </w:tcPr>
          <w:p>
            <w:pPr>
              <w:ind w:firstLine="420" w:firstLineChars="200"/>
            </w:pPr>
            <w:r>
              <w:rPr>
                <w:rFonts w:hint="eastAsia"/>
              </w:rPr>
              <w:t>公司制定管理手册中，明确风险和机遇事件的识别方法/途径、风险和机遇事件的评估方式、制定主要风险和机遇事件的应对措施的要求、评价这些措施有效性的方法。制定《风险评估管理和应急预案控制程序》，制定了“风险与机遇评价与应对策划表”，按照过程/部门对风险和机遇进行了评价识别，并制定应对措施。</w:t>
            </w:r>
          </w:p>
          <w:p>
            <w:pPr>
              <w:ind w:firstLine="420" w:firstLineChars="200"/>
            </w:pPr>
            <w:r>
              <w:rPr>
                <w:rFonts w:hint="eastAsia"/>
              </w:rPr>
              <w:t>每月按照合同、协议对账时间及时对账，催款，回款，降低资金风险。</w:t>
            </w:r>
          </w:p>
          <w:p>
            <w:pPr>
              <w:ind w:firstLine="420" w:firstLineChars="200"/>
            </w:pPr>
            <w:r>
              <w:rPr>
                <w:rFonts w:hint="eastAsia"/>
              </w:rPr>
              <w:t>本公司盖完章后，一个月内必须收回对方盖章合同。如到期回不来备注原因，降低公司无合同风险。</w:t>
            </w:r>
          </w:p>
          <w:p>
            <w:pPr>
              <w:ind w:firstLine="420" w:firstLineChars="200"/>
            </w:pPr>
            <w:r>
              <w:rPr>
                <w:rFonts w:hint="eastAsia"/>
              </w:rPr>
              <w:t>定期汇总分析市场情况，包括行业发展情况，相关企业产品分析，竞品分析，行业政策跟踪，以保证随时掌握行业及竞争企业的发展动态，为研发及业务拓展提供决策依据；</w:t>
            </w:r>
          </w:p>
          <w:p>
            <w:pPr>
              <w:ind w:firstLine="420" w:firstLineChars="200"/>
            </w:pPr>
            <w:r>
              <w:rPr>
                <w:rFonts w:hint="eastAsia"/>
              </w:rPr>
              <w:t>要提前制定好采购计划和拓展采购的渠道，保证供应。</w:t>
            </w:r>
          </w:p>
          <w:p>
            <w:pPr>
              <w:ind w:firstLine="420" w:firstLineChars="200"/>
            </w:pPr>
            <w:r>
              <w:rPr>
                <w:rFonts w:hint="eastAsia"/>
              </w:rPr>
              <w:t>公司提供财务支持，对主要供应商的优质产品保持价格优势，促进有序采购；</w:t>
            </w:r>
          </w:p>
          <w:p>
            <w:pPr>
              <w:ind w:firstLine="420" w:firstLineChars="200"/>
              <w:rPr>
                <w:rFonts w:hint="eastAsia"/>
              </w:rPr>
            </w:pPr>
            <w:r>
              <w:rPr>
                <w:rFonts w:hint="eastAsia"/>
              </w:rPr>
              <w:t>及时获取顾客要求，对供货商进行严格资质评定，有环保要求的产品要求提供检测报告或材质单应急准备与响应控制程序、应急预案/制定目标等。</w:t>
            </w:r>
          </w:p>
          <w:p>
            <w:pPr>
              <w:pStyle w:val="2"/>
              <w:rPr>
                <w:rFonts w:hint="eastAsia"/>
              </w:rPr>
            </w:pPr>
            <w:r>
              <w:rPr>
                <w:rFonts w:hint="eastAsia"/>
                <w:lang w:val="en-US" w:eastAsia="zh-CN"/>
              </w:rPr>
              <w:t>EMS的风险：</w:t>
            </w:r>
            <w:r>
              <w:rPr>
                <w:rFonts w:hint="eastAsia"/>
              </w:rPr>
              <w:t>如</w:t>
            </w:r>
            <w:r>
              <w:rPr>
                <w:rFonts w:hint="eastAsia"/>
                <w:lang w:val="en-US" w:eastAsia="zh-CN"/>
              </w:rPr>
              <w:t>固废</w:t>
            </w:r>
            <w:r>
              <w:rPr>
                <w:rFonts w:hint="eastAsia"/>
              </w:rPr>
              <w:t>；危险废弃物(硒鼓/墨盒/色带/日光灯等) 控制不当；</w:t>
            </w:r>
            <w:r>
              <w:rPr>
                <w:rFonts w:hint="eastAsia"/>
                <w:lang w:val="en-US" w:eastAsia="zh-CN"/>
              </w:rPr>
              <w:t>噪声</w:t>
            </w:r>
            <w:r>
              <w:rPr>
                <w:rFonts w:hint="eastAsia"/>
              </w:rPr>
              <w:t>风险：适用的法律法规收不全、不及时、不了解导致违规行为的发生等。</w:t>
            </w:r>
          </w:p>
          <w:p>
            <w:pPr>
              <w:pStyle w:val="2"/>
            </w:pPr>
            <w:r>
              <w:rPr>
                <w:rFonts w:hint="eastAsia"/>
                <w:lang w:val="en-US" w:eastAsia="zh-CN"/>
              </w:rPr>
              <w:t>OHSMS风险：如</w:t>
            </w:r>
            <w:r>
              <w:rPr>
                <w:rFonts w:hint="eastAsia"/>
              </w:rPr>
              <w:t>火灾、触电、</w:t>
            </w:r>
            <w:r>
              <w:rPr>
                <w:rFonts w:hint="eastAsia"/>
                <w:lang w:val="en-US" w:eastAsia="zh-CN"/>
              </w:rPr>
              <w:t>人员外出造成意外伤害、职业病</w:t>
            </w:r>
            <w:r>
              <w:rPr>
                <w:rFonts w:hint="eastAsia"/>
              </w:rPr>
              <w:t>等。</w:t>
            </w:r>
          </w:p>
          <w:p>
            <w:pPr>
              <w:rPr>
                <w:rFonts w:hint="eastAsia"/>
                <w:lang w:eastAsia="zh-CN"/>
              </w:rPr>
            </w:pPr>
            <w:r>
              <w:rPr>
                <w:rFonts w:hint="eastAsia"/>
              </w:rPr>
              <w:t xml:space="preserve">参与识别人员：赫炳炎 </w:t>
            </w:r>
            <w:r>
              <w:rPr>
                <w:rFonts w:hint="eastAsia"/>
                <w:lang w:eastAsia="zh-CN"/>
              </w:rPr>
              <w:t>、</w:t>
            </w:r>
            <w:r>
              <w:rPr>
                <w:rFonts w:hint="eastAsia"/>
              </w:rPr>
              <w:t xml:space="preserve">王红亮 </w:t>
            </w:r>
            <w:r>
              <w:rPr>
                <w:rFonts w:hint="eastAsia"/>
                <w:lang w:eastAsia="zh-CN"/>
              </w:rPr>
              <w:t>、</w:t>
            </w:r>
            <w:r>
              <w:rPr>
                <w:rFonts w:hint="eastAsia"/>
              </w:rPr>
              <w:t xml:space="preserve">  吴昊等， 批准：吴昊</w:t>
            </w:r>
          </w:p>
          <w:p>
            <w:pPr>
              <w:ind w:firstLine="420" w:firstLineChars="200"/>
              <w:rPr>
                <w:rFonts w:hint="eastAsia"/>
              </w:rPr>
            </w:pPr>
            <w:r>
              <w:rPr>
                <w:rFonts w:hint="eastAsia"/>
              </w:rPr>
              <w:t>风险机遇识别基本充分，应对风险和机遇的措施基本适宜，公司运行平稳，</w:t>
            </w:r>
            <w:r>
              <w:rPr>
                <w:rFonts w:hint="eastAsia"/>
                <w:lang w:val="en-US" w:eastAsia="zh-CN"/>
              </w:rPr>
              <w:t>风险</w:t>
            </w:r>
            <w:r>
              <w:rPr>
                <w:rFonts w:hint="eastAsia"/>
              </w:rPr>
              <w:t>机遇识别较没变化</w:t>
            </w:r>
          </w:p>
          <w:p>
            <w:pPr>
              <w:pStyle w:val="2"/>
            </w:pP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管理目标及其实现的策划</w:t>
            </w: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w:t>
            </w:r>
            <w:r>
              <w:rPr>
                <w:rFonts w:hint="eastAsia" w:asciiTheme="minorEastAsia" w:hAnsiTheme="minorEastAsia" w:eastAsiaTheme="minorEastAsia" w:cstheme="minorEastAsia"/>
                <w:szCs w:val="21"/>
                <w:lang w:val="en-US" w:eastAsia="zh-CN"/>
              </w:rPr>
              <w:t>S</w:t>
            </w:r>
            <w:r>
              <w:rPr>
                <w:rFonts w:hint="eastAsia" w:asciiTheme="minorEastAsia" w:hAnsiTheme="minorEastAsia" w:eastAsiaTheme="minorEastAsia" w:cstheme="minorEastAsia"/>
                <w:szCs w:val="21"/>
              </w:rPr>
              <w:t>6.2</w:t>
            </w:r>
          </w:p>
          <w:p>
            <w:pPr>
              <w:rPr>
                <w:rFonts w:asciiTheme="minorEastAsia" w:hAnsiTheme="minorEastAsia" w:eastAsiaTheme="minorEastAsia" w:cstheme="minorEastAsia"/>
                <w:szCs w:val="21"/>
              </w:rPr>
            </w:pPr>
          </w:p>
        </w:tc>
        <w:tc>
          <w:tcPr>
            <w:tcW w:w="10268"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总经理负责组织制定公司的管理目标，并在公司各部门进行分解，制定时考虑了公司的质量过程及其风险和机遇。查公司的管理目标和实际达成情况：</w:t>
            </w:r>
          </w:p>
          <w:p>
            <w:pPr>
              <w:spacing w:line="400" w:lineRule="exac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bookmarkStart w:id="3" w:name="_Hlk29205844"/>
            <w:r>
              <w:rPr>
                <w:rFonts w:hint="eastAsia" w:asciiTheme="minorEastAsia" w:hAnsiTheme="minorEastAsia" w:eastAsiaTheme="minorEastAsia" w:cstheme="minorEastAsia"/>
                <w:szCs w:val="21"/>
              </w:rPr>
              <w:t xml:space="preserve"> 公司目标：                                    </w:t>
            </w:r>
          </w:p>
          <w:bookmarkEnd w:id="3"/>
          <w:p>
            <w:pPr>
              <w:rPr>
                <w:rFonts w:hint="eastAsia"/>
              </w:rPr>
            </w:pPr>
            <w:r>
              <w:rPr>
                <w:rFonts w:hint="eastAsia"/>
              </w:rPr>
              <w:t xml:space="preserve">     环境目标： 1）废弃物分类存放，按要求统一处理；</w:t>
            </w:r>
          </w:p>
          <w:p>
            <w:pPr>
              <w:rPr>
                <w:rFonts w:hint="eastAsia"/>
              </w:rPr>
            </w:pPr>
            <w:r>
              <w:rPr>
                <w:rFonts w:hint="eastAsia"/>
              </w:rPr>
              <w:t xml:space="preserve">                2）消除火灾隐患，火灾发生率为0。</w:t>
            </w:r>
          </w:p>
          <w:p>
            <w:pPr>
              <w:rPr>
                <w:rFonts w:hint="eastAsia"/>
              </w:rPr>
            </w:pPr>
            <w:r>
              <w:rPr>
                <w:rFonts w:hint="eastAsia"/>
              </w:rPr>
              <w:t xml:space="preserve">     安全目标： 1）重视安全防护，安全事故发生率为0；</w:t>
            </w:r>
          </w:p>
          <w:p>
            <w:pPr>
              <w:rPr>
                <w:rFonts w:hint="eastAsia"/>
              </w:rPr>
            </w:pPr>
            <w:r>
              <w:rPr>
                <w:rFonts w:hint="eastAsia"/>
              </w:rPr>
              <w:t xml:space="preserve">                2）关心员工健康，防止职业病发生。</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以上目标指标均已完成。考核小组人员：</w:t>
            </w:r>
            <w:r>
              <w:rPr>
                <w:rFonts w:hint="eastAsia"/>
              </w:rPr>
              <w:t xml:space="preserve">赫炳炎 </w:t>
            </w:r>
            <w:r>
              <w:rPr>
                <w:rFonts w:hint="eastAsia"/>
                <w:lang w:eastAsia="zh-CN"/>
              </w:rPr>
              <w:t>、</w:t>
            </w:r>
            <w:r>
              <w:rPr>
                <w:rFonts w:hint="eastAsia"/>
              </w:rPr>
              <w:t xml:space="preserve">王红亮 </w:t>
            </w:r>
            <w:r>
              <w:rPr>
                <w:rFonts w:hint="eastAsia"/>
                <w:lang w:eastAsia="zh-CN"/>
              </w:rPr>
              <w:t>、</w:t>
            </w:r>
            <w:r>
              <w:rPr>
                <w:rFonts w:hint="eastAsia"/>
              </w:rPr>
              <w:t xml:space="preserve"> 吴昊</w:t>
            </w:r>
            <w:r>
              <w:rPr>
                <w:rFonts w:hint="eastAsia" w:asciiTheme="minorEastAsia" w:hAnsiTheme="minorEastAsia" w:eastAsiaTheme="minorEastAsia" w:cstheme="minorEastAsia"/>
                <w:szCs w:val="21"/>
              </w:rPr>
              <w:t>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考核时间：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2季度、2020年3季度</w:t>
            </w:r>
            <w:r>
              <w:rPr>
                <w:rFonts w:hint="eastAsia" w:asciiTheme="minorEastAsia" w:hAnsiTheme="minorEastAsia" w:eastAsiaTheme="minorEastAsia" w:cstheme="minorEastAsia"/>
                <w:szCs w:val="21"/>
              </w:rPr>
              <w:t xml:space="preserve"> </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见《目标指标和管理方案》《目标指标和管理方案考核表》，管理方案规定了措施方法、完成时间表、责任人、资金等情况。详见各部门记录。</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2160" w:type="dxa"/>
          </w:tcPr>
          <w:p>
            <w:pPr>
              <w:rPr>
                <w:rFonts w:hint="eastAsia" w:asciiTheme="minorEastAsia" w:hAnsiTheme="minorEastAsia" w:eastAsiaTheme="minorEastAsia" w:cstheme="minorEastAsia"/>
                <w:szCs w:val="21"/>
              </w:rPr>
            </w:pPr>
            <w:r>
              <w:rPr>
                <w:rFonts w:hint="eastAsia"/>
                <w:szCs w:val="21"/>
              </w:rPr>
              <w:t>策划措施</w:t>
            </w:r>
          </w:p>
        </w:tc>
        <w:tc>
          <w:tcPr>
            <w:tcW w:w="960" w:type="dxa"/>
          </w:tcPr>
          <w:p>
            <w:pPr>
              <w:rPr>
                <w:rFonts w:asciiTheme="minorEastAsia" w:hAnsiTheme="minorEastAsia" w:eastAsiaTheme="minorEastAsia" w:cstheme="minorEastAsia"/>
                <w:szCs w:val="21"/>
              </w:rPr>
            </w:pPr>
            <w:r>
              <w:rPr>
                <w:rFonts w:hint="eastAsia"/>
                <w:szCs w:val="21"/>
              </w:rPr>
              <w:t>ES6.1.4</w:t>
            </w:r>
          </w:p>
        </w:tc>
        <w:tc>
          <w:tcPr>
            <w:tcW w:w="10268" w:type="dxa"/>
          </w:tcPr>
          <w:p>
            <w:pPr>
              <w:rPr>
                <w:rFonts w:hint="eastAsia" w:asciiTheme="minorEastAsia" w:hAnsiTheme="minorEastAsia" w:eastAsiaTheme="minorEastAsia" w:cstheme="minorEastAsia"/>
                <w:szCs w:val="21"/>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绩效测量和监视</w:t>
            </w:r>
          </w:p>
        </w:tc>
        <w:tc>
          <w:tcPr>
            <w:tcW w:w="96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9.1.1</w:t>
            </w:r>
          </w:p>
          <w:p>
            <w:pPr>
              <w:rPr>
                <w:rFonts w:asciiTheme="minorEastAsia" w:hAnsiTheme="minorEastAsia" w:eastAsiaTheme="minorEastAsia" w:cstheme="minorEastAsia"/>
                <w:szCs w:val="21"/>
              </w:rPr>
            </w:pPr>
          </w:p>
        </w:tc>
        <w:tc>
          <w:tcPr>
            <w:tcW w:w="10268" w:type="dxa"/>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公司编制了《内部审核控制程序 》、《管理评审控制程序》，对体系的运行进行测量和监视； 编制了《顾客满意度控制程序》对服务的质量特性进行监视和测量，以验证其符合要求的程度，确保服务符合要求；制定《管理体系监视和测量控制程序》，为保证公司质量管理体系的有效运行，通过对管理绩效的监视与测量，确保体系运行的有效性。</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查阅“部门质量目标策划及考核记录表”，</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提供两个季度的管理目标指标的检查考核工作，均完成目标考核要求。</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查阅“环境和职业健康安全目标指标完成情况检查表”，体系建立至今共进行了一个季度的管理目标指标的检查考核工作，均完成目标考核要求。</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环境和职业健康安全运行管理检查情况：抽查20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月份《环境、安全检查表》， 检查人-</w:t>
            </w:r>
            <w:r>
              <w:rPr>
                <w:rFonts w:hint="eastAsia"/>
              </w:rPr>
              <w:t>赫炳炎</w:t>
            </w:r>
            <w:r>
              <w:rPr>
                <w:rFonts w:hint="eastAsia" w:asciiTheme="minorEastAsia" w:hAnsiTheme="minorEastAsia" w:eastAsiaTheme="minorEastAsia" w:cstheme="minorEastAsia"/>
                <w:szCs w:val="21"/>
              </w:rPr>
              <w:t>，受检部门：</w:t>
            </w:r>
            <w:r>
              <w:rPr>
                <w:rFonts w:hint="eastAsia" w:eastAsiaTheme="minorEastAsia"/>
                <w:lang w:val="en-US" w:eastAsia="zh-CN"/>
              </w:rPr>
              <w:t>综合部</w:t>
            </w:r>
            <w:r>
              <w:rPr>
                <w:rFonts w:hint="eastAsia"/>
              </w:rPr>
              <w:t>、运营管理部、</w:t>
            </w:r>
            <w:r>
              <w:rPr>
                <w:rFonts w:hint="eastAsia"/>
                <w:lang w:val="en-US" w:eastAsia="zh-CN"/>
              </w:rPr>
              <w:t>车队</w:t>
            </w:r>
            <w:r>
              <w:rPr>
                <w:rFonts w:hint="eastAsia" w:asciiTheme="minorEastAsia" w:hAnsiTheme="minorEastAsia" w:eastAsiaTheme="minorEastAsia" w:cstheme="minorEastAsia"/>
                <w:szCs w:val="21"/>
              </w:rPr>
              <w:t>等，对现场的垃圾是否及时清理、员工穿戴</w:t>
            </w:r>
            <w:r>
              <w:rPr>
                <w:rFonts w:hint="eastAsia" w:asciiTheme="minorEastAsia" w:hAnsiTheme="minorEastAsia" w:eastAsiaTheme="minorEastAsia" w:cstheme="minorEastAsia"/>
                <w:szCs w:val="21"/>
                <w:lang w:val="en-US" w:eastAsia="zh-CN"/>
              </w:rPr>
              <w:t>整齐</w:t>
            </w:r>
            <w:r>
              <w:rPr>
                <w:rFonts w:hint="eastAsia" w:asciiTheme="minorEastAsia" w:hAnsiTheme="minorEastAsia" w:eastAsiaTheme="minorEastAsia" w:cstheme="minorEastAsia"/>
                <w:szCs w:val="21"/>
              </w:rPr>
              <w:t>、工作人员不得在非吸烟区内吸烟、消防设施是否完好、消防通道是否畅通、生产安全用电情况：用电是否有乱搭线现象；接地保护是否完好等进行检查。</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查公司每月为员工购买有养老等保险，提供保险单。</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外部对公司环境和安全管理要求一般口头交流；对供应商及客户等相关方有“相关方告知书”等。</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目前未发现公司出现违规现象。无被动性绩效的监视和测量。</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公司不需要对环境影响的运行的关键特性和职业健康安全绩效进行监测和测量的设备。</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管理评审</w:t>
            </w:r>
          </w:p>
        </w:tc>
        <w:tc>
          <w:tcPr>
            <w:tcW w:w="960" w:type="dxa"/>
          </w:tcPr>
          <w:p>
            <w:pP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E</w:t>
            </w:r>
            <w:r>
              <w:rPr>
                <w:rFonts w:hint="eastAsia" w:asciiTheme="minorEastAsia" w:hAnsiTheme="minorEastAsia" w:eastAsiaTheme="minorEastAsia" w:cstheme="minorEastAsia"/>
                <w:b/>
                <w:bCs/>
                <w:szCs w:val="21"/>
                <w:lang w:val="en-US" w:eastAsia="zh-CN"/>
              </w:rPr>
              <w:t>S</w:t>
            </w:r>
            <w:r>
              <w:rPr>
                <w:rFonts w:hint="eastAsia" w:asciiTheme="minorEastAsia" w:hAnsiTheme="minorEastAsia" w:eastAsiaTheme="minorEastAsia" w:cstheme="minorEastAsia"/>
                <w:b/>
                <w:bCs/>
                <w:szCs w:val="21"/>
              </w:rPr>
              <w:t>9.3</w:t>
            </w:r>
          </w:p>
          <w:p>
            <w:pPr>
              <w:rPr>
                <w:rFonts w:asciiTheme="minorEastAsia" w:hAnsiTheme="minorEastAsia" w:eastAsiaTheme="minorEastAsia" w:cstheme="minorEastAsia"/>
                <w:szCs w:val="21"/>
              </w:rPr>
            </w:pPr>
          </w:p>
        </w:tc>
        <w:tc>
          <w:tcPr>
            <w:tcW w:w="10268" w:type="dxa"/>
          </w:tcPr>
          <w:p>
            <w:r>
              <w:rPr>
                <w:rFonts w:hint="eastAsia"/>
              </w:rPr>
              <w:t>公司于2020年9月26日</w:t>
            </w:r>
          </w:p>
          <w:p>
            <w:pPr>
              <w:ind w:firstLine="420" w:firstLineChars="200"/>
            </w:pPr>
            <w:r>
              <w:rPr>
                <w:rFonts w:hint="eastAsia"/>
              </w:rPr>
              <w:t>依据：GB/T19001-2016\GB/T24001-2016\GB/T</w:t>
            </w:r>
            <w:r>
              <w:rPr>
                <w:rFonts w:hint="eastAsia"/>
                <w:lang w:val="en-US" w:eastAsia="zh-CN"/>
              </w:rPr>
              <w:t>45</w:t>
            </w:r>
            <w:r>
              <w:rPr>
                <w:rFonts w:hint="eastAsia"/>
              </w:rPr>
              <w:t>001-20</w:t>
            </w:r>
            <w:r>
              <w:rPr>
                <w:rFonts w:hint="eastAsia"/>
                <w:lang w:val="en-US" w:eastAsia="zh-CN"/>
              </w:rPr>
              <w:t>20</w:t>
            </w:r>
            <w:r>
              <w:rPr>
                <w:rFonts w:hint="eastAsia"/>
              </w:rPr>
              <w:t>标准进行管理评审。</w:t>
            </w:r>
          </w:p>
          <w:p>
            <w:r>
              <w:rPr>
                <w:rFonts w:hint="eastAsia"/>
              </w:rPr>
              <w:t>查阅公司管理评审资料：</w:t>
            </w:r>
          </w:p>
          <w:p>
            <w:r>
              <w:rPr>
                <w:rFonts w:hint="eastAsia"/>
                <w:lang w:val="en-US" w:eastAsia="zh-CN"/>
              </w:rPr>
              <w:t>1.综合部</w:t>
            </w:r>
            <w:r>
              <w:rPr>
                <w:rFonts w:hint="eastAsia"/>
              </w:rPr>
              <w:t xml:space="preserve"> 发布管理评审计划， 评审方式：会议评审。</w:t>
            </w:r>
          </w:p>
          <w:p>
            <w:pPr>
              <w:spacing w:line="280" w:lineRule="exact"/>
              <w:rPr>
                <w:rFonts w:ascii="宋体" w:hAnsi="宋体" w:cs="宋体"/>
                <w:szCs w:val="21"/>
              </w:rPr>
            </w:pPr>
            <w:r>
              <w:rPr>
                <w:rFonts w:hint="eastAsia" w:ascii="宋体" w:hAnsi="宋体" w:cs="宋体"/>
                <w:szCs w:val="21"/>
              </w:rPr>
              <w:t>参加人员包括公司总经理、管理者代表、各部门负责人，</w:t>
            </w:r>
          </w:p>
          <w:p>
            <w:pPr>
              <w:spacing w:line="280" w:lineRule="exact"/>
              <w:rPr>
                <w:rFonts w:ascii="宋体" w:hAnsi="宋体" w:cs="宋体"/>
                <w:szCs w:val="21"/>
              </w:rPr>
            </w:pPr>
            <w:r>
              <w:rPr>
                <w:rFonts w:hint="eastAsia" w:ascii="宋体" w:hAnsi="宋体" w:cs="宋体"/>
                <w:szCs w:val="21"/>
              </w:rPr>
              <w:t>计划中明确了评审内容和资料准备要求。</w:t>
            </w:r>
          </w:p>
          <w:p>
            <w:pPr>
              <w:numPr>
                <w:ilvl w:val="0"/>
                <w:numId w:val="3"/>
              </w:numPr>
              <w:spacing w:line="280" w:lineRule="exact"/>
              <w:rPr>
                <w:rFonts w:ascii="宋体" w:hAnsi="宋体"/>
                <w:szCs w:val="21"/>
              </w:rPr>
            </w:pPr>
            <w:r>
              <w:rPr>
                <w:rFonts w:hint="eastAsia" w:ascii="宋体" w:hAnsi="宋体" w:cs="宋体"/>
                <w:szCs w:val="21"/>
              </w:rPr>
              <w:t>管理</w:t>
            </w:r>
            <w:r>
              <w:rPr>
                <w:rFonts w:hint="eastAsia" w:ascii="宋体" w:hAnsi="宋体"/>
                <w:szCs w:val="21"/>
              </w:rPr>
              <w:t>评审内容：</w:t>
            </w:r>
          </w:p>
          <w:p>
            <w:pPr>
              <w:ind w:left="28"/>
              <w:rPr>
                <w:rFonts w:ascii="宋体" w:hAnsi="宋体"/>
                <w:szCs w:val="21"/>
              </w:rPr>
            </w:pPr>
            <w:r>
              <w:rPr>
                <w:rFonts w:hint="eastAsia" w:ascii="宋体" w:hAnsi="宋体"/>
                <w:szCs w:val="21"/>
              </w:rPr>
              <w:t>2019年度内部审核结果；</w:t>
            </w:r>
          </w:p>
          <w:p>
            <w:pPr>
              <w:ind w:left="28"/>
              <w:rPr>
                <w:rFonts w:ascii="宋体" w:hAnsi="宋体"/>
                <w:szCs w:val="21"/>
              </w:rPr>
            </w:pPr>
            <w:r>
              <w:rPr>
                <w:rFonts w:hint="eastAsia" w:ascii="宋体" w:hAnsi="宋体"/>
                <w:szCs w:val="21"/>
              </w:rPr>
              <w:t>法律法规评价结果；</w:t>
            </w:r>
          </w:p>
          <w:p>
            <w:pPr>
              <w:tabs>
                <w:tab w:val="left" w:pos="0"/>
              </w:tabs>
              <w:ind w:left="28"/>
              <w:rPr>
                <w:rFonts w:ascii="宋体" w:hAnsi="宋体"/>
                <w:szCs w:val="21"/>
              </w:rPr>
            </w:pPr>
            <w:r>
              <w:rPr>
                <w:rFonts w:hint="eastAsia" w:ascii="宋体" w:hAnsi="宋体"/>
                <w:szCs w:val="21"/>
              </w:rPr>
              <w:t>顾客的反馈，包括满意程度的测量结果及与顾客沟通的结果等；</w:t>
            </w:r>
          </w:p>
          <w:p>
            <w:pPr>
              <w:ind w:left="28"/>
              <w:rPr>
                <w:rFonts w:ascii="宋体" w:hAnsi="宋体"/>
                <w:szCs w:val="21"/>
              </w:rPr>
            </w:pPr>
            <w:r>
              <w:rPr>
                <w:rFonts w:hint="eastAsia" w:ascii="宋体" w:hAnsi="宋体"/>
                <w:szCs w:val="21"/>
              </w:rPr>
              <w:t>过程的业绩和产品的符合性；</w:t>
            </w:r>
          </w:p>
          <w:p>
            <w:pPr>
              <w:ind w:left="28"/>
              <w:rPr>
                <w:rFonts w:ascii="宋体" w:hAnsi="宋体"/>
                <w:szCs w:val="21"/>
              </w:rPr>
            </w:pPr>
            <w:r>
              <w:rPr>
                <w:rFonts w:hint="eastAsia" w:ascii="宋体" w:hAnsi="宋体"/>
                <w:szCs w:val="21"/>
              </w:rPr>
              <w:t>管理体系运行状况以及管理方针和管理目标适宜性评价；</w:t>
            </w:r>
          </w:p>
          <w:p>
            <w:pPr>
              <w:ind w:left="28"/>
              <w:rPr>
                <w:rFonts w:ascii="宋体" w:hAnsi="宋体"/>
                <w:szCs w:val="21"/>
              </w:rPr>
            </w:pPr>
            <w:r>
              <w:rPr>
                <w:rFonts w:hint="eastAsia" w:ascii="宋体" w:hAnsi="宋体"/>
                <w:szCs w:val="21"/>
              </w:rPr>
              <w:t>相关方信息交流；</w:t>
            </w:r>
          </w:p>
          <w:p>
            <w:pPr>
              <w:ind w:left="28"/>
              <w:rPr>
                <w:rFonts w:ascii="宋体" w:hAnsi="宋体"/>
                <w:szCs w:val="21"/>
              </w:rPr>
            </w:pPr>
            <w:r>
              <w:rPr>
                <w:rFonts w:hint="eastAsia" w:ascii="宋体" w:hAnsi="宋体"/>
                <w:szCs w:val="21"/>
              </w:rPr>
              <w:t>预防措施和纠正措施的实施状况；</w:t>
            </w:r>
          </w:p>
          <w:p>
            <w:pPr>
              <w:ind w:left="28"/>
              <w:rPr>
                <w:rFonts w:ascii="宋体" w:hAnsi="宋体"/>
                <w:szCs w:val="21"/>
              </w:rPr>
            </w:pPr>
            <w:r>
              <w:rPr>
                <w:rFonts w:hint="eastAsia" w:ascii="宋体" w:hAnsi="宋体"/>
                <w:szCs w:val="21"/>
              </w:rPr>
              <w:t>可能影响质量职业健康安全一体化管理体系的变化；</w:t>
            </w:r>
          </w:p>
          <w:p>
            <w:pPr>
              <w:pStyle w:val="2"/>
            </w:pPr>
            <w:r>
              <w:rPr>
                <w:rFonts w:hint="eastAsia" w:ascii="宋体" w:hAnsi="宋体"/>
                <w:szCs w:val="21"/>
              </w:rPr>
              <w:t>改进的建议</w:t>
            </w:r>
          </w:p>
          <w:p>
            <w:pPr>
              <w:spacing w:line="280" w:lineRule="exact"/>
              <w:rPr>
                <w:rFonts w:ascii="宋体" w:hAnsi="宋体" w:cs="宋体"/>
                <w:szCs w:val="21"/>
              </w:rPr>
            </w:pPr>
            <w:r>
              <w:rPr>
                <w:rFonts w:hint="eastAsia" w:ascii="宋体" w:hAnsi="宋体" w:cs="宋体"/>
                <w:szCs w:val="21"/>
              </w:rPr>
              <w:t>3.管理评审报告，</w:t>
            </w:r>
          </w:p>
          <w:p>
            <w:pPr>
              <w:spacing w:line="280" w:lineRule="exact"/>
              <w:rPr>
                <w:rFonts w:ascii="宋体" w:hAnsi="宋体" w:cs="宋体"/>
                <w:szCs w:val="21"/>
              </w:rPr>
            </w:pPr>
            <w:r>
              <w:rPr>
                <w:rFonts w:hint="eastAsia" w:ascii="宋体" w:hAnsi="宋体" w:cs="宋体"/>
                <w:szCs w:val="21"/>
              </w:rPr>
              <w:t>管理评审结论：公司各部门基本按照管理体系标准要求实施已初步取得良好的效果。公司方针、目标及管理方案、管理体系文件、质量、环境、职业健康安全控制等符合公司目前发展状况，所配备的各类资源基本满足管理体系要求。公司质量、环境、职业健康安全管理体系基本是充分、有效和适宜的。</w:t>
            </w:r>
          </w:p>
          <w:p>
            <w:pPr>
              <w:spacing w:line="280" w:lineRule="exact"/>
              <w:rPr>
                <w:rFonts w:ascii="宋体" w:hAnsi="宋体" w:cs="宋体"/>
                <w:szCs w:val="21"/>
              </w:rPr>
            </w:pPr>
            <w:r>
              <w:rPr>
                <w:rFonts w:hint="eastAsia" w:ascii="宋体" w:hAnsi="宋体" w:cs="宋体"/>
                <w:szCs w:val="21"/>
              </w:rPr>
              <w:t>4.改进计划，</w:t>
            </w:r>
          </w:p>
          <w:p>
            <w:pPr>
              <w:spacing w:line="300" w:lineRule="auto"/>
              <w:ind w:firstLine="420" w:firstLineChars="200"/>
              <w:rPr>
                <w:rFonts w:ascii="宋体" w:hAnsi="宋体"/>
                <w:szCs w:val="21"/>
              </w:rPr>
            </w:pPr>
            <w:r>
              <w:rPr>
                <w:rFonts w:hint="eastAsia" w:ascii="宋体" w:hAnsi="宋体"/>
                <w:szCs w:val="21"/>
              </w:rPr>
              <w:t>a.与质量管理体系有效性方面的改进：加强标准的学习和理解。</w:t>
            </w:r>
          </w:p>
          <w:p>
            <w:pPr>
              <w:spacing w:line="300" w:lineRule="auto"/>
              <w:ind w:firstLine="420" w:firstLineChars="200"/>
              <w:rPr>
                <w:rFonts w:ascii="宋体" w:hAnsi="宋体"/>
                <w:szCs w:val="21"/>
              </w:rPr>
            </w:pPr>
            <w:r>
              <w:rPr>
                <w:rFonts w:hint="eastAsia" w:ascii="宋体" w:hAnsi="宋体"/>
                <w:szCs w:val="21"/>
              </w:rPr>
              <w:t>b.与顾客产品要求的改进：扩大清洁服务项目，增强竞争能力。</w:t>
            </w:r>
          </w:p>
          <w:p>
            <w:pPr>
              <w:spacing w:line="300" w:lineRule="auto"/>
              <w:ind w:firstLine="420" w:firstLineChars="200"/>
              <w:rPr>
                <w:rFonts w:ascii="宋体" w:hAnsi="宋体"/>
                <w:szCs w:val="21"/>
              </w:rPr>
            </w:pPr>
            <w:r>
              <w:rPr>
                <w:rFonts w:hint="eastAsia" w:ascii="宋体" w:hAnsi="宋体"/>
                <w:szCs w:val="21"/>
              </w:rPr>
              <w:t>c.资源方面改进：增加清洁服务等人员；</w:t>
            </w:r>
          </w:p>
          <w:p>
            <w:pPr>
              <w:pStyle w:val="2"/>
              <w:ind w:firstLine="460" w:firstLineChars="200"/>
              <w:rPr>
                <w:rFonts w:eastAsiaTheme="minorEastAsia"/>
              </w:rPr>
            </w:pPr>
            <w:r>
              <w:rPr>
                <w:rFonts w:hint="eastAsia" w:ascii="宋体" w:hAnsi="宋体"/>
                <w:szCs w:val="21"/>
              </w:rPr>
              <w:t>d.树立环境保护和安全意识。</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2160" w:type="dxa"/>
            <w:vAlign w:val="top"/>
          </w:tcPr>
          <w:p>
            <w:pPr>
              <w:spacing w:line="280" w:lineRule="exact"/>
              <w:rPr>
                <w:rFonts w:ascii="宋体" w:hAnsi="宋体" w:cs="宋体"/>
                <w:szCs w:val="21"/>
              </w:rPr>
            </w:pPr>
            <w:r>
              <w:rPr>
                <w:rFonts w:hint="eastAsia" w:ascii="宋体" w:hAnsi="宋体" w:cs="宋体"/>
                <w:szCs w:val="21"/>
              </w:rPr>
              <w:t>总则</w:t>
            </w:r>
          </w:p>
          <w:p>
            <w:pPr>
              <w:spacing w:line="280" w:lineRule="exact"/>
              <w:rPr>
                <w:rFonts w:asciiTheme="minorEastAsia" w:hAnsiTheme="minorEastAsia" w:eastAsiaTheme="minorEastAsia" w:cstheme="minorEastAsia"/>
                <w:szCs w:val="21"/>
              </w:rPr>
            </w:pPr>
          </w:p>
        </w:tc>
        <w:tc>
          <w:tcPr>
            <w:tcW w:w="960" w:type="dxa"/>
            <w:vAlign w:val="top"/>
          </w:tcPr>
          <w:p>
            <w:pPr>
              <w:spacing w:line="280" w:lineRule="exact"/>
              <w:rPr>
                <w:szCs w:val="21"/>
              </w:rPr>
            </w:pPr>
            <w:r>
              <w:rPr>
                <w:rFonts w:hint="eastAsia"/>
                <w:szCs w:val="21"/>
              </w:rPr>
              <w:t>ES 10.1</w:t>
            </w:r>
          </w:p>
          <w:p>
            <w:pPr>
              <w:spacing w:line="280" w:lineRule="exact"/>
              <w:rPr>
                <w:rFonts w:asciiTheme="minorEastAsia" w:hAnsiTheme="minorEastAsia" w:eastAsiaTheme="minorEastAsia" w:cstheme="minorEastAsia"/>
                <w:szCs w:val="21"/>
              </w:rPr>
            </w:pPr>
          </w:p>
        </w:tc>
        <w:tc>
          <w:tcPr>
            <w:tcW w:w="10268" w:type="dxa"/>
          </w:tcPr>
          <w:p>
            <w:pPr>
              <w:spacing w:line="280" w:lineRule="exact"/>
              <w:ind w:firstLine="420" w:firstLineChars="200"/>
              <w:rPr>
                <w:rFonts w:ascii="宋体" w:hAnsi="宋体" w:cs="宋体"/>
                <w:szCs w:val="21"/>
              </w:rPr>
            </w:pPr>
            <w:r>
              <w:rPr>
                <w:rFonts w:hint="eastAsia" w:ascii="宋体" w:hAnsi="宋体" w:cs="宋体"/>
                <w:szCs w:val="21"/>
                <w:lang w:eastAsia="zh-CN"/>
              </w:rPr>
              <w:t>综合部</w:t>
            </w:r>
            <w:r>
              <w:rPr>
                <w:rFonts w:hint="eastAsia" w:ascii="宋体" w:hAnsi="宋体" w:cs="宋体"/>
                <w:szCs w:val="21"/>
              </w:rPr>
              <w:t xml:space="preserve">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p>
            <w:pPr>
              <w:ind w:firstLine="420" w:firstLineChars="200"/>
              <w:rPr>
                <w:rFonts w:asciiTheme="minorEastAsia" w:hAnsiTheme="minorEastAsia" w:eastAsiaTheme="minorEastAsia" w:cstheme="minorEastAsia"/>
                <w:szCs w:val="21"/>
              </w:rPr>
            </w:pPr>
            <w:r>
              <w:rPr>
                <w:rFonts w:hint="eastAsia" w:ascii="宋体" w:hAnsi="宋体" w:cs="宋体"/>
                <w:szCs w:val="21"/>
              </w:rPr>
              <w:t xml:space="preserve"> ——具体事实可见审核10.2条款记录。</w:t>
            </w:r>
          </w:p>
        </w:tc>
        <w:tc>
          <w:tcPr>
            <w:tcW w:w="1321" w:type="dxa"/>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持续改进</w:t>
            </w:r>
          </w:p>
        </w:tc>
        <w:tc>
          <w:tcPr>
            <w:tcW w:w="960"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E</w:t>
            </w:r>
            <w:r>
              <w:rPr>
                <w:rFonts w:hint="eastAsia" w:asciiTheme="minorEastAsia" w:hAnsiTheme="minorEastAsia" w:eastAsiaTheme="minorEastAsia" w:cstheme="minorEastAsia"/>
                <w:szCs w:val="21"/>
                <w:lang w:val="en-US" w:eastAsia="zh-CN"/>
              </w:rPr>
              <w:t>S</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10.3</w:t>
            </w:r>
          </w:p>
        </w:tc>
        <w:tc>
          <w:tcPr>
            <w:tcW w:w="10268" w:type="dxa"/>
          </w:tcPr>
          <w:p>
            <w:pPr>
              <w:ind w:firstLine="420" w:firstLineChars="200"/>
            </w:pPr>
            <w:r>
              <w:rPr>
                <w:rFonts w:hint="eastAsia"/>
              </w:rPr>
              <w:t>公司制定了 《纠正预防措施控制程序》，公司规定了纠正措施的来源,明确了对不合格项应进行原因分析,制定纠正措施计划,实施跟踪验证,确保所采取 的纠正措施满足预期要求。对以上不合格品采取退货货处置，对其进行原因分析并采取纠正措施，经主管经理验收，有效。内审中发现的不符合项已经采取纠正措施，整改完毕且有效。</w:t>
            </w:r>
          </w:p>
          <w:p>
            <w:pPr>
              <w:ind w:firstLine="420" w:firstLineChars="200"/>
            </w:pPr>
            <w:r>
              <w:rPr>
                <w:rFonts w:hint="eastAsia"/>
              </w:rPr>
              <w:t>为确保公司提供给客户合格的产品和服务，公司开展检查和考核工作。</w:t>
            </w:r>
          </w:p>
          <w:p>
            <w:r>
              <w:rPr>
                <w:rFonts w:hint="eastAsia"/>
              </w:rPr>
              <w:t>根据不同过程、不同产品和不同要求，采取不同的方法进行监视、测量和分析。无其他不符合发生。</w:t>
            </w:r>
          </w:p>
          <w:p>
            <w:pPr>
              <w:ind w:firstLine="420" w:firstLineChars="200"/>
            </w:pPr>
            <w:r>
              <w:rPr>
                <w:rFonts w:hint="eastAsia"/>
              </w:rPr>
              <w:t>公司利用质量方针、目标、内审和外审、数据分析、纠正和预防措施以及管理评审，识别任何改进的机会，持续改进质量管理体系的适宜性、充分性和有效性。</w:t>
            </w:r>
          </w:p>
          <w:p>
            <w:pPr>
              <w:ind w:firstLine="420" w:firstLineChars="200"/>
              <w:rPr>
                <w:rFonts w:eastAsiaTheme="minorEastAsia"/>
              </w:rPr>
            </w:pPr>
            <w:r>
              <w:rPr>
                <w:rFonts w:hint="eastAsia" w:asciiTheme="minorEastAsia" w:hAnsiTheme="minorEastAsia" w:eastAsiaTheme="minorEastAsia" w:cstheme="minorEastAsia"/>
                <w:szCs w:val="21"/>
              </w:rPr>
              <w:t>通过交谈，基本能清楚纠正和预防措施的控制要求。改进的示例包括纠正、纠正措施、持续改进、创新等。</w:t>
            </w:r>
          </w:p>
        </w:tc>
        <w:tc>
          <w:tcPr>
            <w:tcW w:w="1321" w:type="dxa"/>
          </w:tcPr>
          <w:p>
            <w:pPr>
              <w:rPr>
                <w:rFonts w:asciiTheme="minorEastAsia" w:hAnsiTheme="minorEastAsia" w:eastAsiaTheme="minorEastAsia" w:cstheme="minorEastAsia"/>
                <w:szCs w:val="21"/>
              </w:rPr>
            </w:pPr>
          </w:p>
        </w:tc>
      </w:tr>
    </w:tbl>
    <w:p>
      <w:pPr>
        <w:pStyle w:val="6"/>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694" w:type="dxa"/>
            <w:vAlign w:val="center"/>
          </w:tcPr>
          <w:p>
            <w:pPr>
              <w:rPr>
                <w:color w:val="auto"/>
                <w:sz w:val="24"/>
                <w:szCs w:val="24"/>
              </w:rPr>
            </w:pPr>
            <w:r>
              <w:rPr>
                <w:rFonts w:hint="eastAsia"/>
                <w:color w:val="auto"/>
                <w:sz w:val="24"/>
                <w:szCs w:val="24"/>
              </w:rPr>
              <w:t>受审核部门：</w:t>
            </w:r>
            <w:r>
              <w:rPr>
                <w:rFonts w:hint="eastAsia"/>
                <w:color w:val="auto"/>
              </w:rPr>
              <w:t>运营管理部</w:t>
            </w:r>
            <w:r>
              <w:rPr>
                <w:rFonts w:hint="eastAsia"/>
                <w:color w:val="auto"/>
                <w:lang w:val="en-US" w:eastAsia="zh-CN"/>
              </w:rPr>
              <w:t xml:space="preserve"> </w:t>
            </w:r>
            <w:r>
              <w:rPr>
                <w:rFonts w:hint="eastAsia"/>
                <w:color w:val="auto"/>
                <w:sz w:val="24"/>
                <w:szCs w:val="24"/>
                <w:lang w:eastAsia="zh-CN"/>
              </w:rPr>
              <w:t>（</w:t>
            </w:r>
            <w:r>
              <w:rPr>
                <w:rFonts w:hint="eastAsia"/>
                <w:color w:val="auto"/>
                <w:sz w:val="24"/>
                <w:szCs w:val="24"/>
                <w:lang w:val="en-US" w:eastAsia="zh-CN"/>
              </w:rPr>
              <w:t xml:space="preserve">含财务） </w:t>
            </w:r>
            <w:r>
              <w:rPr>
                <w:rFonts w:hint="eastAsia"/>
                <w:color w:val="auto"/>
                <w:sz w:val="24"/>
                <w:szCs w:val="24"/>
              </w:rPr>
              <w:t xml:space="preserve">  主管领导：</w:t>
            </w:r>
            <w:r>
              <w:rPr>
                <w:rFonts w:hint="eastAsia"/>
                <w:color w:val="auto"/>
              </w:rPr>
              <w:t xml:space="preserve">赫炳炎 </w:t>
            </w:r>
            <w:r>
              <w:rPr>
                <w:rFonts w:hint="eastAsia"/>
                <w:color w:val="auto"/>
                <w:sz w:val="24"/>
                <w:szCs w:val="24"/>
              </w:rPr>
              <w:t xml:space="preserve">      陪同人员：</w:t>
            </w:r>
            <w:r>
              <w:rPr>
                <w:rFonts w:hint="eastAsia"/>
                <w:color w:val="auto"/>
              </w:rPr>
              <w:t>王红亮</w:t>
            </w:r>
          </w:p>
        </w:tc>
        <w:tc>
          <w:tcPr>
            <w:tcW w:w="89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94" w:type="dxa"/>
            <w:vAlign w:val="center"/>
          </w:tcPr>
          <w:p>
            <w:pPr>
              <w:rPr>
                <w:color w:val="auto"/>
                <w:sz w:val="24"/>
                <w:szCs w:val="24"/>
              </w:rPr>
            </w:pPr>
            <w:r>
              <w:rPr>
                <w:rFonts w:hint="eastAsia"/>
                <w:color w:val="auto"/>
                <w:sz w:val="24"/>
                <w:szCs w:val="24"/>
              </w:rPr>
              <w:t>审核员：李京田            审核时间：20</w:t>
            </w:r>
            <w:r>
              <w:rPr>
                <w:rFonts w:hint="eastAsia"/>
                <w:color w:val="auto"/>
                <w:sz w:val="24"/>
                <w:szCs w:val="24"/>
                <w:lang w:val="en-US" w:eastAsia="zh-CN"/>
              </w:rPr>
              <w:t>20</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20</w:t>
            </w:r>
            <w:r>
              <w:rPr>
                <w:rFonts w:hint="eastAsia"/>
                <w:color w:val="auto"/>
                <w:sz w:val="24"/>
                <w:szCs w:val="24"/>
              </w:rPr>
              <w:t>日</w:t>
            </w:r>
          </w:p>
        </w:tc>
        <w:tc>
          <w:tcPr>
            <w:tcW w:w="89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694" w:type="dxa"/>
            <w:vAlign w:val="center"/>
          </w:tcPr>
          <w:p>
            <w:pPr>
              <w:rPr>
                <w:rFonts w:hint="eastAsia"/>
                <w:color w:val="auto"/>
                <w:sz w:val="24"/>
                <w:szCs w:val="24"/>
              </w:rPr>
            </w:pPr>
            <w:r>
              <w:rPr>
                <w:rFonts w:hint="eastAsia"/>
                <w:color w:val="auto"/>
                <w:sz w:val="24"/>
                <w:szCs w:val="24"/>
              </w:rPr>
              <w:t>审核条款：</w:t>
            </w:r>
          </w:p>
          <w:p>
            <w:pPr>
              <w:rPr>
                <w:rFonts w:ascii="宋体" w:hAnsi="宋体"/>
                <w:color w:val="auto"/>
                <w:sz w:val="18"/>
                <w:szCs w:val="22"/>
              </w:rPr>
            </w:pPr>
            <w:r>
              <w:rPr>
                <w:rFonts w:ascii="宋体" w:hAnsi="宋体"/>
                <w:color w:val="auto"/>
                <w:sz w:val="18"/>
                <w:szCs w:val="22"/>
              </w:rPr>
              <w:t>E:5.3/6.1.2/6.1.3</w:t>
            </w:r>
            <w:r>
              <w:rPr>
                <w:rFonts w:hint="eastAsia" w:ascii="宋体" w:hAnsi="宋体"/>
                <w:color w:val="auto"/>
                <w:sz w:val="18"/>
                <w:szCs w:val="22"/>
              </w:rPr>
              <w:t>/</w:t>
            </w:r>
            <w:r>
              <w:rPr>
                <w:rFonts w:ascii="宋体" w:hAnsi="宋体"/>
                <w:color w:val="auto"/>
                <w:sz w:val="18"/>
                <w:szCs w:val="22"/>
              </w:rPr>
              <w:t>6.2/7.2/7.3/7.4/7.5/8.1/8.2/9.2/10.1/10.2</w:t>
            </w:r>
          </w:p>
          <w:p>
            <w:pPr>
              <w:rPr>
                <w:color w:val="auto"/>
                <w:sz w:val="24"/>
                <w:szCs w:val="24"/>
              </w:rPr>
            </w:pPr>
            <w:r>
              <w:rPr>
                <w:rFonts w:hint="eastAsia" w:ascii="宋体" w:hAnsi="宋体"/>
                <w:color w:val="auto"/>
                <w:sz w:val="18"/>
                <w:szCs w:val="22"/>
                <w:lang w:val="en-US" w:eastAsia="zh-CN"/>
              </w:rPr>
              <w:t>S</w:t>
            </w:r>
            <w:r>
              <w:rPr>
                <w:rFonts w:hint="eastAsia" w:ascii="宋体" w:hAnsi="宋体"/>
                <w:color w:val="auto"/>
                <w:sz w:val="18"/>
                <w:szCs w:val="22"/>
              </w:rPr>
              <w:t>:</w:t>
            </w:r>
            <w:r>
              <w:rPr>
                <w:rFonts w:ascii="宋体" w:hAnsi="宋体"/>
                <w:color w:val="auto"/>
                <w:sz w:val="18"/>
                <w:szCs w:val="22"/>
              </w:rPr>
              <w:t>5.3/6.1.2/6.1.3</w:t>
            </w:r>
            <w:r>
              <w:rPr>
                <w:rFonts w:hint="eastAsia" w:ascii="宋体" w:hAnsi="宋体"/>
                <w:color w:val="auto"/>
                <w:sz w:val="18"/>
                <w:szCs w:val="22"/>
              </w:rPr>
              <w:t>/</w:t>
            </w:r>
            <w:r>
              <w:rPr>
                <w:rFonts w:ascii="宋体" w:hAnsi="宋体"/>
                <w:color w:val="auto"/>
                <w:sz w:val="18"/>
                <w:szCs w:val="22"/>
              </w:rPr>
              <w:t>6.2/7.2/7.3/7.4/7.5/8.1/8.2/9.2/10.1/10.2</w:t>
            </w:r>
          </w:p>
        </w:tc>
        <w:tc>
          <w:tcPr>
            <w:tcW w:w="89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160" w:type="dxa"/>
            <w:vAlign w:val="center"/>
          </w:tcPr>
          <w:p>
            <w:pPr>
              <w:rPr>
                <w:color w:val="auto"/>
              </w:rPr>
            </w:pPr>
            <w:r>
              <w:rPr>
                <w:rFonts w:hint="eastAsia"/>
                <w:color w:val="auto"/>
                <w:szCs w:val="21"/>
              </w:rPr>
              <w:t>组织的岗位、职责权限</w:t>
            </w:r>
          </w:p>
        </w:tc>
        <w:tc>
          <w:tcPr>
            <w:tcW w:w="960" w:type="dxa"/>
            <w:vAlign w:val="center"/>
          </w:tcPr>
          <w:p>
            <w:pPr>
              <w:rPr>
                <w:color w:val="auto"/>
                <w:szCs w:val="21"/>
              </w:rPr>
            </w:pPr>
            <w:r>
              <w:rPr>
                <w:rFonts w:hint="eastAsia"/>
                <w:color w:val="auto"/>
                <w:szCs w:val="21"/>
                <w:lang w:eastAsia="zh-CN"/>
              </w:rPr>
              <w:t>ES</w:t>
            </w:r>
            <w:r>
              <w:rPr>
                <w:rFonts w:hint="eastAsia"/>
                <w:color w:val="auto"/>
                <w:szCs w:val="21"/>
              </w:rPr>
              <w:t>5.3</w:t>
            </w:r>
          </w:p>
          <w:p>
            <w:pPr>
              <w:rPr>
                <w:color w:val="auto"/>
                <w:szCs w:val="21"/>
              </w:rPr>
            </w:pPr>
          </w:p>
          <w:p>
            <w:pPr>
              <w:pStyle w:val="2"/>
              <w:rPr>
                <w:color w:val="auto"/>
              </w:rPr>
            </w:pPr>
          </w:p>
        </w:tc>
        <w:tc>
          <w:tcPr>
            <w:tcW w:w="10694" w:type="dxa"/>
            <w:vAlign w:val="center"/>
          </w:tcPr>
          <w:p>
            <w:pPr>
              <w:ind w:firstLine="420" w:firstLineChars="200"/>
              <w:rPr>
                <w:color w:val="auto"/>
              </w:rPr>
            </w:pPr>
            <w:r>
              <w:rPr>
                <w:rFonts w:hint="eastAsia"/>
                <w:color w:val="auto"/>
              </w:rPr>
              <w:t>部门负责人：赫炳炎</w:t>
            </w:r>
            <w:r>
              <w:rPr>
                <w:rFonts w:hint="eastAsia"/>
                <w:color w:val="auto"/>
                <w:sz w:val="24"/>
                <w:szCs w:val="24"/>
              </w:rPr>
              <w:t xml:space="preserve"> </w:t>
            </w:r>
          </w:p>
          <w:p>
            <w:pPr>
              <w:ind w:firstLine="420" w:firstLineChars="200"/>
              <w:rPr>
                <w:color w:val="auto"/>
              </w:rPr>
            </w:pPr>
            <w:r>
              <w:rPr>
                <w:rFonts w:hint="eastAsia"/>
                <w:color w:val="auto"/>
              </w:rPr>
              <w:t>询问主要职责：</w:t>
            </w:r>
          </w:p>
          <w:p>
            <w:pPr>
              <w:ind w:firstLine="420" w:firstLineChars="200"/>
              <w:rPr>
                <w:color w:val="auto"/>
              </w:rPr>
            </w:pPr>
            <w:r>
              <w:rPr>
                <w:rFonts w:hint="eastAsia"/>
                <w:color w:val="auto"/>
              </w:rPr>
              <w:t>1）贯彻落实GB/T19001-2016标准、GB/T24001-2016标准、</w:t>
            </w:r>
            <w:r>
              <w:rPr>
                <w:rFonts w:hint="eastAsia"/>
                <w:color w:val="auto"/>
                <w:lang w:eastAsia="zh-CN"/>
              </w:rPr>
              <w:t>GB/T45001-2020</w:t>
            </w:r>
            <w:r>
              <w:rPr>
                <w:rFonts w:hint="eastAsia"/>
                <w:color w:val="auto"/>
              </w:rPr>
              <w:t>标准，作好质量、环境、职业安全健康管理体系的具体策划和组织管理工作；负责组织质量、环境和职业健康安全管理体系的内部审核；组织检查质量、环境、职业安全健康管理体系过程的运行情况。</w:t>
            </w:r>
          </w:p>
          <w:p>
            <w:pPr>
              <w:ind w:firstLine="420" w:firstLineChars="200"/>
              <w:rPr>
                <w:color w:val="auto"/>
              </w:rPr>
            </w:pPr>
            <w:r>
              <w:rPr>
                <w:rFonts w:hint="eastAsia"/>
                <w:color w:val="auto"/>
              </w:rPr>
              <w:t>2）文件发放、回收的管理；</w:t>
            </w:r>
          </w:p>
          <w:p>
            <w:pPr>
              <w:ind w:firstLine="420" w:firstLineChars="200"/>
              <w:rPr>
                <w:color w:val="auto"/>
              </w:rPr>
            </w:pPr>
            <w:r>
              <w:rPr>
                <w:rFonts w:hint="eastAsia"/>
                <w:color w:val="auto"/>
              </w:rPr>
              <w:t>3）负责人员的选择，并根据各部门的需求进行安排，编制相应的岗位工作入职要求；</w:t>
            </w:r>
          </w:p>
          <w:p>
            <w:pPr>
              <w:ind w:firstLine="420" w:firstLineChars="200"/>
              <w:rPr>
                <w:color w:val="auto"/>
              </w:rPr>
            </w:pPr>
            <w:r>
              <w:rPr>
                <w:rFonts w:hint="eastAsia"/>
                <w:color w:val="auto"/>
              </w:rPr>
              <w:t>4）组织对各类人员进行有针对性的培训、考核及评价工作，不断提高质量、环境、职业安全健康意识素质和技能；</w:t>
            </w:r>
          </w:p>
          <w:p>
            <w:pPr>
              <w:ind w:firstLine="420" w:firstLineChars="200"/>
              <w:rPr>
                <w:color w:val="auto"/>
              </w:rPr>
            </w:pPr>
            <w:r>
              <w:rPr>
                <w:rFonts w:hint="eastAsia"/>
                <w:color w:val="auto"/>
              </w:rPr>
              <w:t>5）负责法律、法规及其他要求的获取及识别其适用性，并负责法律、法规及其他要求的发放；</w:t>
            </w:r>
          </w:p>
          <w:p>
            <w:pPr>
              <w:ind w:firstLine="420" w:firstLineChars="200"/>
              <w:rPr>
                <w:color w:val="auto"/>
              </w:rPr>
            </w:pPr>
            <w:r>
              <w:rPr>
                <w:rFonts w:hint="eastAsia"/>
                <w:color w:val="auto"/>
              </w:rPr>
              <w:t>6）负责组织公司环境因素、危险源的识别和评价，并确定重要环境因素、危险源，报管理者代表审批。</w:t>
            </w:r>
          </w:p>
          <w:p>
            <w:pPr>
              <w:ind w:firstLine="420" w:firstLineChars="200"/>
              <w:rPr>
                <w:color w:val="auto"/>
              </w:rPr>
            </w:pPr>
            <w:r>
              <w:rPr>
                <w:rFonts w:hint="eastAsia"/>
                <w:color w:val="auto"/>
              </w:rPr>
              <w:t>7）负责监督检查工作场所的工作环境情况；</w:t>
            </w:r>
          </w:p>
          <w:p>
            <w:pPr>
              <w:ind w:firstLine="420" w:firstLineChars="200"/>
              <w:rPr>
                <w:color w:val="auto"/>
              </w:rPr>
            </w:pPr>
            <w:r>
              <w:rPr>
                <w:rFonts w:hint="eastAsia"/>
                <w:color w:val="auto"/>
              </w:rPr>
              <w:t>8）负责公司范围内的应急准备和相应计划的制定及可行性的应急演练。</w:t>
            </w:r>
          </w:p>
          <w:p>
            <w:pPr>
              <w:ind w:firstLine="420" w:firstLineChars="200"/>
              <w:rPr>
                <w:color w:val="auto"/>
              </w:rPr>
            </w:pPr>
            <w:r>
              <w:rPr>
                <w:rFonts w:hint="eastAsia"/>
                <w:color w:val="auto"/>
              </w:rPr>
              <w:t>9）负责监督检查公司各职能部门有关层次上的管理目标的分解、实施及管理方案的制定、检查与实施。</w:t>
            </w:r>
          </w:p>
          <w:p>
            <w:pPr>
              <w:ind w:firstLine="420" w:firstLineChars="200"/>
              <w:rPr>
                <w:color w:val="auto"/>
              </w:rPr>
            </w:pPr>
            <w:r>
              <w:rPr>
                <w:rFonts w:hint="eastAsia"/>
                <w:color w:val="auto"/>
              </w:rPr>
              <w:t>10）负责收集、整理和保管本部门的质量记录以及相关数据收集、传递和交流；</w:t>
            </w:r>
          </w:p>
          <w:p>
            <w:pPr>
              <w:ind w:firstLine="420" w:firstLineChars="200"/>
              <w:rPr>
                <w:color w:val="auto"/>
              </w:rPr>
            </w:pPr>
            <w:r>
              <w:rPr>
                <w:rFonts w:hint="eastAsia"/>
                <w:color w:val="auto"/>
              </w:rPr>
              <w:t>11）负责对环境、安全健康方面的不符合进行纠正和预防措施的跟踪、验证工作；</w:t>
            </w:r>
          </w:p>
          <w:p>
            <w:pPr>
              <w:ind w:firstLine="420" w:firstLineChars="200"/>
              <w:rPr>
                <w:color w:val="auto"/>
              </w:rPr>
            </w:pPr>
            <w:r>
              <w:rPr>
                <w:rFonts w:hint="eastAsia"/>
                <w:color w:val="auto"/>
              </w:rPr>
              <w:t>12）收集、整理和保管本部门的质量记录、对相关的数据收集传递和交流；</w:t>
            </w:r>
          </w:p>
          <w:p>
            <w:pPr>
              <w:ind w:firstLine="420" w:firstLineChars="200"/>
              <w:rPr>
                <w:color w:val="auto"/>
              </w:rPr>
            </w:pPr>
            <w:r>
              <w:rPr>
                <w:rFonts w:hint="eastAsia"/>
                <w:color w:val="auto"/>
              </w:rPr>
              <w:t>13）公司固定资产（基础设施）账务管理；</w:t>
            </w:r>
          </w:p>
          <w:p>
            <w:pPr>
              <w:ind w:firstLine="420" w:firstLineChars="200"/>
              <w:rPr>
                <w:color w:val="auto"/>
              </w:rPr>
            </w:pPr>
            <w:r>
              <w:rPr>
                <w:rFonts w:hint="eastAsia"/>
                <w:color w:val="auto"/>
              </w:rPr>
              <w:t>14）参与质量、环境、职业健康安全管理方案中的经济、技术、成本分析活动；</w:t>
            </w:r>
          </w:p>
          <w:p>
            <w:pPr>
              <w:ind w:firstLine="420" w:firstLineChars="200"/>
              <w:rPr>
                <w:color w:val="auto"/>
              </w:rPr>
            </w:pPr>
            <w:r>
              <w:rPr>
                <w:rFonts w:hint="eastAsia"/>
                <w:color w:val="auto"/>
              </w:rPr>
              <w:t>16）为建立、实施并持续改进管理体系提供资金支持。手册中职能分配表已经明确规定。</w:t>
            </w:r>
          </w:p>
          <w:p>
            <w:pPr>
              <w:ind w:firstLine="420" w:firstLineChars="200"/>
              <w:rPr>
                <w:color w:val="auto"/>
              </w:rPr>
            </w:pPr>
            <w:r>
              <w:rPr>
                <w:rFonts w:hint="eastAsia"/>
                <w:color w:val="auto"/>
              </w:rPr>
              <w:t>职责明确，回答基本正确，沟通顺畅。</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160" w:type="dxa"/>
            <w:vAlign w:val="center"/>
          </w:tcPr>
          <w:p>
            <w:pPr>
              <w:rPr>
                <w:color w:val="auto"/>
                <w:szCs w:val="21"/>
              </w:rPr>
            </w:pPr>
          </w:p>
          <w:p>
            <w:pPr>
              <w:rPr>
                <w:color w:val="auto"/>
                <w:szCs w:val="21"/>
              </w:rPr>
            </w:pPr>
          </w:p>
          <w:p>
            <w:pPr>
              <w:rPr>
                <w:color w:val="auto"/>
                <w:szCs w:val="21"/>
              </w:rPr>
            </w:pPr>
          </w:p>
          <w:p>
            <w:pPr>
              <w:pStyle w:val="2"/>
              <w:rPr>
                <w:color w:val="auto"/>
                <w:szCs w:val="21"/>
              </w:rPr>
            </w:pPr>
          </w:p>
          <w:p>
            <w:pPr>
              <w:pStyle w:val="2"/>
              <w:rPr>
                <w:color w:val="auto"/>
                <w:szCs w:val="21"/>
              </w:rPr>
            </w:pPr>
          </w:p>
          <w:p>
            <w:pPr>
              <w:rPr>
                <w:color w:val="auto"/>
                <w:szCs w:val="21"/>
              </w:rPr>
            </w:pPr>
            <w:r>
              <w:rPr>
                <w:rFonts w:hint="eastAsia"/>
                <w:color w:val="auto"/>
                <w:szCs w:val="21"/>
              </w:rPr>
              <w:t>目标、指标管理方案</w:t>
            </w:r>
          </w:p>
          <w:p>
            <w:pPr>
              <w:rPr>
                <w:color w:val="auto"/>
                <w:szCs w:val="21"/>
              </w:rPr>
            </w:pPr>
          </w:p>
          <w:p>
            <w:pPr>
              <w:rPr>
                <w:color w:val="auto"/>
                <w:szCs w:val="21"/>
              </w:rPr>
            </w:pPr>
          </w:p>
          <w:p>
            <w:pPr>
              <w:rPr>
                <w:color w:val="auto"/>
                <w:szCs w:val="21"/>
              </w:rPr>
            </w:pPr>
          </w:p>
          <w:p>
            <w:pPr>
              <w:rPr>
                <w:color w:val="auto"/>
                <w:szCs w:val="21"/>
              </w:rPr>
            </w:pPr>
          </w:p>
          <w:p>
            <w:pPr>
              <w:rPr>
                <w:color w:val="auto"/>
              </w:rPr>
            </w:pPr>
          </w:p>
        </w:tc>
        <w:tc>
          <w:tcPr>
            <w:tcW w:w="960" w:type="dxa"/>
            <w:vAlign w:val="center"/>
          </w:tcPr>
          <w:p>
            <w:pPr>
              <w:rPr>
                <w:color w:val="auto"/>
                <w:szCs w:val="21"/>
              </w:rPr>
            </w:pPr>
            <w:r>
              <w:rPr>
                <w:rFonts w:hint="eastAsia"/>
                <w:color w:val="auto"/>
                <w:szCs w:val="21"/>
                <w:lang w:eastAsia="zh-CN"/>
              </w:rPr>
              <w:t>ES</w:t>
            </w:r>
            <w:r>
              <w:rPr>
                <w:rFonts w:hint="eastAsia"/>
                <w:color w:val="auto"/>
                <w:szCs w:val="21"/>
              </w:rPr>
              <w:t>6.2</w:t>
            </w:r>
            <w:r>
              <w:rPr>
                <w:color w:val="auto"/>
                <w:szCs w:val="21"/>
              </w:rPr>
              <w:t xml:space="preserve">  </w:t>
            </w:r>
          </w:p>
          <w:p>
            <w:pPr>
              <w:rPr>
                <w:color w:val="auto"/>
              </w:rPr>
            </w:pPr>
          </w:p>
        </w:tc>
        <w:tc>
          <w:tcPr>
            <w:tcW w:w="10694" w:type="dxa"/>
            <w:vAlign w:val="center"/>
          </w:tcPr>
          <w:p>
            <w:pPr>
              <w:ind w:firstLine="420" w:firstLineChars="200"/>
              <w:rPr>
                <w:rFonts w:ascii="宋体" w:hAnsi="宋体" w:cs="宋体"/>
                <w:color w:val="auto"/>
                <w:szCs w:val="21"/>
              </w:rPr>
            </w:pPr>
            <w:r>
              <w:rPr>
                <w:rFonts w:hint="eastAsia" w:ascii="宋体" w:hAnsi="宋体" w:cs="宋体"/>
                <w:color w:val="auto"/>
                <w:szCs w:val="21"/>
              </w:rPr>
              <w:t xml:space="preserve">部门目标：                                   </w:t>
            </w:r>
          </w:p>
          <w:p>
            <w:pPr>
              <w:rPr>
                <w:rFonts w:hint="eastAsia"/>
                <w:color w:val="auto"/>
              </w:rPr>
            </w:pPr>
            <w:r>
              <w:rPr>
                <w:rFonts w:hint="eastAsia"/>
                <w:color w:val="auto"/>
              </w:rPr>
              <w:t>每年安全责任事故＜2%；</w:t>
            </w:r>
          </w:p>
          <w:p>
            <w:pPr>
              <w:rPr>
                <w:rFonts w:hint="eastAsia"/>
                <w:color w:val="auto"/>
              </w:rPr>
            </w:pPr>
            <w:r>
              <w:rPr>
                <w:rFonts w:hint="eastAsia"/>
                <w:color w:val="auto"/>
              </w:rPr>
              <w:t>环保、安全资金投入100%；</w:t>
            </w:r>
          </w:p>
          <w:p>
            <w:pPr>
              <w:rPr>
                <w:rFonts w:hint="eastAsia"/>
                <w:color w:val="auto"/>
              </w:rPr>
            </w:pPr>
            <w:r>
              <w:rPr>
                <w:rFonts w:hint="eastAsia"/>
                <w:color w:val="auto"/>
              </w:rPr>
              <w:t>废弃物分类存放，按要求统一处理；</w:t>
            </w:r>
          </w:p>
          <w:p>
            <w:pPr>
              <w:rPr>
                <w:rFonts w:hint="eastAsia"/>
                <w:color w:val="auto"/>
              </w:rPr>
            </w:pPr>
            <w:r>
              <w:rPr>
                <w:rFonts w:hint="eastAsia"/>
                <w:color w:val="auto"/>
              </w:rPr>
              <w:t>消除火灾隐患，火灾发生率为0；</w:t>
            </w:r>
          </w:p>
          <w:p>
            <w:pPr>
              <w:rPr>
                <w:rFonts w:hint="eastAsia"/>
                <w:color w:val="auto"/>
              </w:rPr>
            </w:pPr>
            <w:r>
              <w:rPr>
                <w:rFonts w:hint="eastAsia"/>
                <w:color w:val="auto"/>
              </w:rPr>
              <w:t>重视安全防护，安全事故发生率为0；</w:t>
            </w:r>
          </w:p>
          <w:p>
            <w:pPr>
              <w:rPr>
                <w:rFonts w:ascii="宋体" w:hAnsi="宋体" w:cs="宋体"/>
                <w:color w:val="auto"/>
                <w:szCs w:val="21"/>
              </w:rPr>
            </w:pPr>
            <w:r>
              <w:rPr>
                <w:rFonts w:hint="eastAsia"/>
                <w:color w:val="auto"/>
              </w:rPr>
              <w:t>关心员工健康，防止职业病发生。</w:t>
            </w:r>
            <w:r>
              <w:rPr>
                <w:rFonts w:hint="eastAsia" w:ascii="宋体" w:hAnsi="宋体" w:cs="宋体"/>
                <w:color w:val="auto"/>
                <w:szCs w:val="21"/>
              </w:rPr>
              <w:t xml:space="preserve">                          </w:t>
            </w:r>
          </w:p>
          <w:p>
            <w:pPr>
              <w:rPr>
                <w:color w:val="auto"/>
                <w:szCs w:val="21"/>
              </w:rPr>
            </w:pPr>
            <w:r>
              <w:rPr>
                <w:rFonts w:hint="eastAsia"/>
                <w:color w:val="auto"/>
                <w:szCs w:val="21"/>
                <w:lang w:val="en-US" w:eastAsia="zh-CN"/>
              </w:rPr>
              <w:t xml:space="preserve">考试时间2020.1-10月 </w:t>
            </w:r>
            <w:r>
              <w:rPr>
                <w:rFonts w:hint="eastAsia"/>
                <w:color w:val="auto"/>
                <w:szCs w:val="21"/>
              </w:rPr>
              <w:t>考核人：</w:t>
            </w:r>
            <w:r>
              <w:rPr>
                <w:rFonts w:hint="eastAsia"/>
                <w:color w:val="auto"/>
              </w:rPr>
              <w:t xml:space="preserve">赫炳炎 </w:t>
            </w:r>
            <w:r>
              <w:rPr>
                <w:color w:val="auto"/>
              </w:rPr>
              <w:tab/>
            </w:r>
            <w:r>
              <w:rPr>
                <w:rFonts w:hint="eastAsia"/>
                <w:color w:val="auto"/>
                <w:szCs w:val="21"/>
              </w:rPr>
              <w:t>，环境、职业健康安全目标均完成，目标适宜。</w:t>
            </w:r>
          </w:p>
          <w:p>
            <w:pPr>
              <w:ind w:left="210" w:leftChars="100" w:firstLine="210" w:firstLineChars="100"/>
              <w:rPr>
                <w:rFonts w:ascii="宋体" w:hAnsi="宋体" w:cs="宋体"/>
                <w:color w:val="auto"/>
                <w:szCs w:val="21"/>
              </w:rPr>
            </w:pPr>
          </w:p>
          <w:p>
            <w:pPr>
              <w:ind w:left="210" w:leftChars="100" w:firstLine="210" w:firstLineChars="100"/>
              <w:rPr>
                <w:rFonts w:ascii="宋体" w:hAnsi="宋体" w:cs="宋体"/>
                <w:color w:val="auto"/>
                <w:szCs w:val="21"/>
              </w:rPr>
            </w:pPr>
            <w:r>
              <w:rPr>
                <w:rFonts w:hint="eastAsia" w:ascii="宋体" w:hAnsi="宋体" w:cs="宋体"/>
                <w:color w:val="auto"/>
                <w:szCs w:val="21"/>
              </w:rPr>
              <w:t xml:space="preserve"> 1、办公用硒鼓、墨盒等固废等原材料废弃物等分类收集保管，交由相应部门处置；</w:t>
            </w:r>
          </w:p>
          <w:p>
            <w:pPr>
              <w:ind w:firstLine="420" w:firstLineChars="200"/>
              <w:rPr>
                <w:rFonts w:ascii="宋体" w:hAnsi="宋体" w:cs="宋体"/>
                <w:color w:val="auto"/>
                <w:szCs w:val="21"/>
              </w:rPr>
            </w:pPr>
            <w:r>
              <w:rPr>
                <w:rFonts w:hint="eastAsia" w:ascii="宋体" w:hAnsi="宋体" w:cs="宋体"/>
                <w:color w:val="auto"/>
                <w:szCs w:val="21"/>
              </w:rPr>
              <w:t>2、杜绝火灾发生，制定了管理方案并严格执行，配备必要的防火设施（包括灭火器</w:t>
            </w:r>
            <w:r>
              <w:rPr>
                <w:rFonts w:ascii="宋体" w:hAnsi="宋体" w:cs="宋体"/>
                <w:color w:val="auto"/>
                <w:szCs w:val="21"/>
              </w:rPr>
              <w:t>a</w:t>
            </w:r>
            <w:r>
              <w:rPr>
                <w:rFonts w:hint="eastAsia" w:ascii="宋体" w:hAnsi="宋体" w:cs="宋体"/>
                <w:color w:val="auto"/>
                <w:szCs w:val="21"/>
              </w:rPr>
              <w:t>、消防栓等）并保证其完好</w:t>
            </w:r>
          </w:p>
          <w:p>
            <w:pPr>
              <w:ind w:firstLine="420" w:firstLineChars="200"/>
              <w:rPr>
                <w:rFonts w:ascii="宋体" w:hAnsi="宋体" w:cs="宋体"/>
                <w:color w:val="auto"/>
                <w:szCs w:val="21"/>
              </w:rPr>
            </w:pPr>
            <w:r>
              <w:rPr>
                <w:rFonts w:ascii="宋体" w:hAnsi="宋体" w:cs="宋体"/>
                <w:color w:val="auto"/>
                <w:szCs w:val="21"/>
              </w:rPr>
              <w:t>b</w:t>
            </w:r>
            <w:r>
              <w:rPr>
                <w:rFonts w:hint="eastAsia" w:ascii="宋体" w:hAnsi="宋体" w:cs="宋体"/>
                <w:color w:val="auto"/>
                <w:szCs w:val="21"/>
              </w:rPr>
              <w:t>. 成立应急响应工作小组（见《应急预案》）</w:t>
            </w:r>
          </w:p>
          <w:p>
            <w:pPr>
              <w:ind w:firstLine="420" w:firstLineChars="200"/>
              <w:rPr>
                <w:rFonts w:ascii="宋体" w:hAnsi="宋体"/>
                <w:color w:val="auto"/>
                <w:szCs w:val="21"/>
              </w:rPr>
            </w:pPr>
            <w:r>
              <w:rPr>
                <w:rFonts w:ascii="宋体" w:hAnsi="宋体" w:cs="宋体"/>
                <w:color w:val="auto"/>
                <w:szCs w:val="21"/>
              </w:rPr>
              <w:t>c</w:t>
            </w:r>
            <w:r>
              <w:rPr>
                <w:rFonts w:hint="eastAsia" w:ascii="宋体" w:hAnsi="宋体" w:cs="宋体"/>
                <w:color w:val="auto"/>
                <w:szCs w:val="21"/>
              </w:rPr>
              <w:t>. 淘汰过期、报废设备,对灭火器更新；每年进行一次消防演习。执行部门：各部门，检查人：</w:t>
            </w:r>
            <w:r>
              <w:rPr>
                <w:rFonts w:hint="eastAsia"/>
                <w:color w:val="auto"/>
              </w:rPr>
              <w:t xml:space="preserve">赫炳炎 </w:t>
            </w:r>
            <w:r>
              <w:rPr>
                <w:rFonts w:hint="eastAsia" w:ascii="宋体" w:hAnsi="宋体" w:cs="宋体"/>
                <w:color w:val="auto"/>
                <w:szCs w:val="21"/>
              </w:rPr>
              <w:t xml:space="preserve"> ，责任部门：</w:t>
            </w:r>
            <w:r>
              <w:rPr>
                <w:rFonts w:hint="eastAsia" w:ascii="宋体" w:hAnsi="宋体"/>
                <w:color w:val="auto"/>
                <w:szCs w:val="21"/>
                <w:lang w:eastAsia="zh-CN"/>
              </w:rPr>
              <w:t xml:space="preserve">运营管理部 </w:t>
            </w:r>
            <w:r>
              <w:rPr>
                <w:rFonts w:hint="eastAsia" w:ascii="宋体" w:hAnsi="宋体" w:cs="宋体"/>
                <w:color w:val="auto"/>
                <w:szCs w:val="21"/>
              </w:rPr>
              <w:t>，执行日期：</w:t>
            </w:r>
            <w:r>
              <w:rPr>
                <w:rFonts w:hint="eastAsia" w:ascii="宋体" w:hAnsi="宋体"/>
                <w:color w:val="auto"/>
                <w:szCs w:val="21"/>
              </w:rPr>
              <w:t>20</w:t>
            </w:r>
            <w:r>
              <w:rPr>
                <w:rFonts w:hint="eastAsia" w:ascii="宋体" w:hAnsi="宋体"/>
                <w:color w:val="auto"/>
                <w:szCs w:val="21"/>
                <w:lang w:val="en-US" w:eastAsia="zh-CN"/>
              </w:rPr>
              <w:t>20</w:t>
            </w:r>
            <w:r>
              <w:rPr>
                <w:rFonts w:hint="eastAsia" w:ascii="宋体" w:hAnsi="宋体"/>
                <w:color w:val="auto"/>
                <w:szCs w:val="21"/>
              </w:rPr>
              <w:t>年</w:t>
            </w:r>
            <w:r>
              <w:rPr>
                <w:rFonts w:hint="eastAsia" w:ascii="宋体" w:hAnsi="宋体"/>
                <w:color w:val="auto"/>
                <w:szCs w:val="21"/>
                <w:lang w:val="en-US" w:eastAsia="zh-CN"/>
              </w:rPr>
              <w:t>1</w:t>
            </w:r>
            <w:r>
              <w:rPr>
                <w:rFonts w:hint="eastAsia" w:ascii="宋体" w:hAnsi="宋体"/>
                <w:color w:val="auto"/>
                <w:szCs w:val="21"/>
              </w:rPr>
              <w:t>月-2020年12月</w:t>
            </w:r>
          </w:p>
          <w:p>
            <w:pPr>
              <w:ind w:firstLine="420" w:firstLineChars="200"/>
              <w:rPr>
                <w:rFonts w:ascii="宋体" w:hAnsi="宋体"/>
                <w:color w:val="auto"/>
                <w:szCs w:val="21"/>
              </w:rPr>
            </w:pPr>
            <w:r>
              <w:rPr>
                <w:rFonts w:hint="eastAsia" w:ascii="宋体" w:hAnsi="宋体" w:cs="宋体"/>
                <w:color w:val="auto"/>
                <w:szCs w:val="21"/>
              </w:rPr>
              <w:t>3、电线老化引发火灾、临时接电触电</w:t>
            </w:r>
            <w:r>
              <w:rPr>
                <w:rFonts w:ascii="宋体" w:hAnsi="宋体" w:cs="宋体"/>
                <w:color w:val="auto"/>
                <w:szCs w:val="21"/>
              </w:rPr>
              <w:t>,</w:t>
            </w:r>
            <w:r>
              <w:rPr>
                <w:rFonts w:hint="eastAsia" w:ascii="宋体" w:hAnsi="宋体" w:cs="宋体"/>
                <w:color w:val="auto"/>
                <w:szCs w:val="21"/>
              </w:rPr>
              <w:t>管理方案：</w:t>
            </w:r>
            <w:r>
              <w:rPr>
                <w:rFonts w:ascii="宋体" w:hAnsi="宋体" w:cs="宋体"/>
                <w:color w:val="auto"/>
                <w:szCs w:val="21"/>
              </w:rPr>
              <w:t>a</w:t>
            </w:r>
            <w:r>
              <w:rPr>
                <w:rFonts w:hint="eastAsia" w:ascii="宋体" w:hAnsi="宋体" w:cs="宋体"/>
                <w:color w:val="auto"/>
                <w:szCs w:val="21"/>
              </w:rPr>
              <w:t xml:space="preserve">、电线检修  </w:t>
            </w:r>
            <w:r>
              <w:rPr>
                <w:rFonts w:ascii="宋体" w:hAnsi="宋体" w:cs="宋体"/>
                <w:color w:val="auto"/>
                <w:szCs w:val="21"/>
              </w:rPr>
              <w:t>b</w:t>
            </w:r>
            <w:r>
              <w:rPr>
                <w:rFonts w:hint="eastAsia" w:ascii="宋体" w:hAnsi="宋体" w:cs="宋体"/>
                <w:color w:val="auto"/>
                <w:szCs w:val="21"/>
              </w:rPr>
              <w:t>、对职工进行安全教育培训。执行部门：各部门，责任人：</w:t>
            </w:r>
            <w:r>
              <w:rPr>
                <w:rFonts w:hint="eastAsia"/>
                <w:color w:val="auto"/>
                <w:lang w:eastAsia="zh-CN"/>
              </w:rPr>
              <w:t>宋福亮</w:t>
            </w:r>
            <w:r>
              <w:rPr>
                <w:rFonts w:hint="eastAsia"/>
                <w:color w:val="auto"/>
                <w:lang w:val="en-US" w:eastAsia="zh-CN"/>
              </w:rPr>
              <w:t xml:space="preserve">  </w:t>
            </w:r>
            <w:r>
              <w:rPr>
                <w:rFonts w:hint="eastAsia" w:ascii="宋体" w:hAnsi="宋体" w:cs="宋体"/>
                <w:color w:val="auto"/>
                <w:szCs w:val="21"/>
              </w:rPr>
              <w:t>执行日期：</w:t>
            </w:r>
            <w:r>
              <w:rPr>
                <w:rFonts w:hint="eastAsia" w:ascii="宋体" w:hAnsi="宋体"/>
                <w:color w:val="auto"/>
                <w:szCs w:val="21"/>
              </w:rPr>
              <w:t>20</w:t>
            </w:r>
            <w:r>
              <w:rPr>
                <w:rFonts w:hint="eastAsia" w:ascii="宋体" w:hAnsi="宋体"/>
                <w:color w:val="auto"/>
                <w:szCs w:val="21"/>
                <w:lang w:val="en-US" w:eastAsia="zh-CN"/>
              </w:rPr>
              <w:t>20</w:t>
            </w:r>
            <w:r>
              <w:rPr>
                <w:rFonts w:hint="eastAsia" w:ascii="宋体" w:hAnsi="宋体"/>
                <w:color w:val="auto"/>
                <w:szCs w:val="21"/>
              </w:rPr>
              <w:t>年</w:t>
            </w:r>
            <w:r>
              <w:rPr>
                <w:rFonts w:hint="eastAsia" w:ascii="宋体" w:hAnsi="宋体"/>
                <w:color w:val="auto"/>
                <w:szCs w:val="21"/>
                <w:lang w:val="en-US" w:eastAsia="zh-CN"/>
              </w:rPr>
              <w:t>1</w:t>
            </w:r>
            <w:r>
              <w:rPr>
                <w:rFonts w:hint="eastAsia" w:ascii="宋体" w:hAnsi="宋体"/>
                <w:color w:val="auto"/>
                <w:szCs w:val="21"/>
              </w:rPr>
              <w:t>月-2020年12月。</w:t>
            </w:r>
          </w:p>
          <w:p>
            <w:pPr>
              <w:ind w:firstLine="420" w:firstLineChars="200"/>
              <w:rPr>
                <w:color w:val="auto"/>
              </w:rPr>
            </w:pPr>
            <w:r>
              <w:rPr>
                <w:rFonts w:hint="eastAsia" w:ascii="宋体" w:hAnsi="宋体" w:cs="宋体"/>
                <w:color w:val="auto"/>
                <w:szCs w:val="21"/>
              </w:rPr>
              <w:t>上述目标、指标2</w:t>
            </w:r>
            <w:r>
              <w:rPr>
                <w:rFonts w:ascii="宋体" w:hAnsi="宋体" w:cs="宋体"/>
                <w:color w:val="auto"/>
                <w:szCs w:val="21"/>
              </w:rPr>
              <w:t>0</w:t>
            </w:r>
            <w:r>
              <w:rPr>
                <w:rFonts w:hint="eastAsia" w:ascii="宋体" w:hAnsi="宋体" w:cs="宋体"/>
                <w:color w:val="auto"/>
                <w:szCs w:val="21"/>
                <w:lang w:val="en-US" w:eastAsia="zh-CN"/>
              </w:rPr>
              <w:t>20</w:t>
            </w:r>
            <w:r>
              <w:rPr>
                <w:rFonts w:hint="eastAsia" w:ascii="宋体" w:hAnsi="宋体" w:cs="宋体"/>
                <w:color w:val="auto"/>
                <w:szCs w:val="21"/>
              </w:rPr>
              <w:t>年第</w:t>
            </w:r>
            <w:r>
              <w:rPr>
                <w:rFonts w:hint="eastAsia" w:ascii="宋体" w:hAnsi="宋体" w:cs="宋体"/>
                <w:color w:val="auto"/>
                <w:szCs w:val="21"/>
                <w:lang w:val="en-US" w:eastAsia="zh-CN"/>
              </w:rPr>
              <w:t>2、3</w:t>
            </w:r>
            <w:r>
              <w:rPr>
                <w:rFonts w:hint="eastAsia" w:ascii="宋体" w:hAnsi="宋体" w:cs="宋体"/>
                <w:color w:val="auto"/>
                <w:szCs w:val="21"/>
              </w:rPr>
              <w:t>季度进行考核，考核结果：全部达标，检查人：</w:t>
            </w:r>
            <w:r>
              <w:rPr>
                <w:rFonts w:hint="eastAsia"/>
                <w:color w:val="auto"/>
              </w:rPr>
              <w:t xml:space="preserve">赫炳炎 </w:t>
            </w:r>
            <w:r>
              <w:rPr>
                <w:rFonts w:hint="eastAsia" w:ascii="宋体" w:hAnsi="宋体" w:cs="宋体"/>
                <w:color w:val="auto"/>
                <w:szCs w:val="21"/>
              </w:rPr>
              <w:t xml:space="preserve"> 。制定的指标和管理方案基本可行。</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pPr>
              <w:rPr>
                <w:color w:val="auto"/>
              </w:rPr>
            </w:pPr>
            <w:r>
              <w:rPr>
                <w:rFonts w:hint="eastAsia"/>
                <w:color w:val="auto"/>
                <w:szCs w:val="21"/>
              </w:rPr>
              <w:t>环境因素、危险源识别</w:t>
            </w:r>
          </w:p>
        </w:tc>
        <w:tc>
          <w:tcPr>
            <w:tcW w:w="960" w:type="dxa"/>
            <w:vAlign w:val="center"/>
          </w:tcPr>
          <w:p>
            <w:pPr>
              <w:rPr>
                <w:rFonts w:hint="default" w:eastAsia="宋体"/>
                <w:color w:val="auto"/>
                <w:szCs w:val="21"/>
                <w:lang w:val="en-US" w:eastAsia="zh-CN"/>
              </w:rPr>
            </w:pPr>
            <w:r>
              <w:rPr>
                <w:rFonts w:hint="eastAsia"/>
                <w:color w:val="auto"/>
                <w:szCs w:val="21"/>
              </w:rPr>
              <w:t>E</w:t>
            </w:r>
            <w:r>
              <w:rPr>
                <w:rFonts w:hint="eastAsia"/>
                <w:color w:val="auto"/>
                <w:szCs w:val="21"/>
                <w:lang w:val="en-US" w:eastAsia="zh-CN"/>
              </w:rPr>
              <w:t>S</w:t>
            </w:r>
            <w:r>
              <w:rPr>
                <w:rFonts w:hint="eastAsia"/>
                <w:color w:val="auto"/>
                <w:szCs w:val="21"/>
              </w:rPr>
              <w:t>6.1</w:t>
            </w:r>
            <w:r>
              <w:rPr>
                <w:rFonts w:hint="eastAsia"/>
                <w:color w:val="auto"/>
                <w:szCs w:val="21"/>
                <w:lang w:val="en-US" w:eastAsia="zh-CN"/>
              </w:rPr>
              <w:t>.2</w:t>
            </w:r>
          </w:p>
          <w:p>
            <w:pPr>
              <w:rPr>
                <w:color w:val="auto"/>
              </w:rPr>
            </w:pPr>
          </w:p>
        </w:tc>
        <w:tc>
          <w:tcPr>
            <w:tcW w:w="10694" w:type="dxa"/>
            <w:vAlign w:val="center"/>
          </w:tcPr>
          <w:p>
            <w:pPr>
              <w:spacing w:line="394" w:lineRule="exact"/>
              <w:ind w:firstLine="420" w:firstLineChars="200"/>
              <w:rPr>
                <w:color w:val="auto"/>
                <w:szCs w:val="21"/>
              </w:rPr>
            </w:pPr>
            <w:r>
              <w:rPr>
                <w:rFonts w:hint="eastAsia"/>
                <w:color w:val="auto"/>
                <w:szCs w:val="21"/>
              </w:rPr>
              <w:t>编制了</w:t>
            </w:r>
            <w:r>
              <w:rPr>
                <w:color w:val="auto"/>
                <w:szCs w:val="21"/>
              </w:rPr>
              <w:t>《环境因素的识别与评价控制程序》</w:t>
            </w:r>
            <w:r>
              <w:rPr>
                <w:rFonts w:hint="eastAsia"/>
                <w:color w:val="auto"/>
                <w:szCs w:val="21"/>
              </w:rPr>
              <w:t>、</w:t>
            </w:r>
            <w:r>
              <w:rPr>
                <w:color w:val="auto"/>
                <w:szCs w:val="21"/>
              </w:rPr>
              <w:t>《危险源辩识、风险评价和风险控制策划程序》</w:t>
            </w:r>
            <w:r>
              <w:rPr>
                <w:rFonts w:hint="eastAsia"/>
                <w:color w:val="auto"/>
                <w:szCs w:val="21"/>
              </w:rPr>
              <w:t>符合标准要求.</w:t>
            </w:r>
          </w:p>
          <w:p>
            <w:pPr>
              <w:rPr>
                <w:rFonts w:ascii="宋体"/>
                <w:b/>
                <w:color w:val="auto"/>
              </w:rPr>
            </w:pPr>
            <w:r>
              <w:rPr>
                <w:rFonts w:hint="eastAsia"/>
                <w:color w:val="auto"/>
                <w:szCs w:val="21"/>
              </w:rPr>
              <w:t>提供的“环境因素识别评价表”“重要环境因素清单”， 评价考虑了三种时态现在、过去、将来、三种状态、异常、正常、紧急考虑了法律法规，并进行了评价，服务过程，用打分法考虑了法规符合性、发生频次、影响范围等, 通过定性判断法，共识别出重大环境因素</w:t>
            </w:r>
            <w:r>
              <w:rPr>
                <w:rFonts w:hint="eastAsia"/>
                <w:color w:val="auto"/>
                <w:szCs w:val="21"/>
                <w:lang w:val="en-US" w:eastAsia="zh-CN"/>
              </w:rPr>
              <w:t>2</w:t>
            </w:r>
            <w:r>
              <w:rPr>
                <w:rFonts w:hint="eastAsia"/>
                <w:color w:val="auto"/>
                <w:szCs w:val="21"/>
              </w:rPr>
              <w:t>项：固废排放、火灾，评价符合程序要求及公司的实际情况。</w:t>
            </w:r>
          </w:p>
          <w:p>
            <w:pPr>
              <w:ind w:firstLine="420" w:firstLineChars="200"/>
              <w:rPr>
                <w:color w:val="auto"/>
                <w:szCs w:val="21"/>
              </w:rPr>
            </w:pPr>
            <w:r>
              <w:rPr>
                <w:rFonts w:hint="eastAsia"/>
                <w:color w:val="auto"/>
                <w:szCs w:val="21"/>
              </w:rPr>
              <w:t>对重要环境因素的控制措施包括制定管理制度、监督检查、应急预案、培训等。提供《重要环境因素识别清单》，其中</w:t>
            </w:r>
            <w:r>
              <w:rPr>
                <w:rFonts w:hint="eastAsia"/>
                <w:color w:val="auto"/>
                <w:szCs w:val="21"/>
                <w:lang w:eastAsia="zh-CN"/>
              </w:rPr>
              <w:t xml:space="preserve">运营管理部 </w:t>
            </w:r>
            <w:r>
              <w:rPr>
                <w:rFonts w:hint="eastAsia"/>
                <w:color w:val="auto"/>
                <w:szCs w:val="21"/>
              </w:rPr>
              <w:t>涉及的重要环境因素：固废排放、意外火灾的发生，评价基本合理。</w:t>
            </w:r>
          </w:p>
          <w:p>
            <w:pPr>
              <w:ind w:firstLine="420" w:firstLineChars="200"/>
              <w:rPr>
                <w:color w:val="auto"/>
                <w:szCs w:val="21"/>
              </w:rPr>
            </w:pPr>
            <w:r>
              <w:rPr>
                <w:rFonts w:hint="eastAsia"/>
                <w:color w:val="auto"/>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rPr>
                <w:color w:val="auto"/>
              </w:rPr>
            </w:pPr>
            <w:r>
              <w:rPr>
                <w:rFonts w:hint="eastAsia"/>
                <w:color w:val="auto"/>
                <w:szCs w:val="21"/>
              </w:rPr>
              <w:t>提供的：“危险源识别与风险评价表”、“不可接受风险源清单”， 评价考虑了将来、状态、可能导致的事件，并进行了评价，用打分法考虑了法规符合性、发生频次、影响范围等, 通过是非法，识别出不可接受风险，涉及：火灾、触电、意外伤害等，评价符合程序要求及公司的实际情况。对危险源的控制措施包括制定管理制度、监督检查、应急预案、培训等。</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pPr>
              <w:rPr>
                <w:color w:val="auto"/>
                <w:szCs w:val="21"/>
              </w:rPr>
            </w:pPr>
            <w:r>
              <w:rPr>
                <w:rFonts w:hint="eastAsia"/>
                <w:color w:val="auto"/>
                <w:szCs w:val="21"/>
              </w:rPr>
              <w:t>合规义务、法律法规及其他要求</w:t>
            </w:r>
          </w:p>
        </w:tc>
        <w:tc>
          <w:tcPr>
            <w:tcW w:w="960" w:type="dxa"/>
            <w:vAlign w:val="center"/>
          </w:tcPr>
          <w:p>
            <w:pPr>
              <w:rPr>
                <w:color w:val="auto"/>
                <w:szCs w:val="21"/>
              </w:rPr>
            </w:pPr>
            <w:r>
              <w:rPr>
                <w:rFonts w:hint="eastAsia"/>
                <w:color w:val="auto"/>
                <w:szCs w:val="21"/>
              </w:rPr>
              <w:t>ES6.1.3</w:t>
            </w:r>
          </w:p>
          <w:p>
            <w:pPr>
              <w:rPr>
                <w:color w:val="auto"/>
                <w:szCs w:val="21"/>
              </w:rPr>
            </w:pPr>
          </w:p>
        </w:tc>
        <w:tc>
          <w:tcPr>
            <w:tcW w:w="10694" w:type="dxa"/>
            <w:vAlign w:val="center"/>
          </w:tcPr>
          <w:p>
            <w:pPr>
              <w:spacing w:line="40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根据《法律法规和其他要求获取与识别控制程序》要求，随时对法律法规的更新进行跟踪，并进行补充。于20</w:t>
            </w:r>
            <w:r>
              <w:rPr>
                <w:rFonts w:hint="eastAsia" w:asciiTheme="minorEastAsia" w:hAnsiTheme="minorEastAsia" w:eastAsiaTheme="minorEastAsia"/>
                <w:color w:val="auto"/>
                <w:szCs w:val="21"/>
                <w:lang w:val="en-US" w:eastAsia="zh-CN"/>
              </w:rPr>
              <w:t>20</w:t>
            </w:r>
            <w:r>
              <w:rPr>
                <w:rFonts w:hint="eastAsia" w:asciiTheme="minorEastAsia" w:hAnsiTheme="minorEastAsia" w:eastAsiaTheme="minorEastAsia"/>
                <w:color w:val="auto"/>
                <w:szCs w:val="21"/>
              </w:rPr>
              <w:t>年</w:t>
            </w:r>
            <w:r>
              <w:rPr>
                <w:rFonts w:hint="eastAsia" w:asciiTheme="minorEastAsia" w:hAnsiTheme="minorEastAsia" w:eastAsiaTheme="minorEastAsia"/>
                <w:color w:val="auto"/>
                <w:szCs w:val="21"/>
                <w:lang w:val="en-US" w:eastAsia="zh-CN"/>
              </w:rPr>
              <w:t>8</w:t>
            </w:r>
            <w:r>
              <w:rPr>
                <w:rFonts w:hint="eastAsia" w:asciiTheme="minorEastAsia" w:hAnsiTheme="minorEastAsia" w:eastAsiaTheme="minorEastAsia"/>
                <w:color w:val="auto"/>
                <w:szCs w:val="21"/>
              </w:rPr>
              <w:t>月</w:t>
            </w:r>
            <w:r>
              <w:rPr>
                <w:rFonts w:hint="eastAsia" w:asciiTheme="minorEastAsia" w:hAnsiTheme="minorEastAsia" w:eastAsiaTheme="minorEastAsia"/>
                <w:color w:val="auto"/>
                <w:szCs w:val="21"/>
                <w:lang w:val="en-US" w:eastAsia="zh-CN"/>
              </w:rPr>
              <w:t>15</w:t>
            </w:r>
            <w:r>
              <w:rPr>
                <w:rFonts w:hint="eastAsia" w:asciiTheme="minorEastAsia" w:hAnsiTheme="minorEastAsia" w:eastAsiaTheme="minorEastAsia"/>
                <w:color w:val="auto"/>
                <w:szCs w:val="21"/>
              </w:rPr>
              <w:t>日识别了法律法规清单。获取渠道，网络和期刊等。</w:t>
            </w:r>
          </w:p>
          <w:p>
            <w:pPr>
              <w:spacing w:line="400" w:lineRule="exact"/>
              <w:ind w:firstLine="420" w:firstLineChars="200"/>
              <w:rPr>
                <w:rFonts w:asciiTheme="minorEastAsia" w:hAnsiTheme="minorEastAsia" w:eastAsiaTheme="minorEastAsia"/>
                <w:color w:val="auto"/>
                <w:szCs w:val="21"/>
              </w:rPr>
            </w:pPr>
            <w:r>
              <w:rPr>
                <w:rFonts w:hint="eastAsia"/>
                <w:color w:val="auto"/>
                <w:szCs w:val="21"/>
              </w:rPr>
              <w:t>编制了《</w:t>
            </w:r>
            <w:r>
              <w:rPr>
                <w:rFonts w:hint="eastAsia" w:ascii="宋体" w:hAnsi="宋体"/>
                <w:iCs/>
                <w:color w:val="auto"/>
              </w:rPr>
              <w:t>合规</w:t>
            </w:r>
            <w:r>
              <w:rPr>
                <w:rFonts w:hint="eastAsia" w:ascii="宋体" w:hAnsi="宋体"/>
                <w:iCs/>
                <w:color w:val="auto"/>
                <w:szCs w:val="21"/>
              </w:rPr>
              <w:t>性评价控制程序</w:t>
            </w:r>
            <w:r>
              <w:rPr>
                <w:rFonts w:hint="eastAsia"/>
                <w:color w:val="auto"/>
                <w:szCs w:val="21"/>
              </w:rPr>
              <w:t>》，</w:t>
            </w:r>
            <w:r>
              <w:rPr>
                <w:rFonts w:hint="eastAsia" w:asciiTheme="minorEastAsia" w:hAnsiTheme="minorEastAsia" w:eastAsiaTheme="minorEastAsia"/>
                <w:color w:val="auto"/>
                <w:szCs w:val="21"/>
              </w:rPr>
              <w:t>提供《法律法规和其他要求清单》和《法律法规和其他要求合规性评价报告》，对以下相关法律进行了合规性评价：</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中华人民共和国环境保护法</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中华人民共和国环境噪声污染防治法</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中华人民共和国大气污染防治法</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中华人民共和国水污染防治法</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《中华人民共和国水污染防治法》实施细则</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中华人民共和国固体废物污染环境防治法</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中华人民共和国节约能源法</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地表水环境质量标准GB3838-2002</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声环境质量标准GB3096-2008</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工业企业厂界环境噪声排放标准GB12348-2008</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环境空气质量标准GB3095-2012</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大气污染物综合排放标准GB16297-1996</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土壤环境质量标准GB15618-1995</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污水综合排放标准GB 8978-1996</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北京市环境噪声污染防治办法</w:t>
            </w:r>
            <w:r>
              <w:rPr>
                <w:rFonts w:hint="eastAsia" w:ascii="宋体" w:hAnsi="宋体" w:eastAsia="宋体"/>
                <w:color w:val="auto"/>
                <w:szCs w:val="21"/>
              </w:rPr>
              <w:tab/>
            </w:r>
            <w:r>
              <w:rPr>
                <w:rFonts w:hint="eastAsia" w:ascii="宋体" w:hAnsi="宋体" w:eastAsia="宋体"/>
                <w:color w:val="auto"/>
                <w:szCs w:val="21"/>
              </w:rPr>
              <w:t>北京市人民政府</w:t>
            </w:r>
            <w:r>
              <w:rPr>
                <w:rFonts w:hint="eastAsia" w:ascii="宋体" w:hAnsi="宋体" w:eastAsia="宋体"/>
                <w:color w:val="auto"/>
                <w:szCs w:val="21"/>
              </w:rPr>
              <w:tab/>
            </w:r>
            <w:r>
              <w:rPr>
                <w:rFonts w:hint="eastAsia" w:ascii="宋体" w:hAnsi="宋体" w:eastAsia="宋体"/>
                <w:color w:val="auto"/>
                <w:szCs w:val="21"/>
              </w:rPr>
              <w:t>2007.1.1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北京市节约能源条例</w:t>
            </w:r>
            <w:r>
              <w:rPr>
                <w:rFonts w:hint="eastAsia" w:ascii="宋体" w:hAnsi="宋体" w:eastAsia="宋体"/>
                <w:color w:val="auto"/>
                <w:szCs w:val="21"/>
              </w:rPr>
              <w:tab/>
            </w:r>
            <w:r>
              <w:rPr>
                <w:rFonts w:hint="eastAsia" w:ascii="宋体" w:hAnsi="宋体" w:eastAsia="宋体"/>
                <w:color w:val="auto"/>
                <w:szCs w:val="21"/>
              </w:rPr>
              <w:t>北京市人大常委公告第13号</w:t>
            </w:r>
            <w:r>
              <w:rPr>
                <w:rFonts w:hint="eastAsia" w:ascii="宋体" w:hAnsi="宋体" w:eastAsia="宋体"/>
                <w:color w:val="auto"/>
                <w:szCs w:val="21"/>
              </w:rPr>
              <w:tab/>
            </w:r>
            <w:r>
              <w:rPr>
                <w:rFonts w:hint="eastAsia" w:ascii="宋体" w:hAnsi="宋体" w:eastAsia="宋体"/>
                <w:color w:val="auto"/>
                <w:szCs w:val="21"/>
              </w:rPr>
              <w:t>2008.7.22</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北京市水污染防治管理办法</w:t>
            </w:r>
            <w:r>
              <w:rPr>
                <w:rFonts w:hint="eastAsia" w:ascii="宋体" w:hAnsi="宋体" w:eastAsia="宋体"/>
                <w:color w:val="auto"/>
                <w:szCs w:val="21"/>
              </w:rPr>
              <w:tab/>
            </w:r>
            <w:r>
              <w:rPr>
                <w:rFonts w:hint="eastAsia" w:ascii="宋体" w:hAnsi="宋体" w:eastAsia="宋体"/>
                <w:color w:val="auto"/>
                <w:szCs w:val="21"/>
              </w:rPr>
              <w:t>常务委员会第二十一次会议</w:t>
            </w:r>
            <w:r>
              <w:rPr>
                <w:rFonts w:hint="eastAsia" w:ascii="宋体" w:hAnsi="宋体" w:eastAsia="宋体"/>
                <w:color w:val="auto"/>
                <w:szCs w:val="21"/>
              </w:rPr>
              <w:tab/>
            </w:r>
            <w:r>
              <w:rPr>
                <w:rFonts w:hint="eastAsia" w:ascii="宋体" w:hAnsi="宋体" w:eastAsia="宋体"/>
                <w:color w:val="auto"/>
                <w:szCs w:val="21"/>
              </w:rPr>
              <w:t>2011.11.19</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北京市城市节约用水条例</w:t>
            </w:r>
            <w:r>
              <w:rPr>
                <w:rFonts w:hint="eastAsia" w:ascii="宋体" w:hAnsi="宋体" w:eastAsia="宋体"/>
                <w:color w:val="auto"/>
                <w:szCs w:val="21"/>
              </w:rPr>
              <w:tab/>
            </w:r>
            <w:r>
              <w:rPr>
                <w:rFonts w:hint="eastAsia" w:ascii="宋体" w:hAnsi="宋体" w:eastAsia="宋体"/>
                <w:color w:val="auto"/>
                <w:szCs w:val="21"/>
              </w:rPr>
              <w:t>北京市人大常委公告第29号</w:t>
            </w:r>
            <w:r>
              <w:rPr>
                <w:rFonts w:hint="eastAsia" w:ascii="宋体" w:hAnsi="宋体" w:eastAsia="宋体"/>
                <w:color w:val="auto"/>
                <w:szCs w:val="21"/>
              </w:rPr>
              <w:tab/>
            </w:r>
            <w:r>
              <w:rPr>
                <w:rFonts w:hint="eastAsia" w:ascii="宋体" w:hAnsi="宋体" w:eastAsia="宋体"/>
                <w:color w:val="auto"/>
                <w:szCs w:val="21"/>
              </w:rPr>
              <w:t>1991.11.1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北京市防火安全责任制暂行规定</w:t>
            </w:r>
            <w:r>
              <w:rPr>
                <w:rFonts w:hint="eastAsia" w:ascii="宋体" w:hAnsi="宋体" w:eastAsia="宋体"/>
                <w:color w:val="auto"/>
                <w:szCs w:val="21"/>
              </w:rPr>
              <w:tab/>
            </w:r>
            <w:r>
              <w:rPr>
                <w:rFonts w:hint="eastAsia" w:ascii="宋体" w:hAnsi="宋体" w:eastAsia="宋体"/>
                <w:color w:val="auto"/>
                <w:szCs w:val="21"/>
              </w:rPr>
              <w:t>北京市防火安全责任制暂行规定</w:t>
            </w:r>
            <w:r>
              <w:rPr>
                <w:rFonts w:hint="eastAsia" w:ascii="宋体" w:hAnsi="宋体" w:eastAsia="宋体"/>
                <w:color w:val="auto"/>
                <w:szCs w:val="21"/>
              </w:rPr>
              <w:tab/>
            </w:r>
            <w:r>
              <w:rPr>
                <w:rFonts w:hint="eastAsia" w:ascii="宋体" w:hAnsi="宋体" w:eastAsia="宋体"/>
                <w:color w:val="auto"/>
                <w:szCs w:val="21"/>
              </w:rPr>
              <w:t>2003.3.13</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北京市消防条例</w:t>
            </w:r>
            <w:r>
              <w:rPr>
                <w:rFonts w:hint="eastAsia" w:ascii="宋体" w:hAnsi="宋体" w:eastAsia="宋体"/>
                <w:color w:val="auto"/>
                <w:szCs w:val="21"/>
              </w:rPr>
              <w:tab/>
            </w:r>
            <w:r>
              <w:rPr>
                <w:rFonts w:hint="eastAsia" w:ascii="宋体" w:hAnsi="宋体" w:eastAsia="宋体"/>
                <w:color w:val="auto"/>
                <w:szCs w:val="21"/>
              </w:rPr>
              <w:t>北京市人大常委公告第17号</w:t>
            </w:r>
            <w:r>
              <w:rPr>
                <w:rFonts w:hint="eastAsia" w:ascii="宋体" w:hAnsi="宋体" w:eastAsia="宋体"/>
                <w:color w:val="auto"/>
                <w:szCs w:val="21"/>
              </w:rPr>
              <w:tab/>
            </w:r>
            <w:r>
              <w:rPr>
                <w:rFonts w:hint="eastAsia" w:ascii="宋体" w:hAnsi="宋体" w:eastAsia="宋体"/>
                <w:color w:val="auto"/>
                <w:szCs w:val="21"/>
              </w:rPr>
              <w:t>2011.9.1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北京市大气污染防治条例</w:t>
            </w:r>
            <w:r>
              <w:rPr>
                <w:rFonts w:hint="eastAsia" w:ascii="宋体" w:hAnsi="宋体" w:eastAsia="宋体"/>
                <w:color w:val="auto"/>
                <w:szCs w:val="21"/>
              </w:rPr>
              <w:tab/>
            </w:r>
            <w:r>
              <w:rPr>
                <w:rFonts w:hint="eastAsia" w:ascii="宋体" w:hAnsi="宋体" w:eastAsia="宋体"/>
                <w:color w:val="auto"/>
                <w:szCs w:val="21"/>
              </w:rPr>
              <w:t>市政府</w:t>
            </w:r>
            <w:r>
              <w:rPr>
                <w:rFonts w:hint="eastAsia" w:ascii="宋体" w:hAnsi="宋体" w:eastAsia="宋体"/>
                <w:color w:val="auto"/>
                <w:szCs w:val="21"/>
              </w:rPr>
              <w:tab/>
            </w:r>
            <w:r>
              <w:rPr>
                <w:rFonts w:hint="eastAsia" w:ascii="宋体" w:hAnsi="宋体" w:eastAsia="宋体"/>
                <w:color w:val="auto"/>
                <w:szCs w:val="21"/>
              </w:rPr>
              <w:t>2014.3.1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北京市生活垃圾管理条例</w:t>
            </w:r>
            <w:r>
              <w:rPr>
                <w:rFonts w:hint="eastAsia" w:ascii="宋体" w:hAnsi="宋体" w:eastAsia="宋体"/>
                <w:color w:val="auto"/>
                <w:szCs w:val="21"/>
              </w:rPr>
              <w:tab/>
            </w:r>
            <w:r>
              <w:rPr>
                <w:rFonts w:hint="eastAsia" w:ascii="宋体" w:hAnsi="宋体" w:eastAsia="宋体"/>
                <w:color w:val="auto"/>
                <w:szCs w:val="21"/>
              </w:rPr>
              <w:t>常务委员会</w:t>
            </w:r>
            <w:r>
              <w:rPr>
                <w:rFonts w:hint="eastAsia" w:ascii="宋体" w:hAnsi="宋体" w:eastAsia="宋体"/>
                <w:color w:val="auto"/>
                <w:szCs w:val="21"/>
              </w:rPr>
              <w:tab/>
            </w:r>
            <w:r>
              <w:rPr>
                <w:rFonts w:hint="eastAsia" w:ascii="宋体" w:hAnsi="宋体" w:eastAsia="宋体"/>
                <w:color w:val="auto"/>
                <w:szCs w:val="21"/>
              </w:rPr>
              <w:t>2012.3.1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北京市安全生产条例</w:t>
            </w:r>
            <w:r>
              <w:rPr>
                <w:rFonts w:hint="eastAsia" w:ascii="宋体" w:hAnsi="宋体" w:eastAsia="宋体"/>
                <w:color w:val="auto"/>
                <w:szCs w:val="21"/>
              </w:rPr>
              <w:tab/>
            </w:r>
            <w:r>
              <w:rPr>
                <w:rFonts w:hint="eastAsia" w:ascii="宋体" w:hAnsi="宋体" w:eastAsia="宋体"/>
                <w:color w:val="auto"/>
                <w:szCs w:val="21"/>
              </w:rPr>
              <w:t>常务委员会第十三次会议</w:t>
            </w:r>
            <w:r>
              <w:rPr>
                <w:rFonts w:hint="eastAsia" w:ascii="宋体" w:hAnsi="宋体" w:eastAsia="宋体"/>
                <w:color w:val="auto"/>
                <w:szCs w:val="21"/>
              </w:rPr>
              <w:tab/>
            </w:r>
            <w:r>
              <w:rPr>
                <w:rFonts w:hint="eastAsia" w:ascii="宋体" w:hAnsi="宋体" w:eastAsia="宋体"/>
                <w:color w:val="auto"/>
                <w:szCs w:val="21"/>
              </w:rPr>
              <w:t>2004.7.29</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北京市企业劳动者工伤报告和工</w:t>
            </w:r>
          </w:p>
          <w:p>
            <w:pPr>
              <w:ind w:firstLine="420" w:firstLineChars="200"/>
              <w:rPr>
                <w:rFonts w:hint="eastAsia" w:ascii="宋体" w:hAnsi="宋体" w:eastAsia="宋体"/>
                <w:color w:val="auto"/>
                <w:szCs w:val="21"/>
              </w:rPr>
            </w:pPr>
            <w:r>
              <w:rPr>
                <w:rFonts w:hint="eastAsia" w:ascii="宋体" w:hAnsi="宋体" w:eastAsia="宋体"/>
                <w:color w:val="auto"/>
                <w:szCs w:val="21"/>
              </w:rPr>
              <w:t>伤认定办法</w:t>
            </w:r>
            <w:r>
              <w:rPr>
                <w:rFonts w:hint="eastAsia" w:ascii="宋体" w:hAnsi="宋体" w:eastAsia="宋体"/>
                <w:color w:val="auto"/>
                <w:szCs w:val="21"/>
              </w:rPr>
              <w:tab/>
            </w:r>
            <w:r>
              <w:rPr>
                <w:rFonts w:hint="eastAsia" w:ascii="宋体" w:hAnsi="宋体" w:eastAsia="宋体"/>
                <w:color w:val="auto"/>
                <w:szCs w:val="21"/>
              </w:rPr>
              <w:t>市劳动和社会保障局</w:t>
            </w:r>
            <w:r>
              <w:rPr>
                <w:rFonts w:hint="eastAsia" w:ascii="宋体" w:hAnsi="宋体" w:eastAsia="宋体"/>
                <w:color w:val="auto"/>
                <w:szCs w:val="21"/>
              </w:rPr>
              <w:tab/>
            </w:r>
            <w:r>
              <w:rPr>
                <w:rFonts w:hint="eastAsia" w:ascii="宋体" w:hAnsi="宋体" w:eastAsia="宋体"/>
                <w:color w:val="auto"/>
                <w:szCs w:val="21"/>
              </w:rPr>
              <w:t>2009.12.10</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北京市消防条例</w:t>
            </w:r>
            <w:r>
              <w:rPr>
                <w:rFonts w:hint="eastAsia" w:ascii="宋体" w:hAnsi="宋体" w:eastAsia="宋体"/>
                <w:color w:val="auto"/>
                <w:szCs w:val="21"/>
              </w:rPr>
              <w:tab/>
            </w:r>
            <w:r>
              <w:rPr>
                <w:rFonts w:hint="eastAsia" w:ascii="宋体" w:hAnsi="宋体" w:eastAsia="宋体"/>
                <w:color w:val="auto"/>
                <w:szCs w:val="21"/>
              </w:rPr>
              <w:t>北京市第十三届人民代表大会常务委员会</w:t>
            </w:r>
            <w:r>
              <w:rPr>
                <w:rFonts w:hint="eastAsia" w:ascii="宋体" w:hAnsi="宋体" w:eastAsia="宋体"/>
                <w:color w:val="auto"/>
                <w:szCs w:val="21"/>
              </w:rPr>
              <w:tab/>
            </w:r>
            <w:r>
              <w:rPr>
                <w:rFonts w:hint="eastAsia" w:ascii="宋体" w:hAnsi="宋体" w:eastAsia="宋体"/>
                <w:color w:val="auto"/>
                <w:szCs w:val="21"/>
              </w:rPr>
              <w:t>2011.5.27</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北京市实施《工伤保险条例》若干规定</w:t>
            </w:r>
            <w:r>
              <w:rPr>
                <w:rFonts w:hint="eastAsia" w:ascii="宋体" w:hAnsi="宋体" w:eastAsia="宋体"/>
                <w:color w:val="auto"/>
                <w:szCs w:val="21"/>
              </w:rPr>
              <w:tab/>
            </w:r>
            <w:r>
              <w:rPr>
                <w:rFonts w:hint="eastAsia" w:ascii="宋体" w:hAnsi="宋体" w:eastAsia="宋体"/>
                <w:color w:val="auto"/>
                <w:szCs w:val="21"/>
              </w:rPr>
              <w:t>北京市人民政府令第242号</w:t>
            </w:r>
            <w:r>
              <w:rPr>
                <w:rFonts w:hint="eastAsia" w:ascii="宋体" w:hAnsi="宋体" w:eastAsia="宋体"/>
                <w:color w:val="auto"/>
                <w:szCs w:val="21"/>
              </w:rPr>
              <w:tab/>
            </w:r>
            <w:r>
              <w:rPr>
                <w:rFonts w:hint="eastAsia" w:ascii="宋体" w:hAnsi="宋体" w:eastAsia="宋体"/>
                <w:color w:val="auto"/>
                <w:szCs w:val="21"/>
              </w:rPr>
              <w:t>2011.12.5</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北京市职业病防治卫生监督条例</w:t>
            </w:r>
            <w:r>
              <w:rPr>
                <w:rFonts w:hint="eastAsia" w:ascii="宋体" w:hAnsi="宋体" w:eastAsia="宋体"/>
                <w:color w:val="auto"/>
                <w:szCs w:val="21"/>
              </w:rPr>
              <w:tab/>
            </w:r>
            <w:r>
              <w:rPr>
                <w:rFonts w:hint="eastAsia" w:ascii="宋体" w:hAnsi="宋体" w:eastAsia="宋体"/>
                <w:color w:val="auto"/>
                <w:szCs w:val="21"/>
              </w:rPr>
              <w:t>北京市第十届人民代表大会常务委员会第十次会</w:t>
            </w:r>
            <w:r>
              <w:rPr>
                <w:rFonts w:hint="eastAsia" w:ascii="宋体" w:hAnsi="宋体" w:eastAsia="宋体"/>
                <w:color w:val="auto"/>
                <w:szCs w:val="21"/>
              </w:rPr>
              <w:tab/>
            </w:r>
            <w:r>
              <w:rPr>
                <w:rFonts w:hint="eastAsia" w:ascii="宋体" w:hAnsi="宋体" w:eastAsia="宋体"/>
                <w:color w:val="auto"/>
                <w:szCs w:val="21"/>
              </w:rPr>
              <w:t>1994.10.1</w:t>
            </w:r>
          </w:p>
          <w:p>
            <w:pPr>
              <w:pStyle w:val="2"/>
              <w:rPr>
                <w:rFonts w:hint="eastAsia" w:ascii="宋体" w:hAnsi="宋体" w:eastAsia="宋体"/>
                <w:color w:val="auto"/>
                <w:szCs w:val="21"/>
              </w:rPr>
            </w:pPr>
            <w:r>
              <w:rPr>
                <w:rFonts w:hint="eastAsia" w:ascii="宋体" w:hAnsi="宋体" w:eastAsia="宋体"/>
                <w:color w:val="auto"/>
                <w:szCs w:val="21"/>
              </w:rPr>
              <w:t>北京市劳动保障监察管辖办法</w:t>
            </w:r>
            <w:r>
              <w:rPr>
                <w:rFonts w:hint="eastAsia" w:ascii="宋体" w:hAnsi="宋体" w:eastAsia="宋体"/>
                <w:color w:val="auto"/>
                <w:szCs w:val="21"/>
              </w:rPr>
              <w:tab/>
            </w:r>
            <w:r>
              <w:rPr>
                <w:rFonts w:hint="eastAsia" w:ascii="宋体" w:hAnsi="宋体" w:eastAsia="宋体"/>
                <w:color w:val="auto"/>
                <w:szCs w:val="21"/>
              </w:rPr>
              <w:t>北京市劳动和社会保障局</w:t>
            </w:r>
            <w:r>
              <w:rPr>
                <w:rFonts w:hint="eastAsia" w:ascii="宋体" w:hAnsi="宋体" w:eastAsia="宋体"/>
                <w:color w:val="auto"/>
                <w:szCs w:val="21"/>
              </w:rPr>
              <w:tab/>
            </w:r>
            <w:r>
              <w:rPr>
                <w:rFonts w:hint="eastAsia" w:ascii="宋体" w:hAnsi="宋体" w:eastAsia="宋体"/>
                <w:color w:val="auto"/>
                <w:szCs w:val="21"/>
              </w:rPr>
              <w:t>2005.9.1</w:t>
            </w:r>
          </w:p>
          <w:p>
            <w:pPr>
              <w:ind w:firstLine="420" w:firstLineChars="200"/>
              <w:rPr>
                <w:color w:val="auto"/>
                <w:szCs w:val="21"/>
              </w:rPr>
            </w:pPr>
            <w:r>
              <w:rPr>
                <w:rFonts w:hint="eastAsia"/>
                <w:color w:val="auto"/>
                <w:szCs w:val="21"/>
              </w:rPr>
              <w:t>评价结果：近年来职业健康业和环境业绩监控记录符合要求；近年来没有发生工伤事故和环境污染事故；上级检查未开具重大隐患通知书和重大环境污染通知，符合要求；无重大安全事故投诉、职业病；无重大环境事故投诉。无未出现各种环境污染和安全事故。</w:t>
            </w:r>
          </w:p>
          <w:p>
            <w:pPr>
              <w:rPr>
                <w:rFonts w:asciiTheme="minorEastAsia" w:hAnsiTheme="minorEastAsia" w:eastAsiaTheme="minorEastAsia"/>
                <w:color w:val="auto"/>
                <w:szCs w:val="21"/>
              </w:rPr>
            </w:pPr>
            <w:r>
              <w:rPr>
                <w:rFonts w:hint="eastAsia"/>
                <w:color w:val="auto"/>
                <w:szCs w:val="21"/>
              </w:rPr>
              <w:t>评价结论：法律法规和其它要求得到遵守和执行，法律法规适宜。</w:t>
            </w:r>
          </w:p>
          <w:p>
            <w:pPr>
              <w:rPr>
                <w:color w:val="auto"/>
              </w:rPr>
            </w:pPr>
            <w:r>
              <w:rPr>
                <w:rFonts w:hint="eastAsia" w:asciiTheme="minorEastAsia" w:hAnsiTheme="minorEastAsia" w:eastAsiaTheme="minorEastAsia"/>
                <w:color w:val="auto"/>
                <w:szCs w:val="21"/>
              </w:rPr>
              <w:t>评价人：</w:t>
            </w:r>
            <w:r>
              <w:rPr>
                <w:rFonts w:hint="eastAsia"/>
                <w:color w:val="auto"/>
              </w:rPr>
              <w:t xml:space="preserve">赫炳炎 </w:t>
            </w:r>
            <w:r>
              <w:rPr>
                <w:rFonts w:hint="eastAsia"/>
                <w:color w:val="auto"/>
                <w:lang w:eastAsia="zh-CN"/>
              </w:rPr>
              <w:t>、</w:t>
            </w:r>
            <w:r>
              <w:rPr>
                <w:rFonts w:hint="eastAsia"/>
                <w:color w:val="auto"/>
              </w:rPr>
              <w:t xml:space="preserve">王红亮 </w:t>
            </w:r>
            <w:r>
              <w:rPr>
                <w:rFonts w:hint="eastAsia"/>
                <w:color w:val="auto"/>
                <w:lang w:eastAsia="zh-CN"/>
              </w:rPr>
              <w:t>、</w:t>
            </w:r>
            <w:r>
              <w:rPr>
                <w:rFonts w:hint="eastAsia"/>
                <w:color w:val="auto"/>
              </w:rPr>
              <w:t xml:space="preserve"> 吴昊 </w:t>
            </w:r>
            <w:r>
              <w:rPr>
                <w:rFonts w:hint="eastAsia" w:asciiTheme="minorEastAsia" w:hAnsiTheme="minorEastAsia" w:eastAsiaTheme="minorEastAsia"/>
                <w:color w:val="auto"/>
                <w:szCs w:val="21"/>
              </w:rPr>
              <w:t>等，批准：</w:t>
            </w:r>
            <w:r>
              <w:rPr>
                <w:rFonts w:hint="eastAsia"/>
                <w:color w:val="auto"/>
              </w:rPr>
              <w:t xml:space="preserve">吴昊 </w:t>
            </w:r>
          </w:p>
          <w:p>
            <w:pPr>
              <w:ind w:firstLine="420" w:firstLineChars="200"/>
              <w:rPr>
                <w:color w:val="auto"/>
              </w:rPr>
            </w:pPr>
            <w:r>
              <w:rPr>
                <w:rFonts w:hint="eastAsia" w:asciiTheme="minorEastAsia" w:hAnsiTheme="minorEastAsia" w:eastAsiaTheme="minorEastAsia"/>
                <w:color w:val="auto"/>
                <w:szCs w:val="21"/>
              </w:rPr>
              <w:t>以上评价，明确了法律法规及其他要求对公司环境因素、危险源的应用，明确了相应的适用条款。</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auto"/>
              </w:rPr>
            </w:pPr>
            <w:r>
              <w:rPr>
                <w:rFonts w:hint="eastAsia"/>
                <w:color w:val="auto"/>
                <w:szCs w:val="21"/>
              </w:rPr>
              <w:t>人员、能力、培训</w:t>
            </w:r>
          </w:p>
        </w:tc>
        <w:tc>
          <w:tcPr>
            <w:tcW w:w="960" w:type="dxa"/>
            <w:vAlign w:val="center"/>
          </w:tcPr>
          <w:p>
            <w:pPr>
              <w:rPr>
                <w:color w:val="auto"/>
                <w:szCs w:val="21"/>
              </w:rPr>
            </w:pPr>
            <w:r>
              <w:rPr>
                <w:rFonts w:hint="eastAsia"/>
                <w:color w:val="auto"/>
                <w:szCs w:val="21"/>
              </w:rPr>
              <w:t>ES</w:t>
            </w:r>
            <w:r>
              <w:rPr>
                <w:color w:val="auto"/>
                <w:szCs w:val="21"/>
              </w:rPr>
              <w:t>7.1</w:t>
            </w:r>
          </w:p>
          <w:p>
            <w:pPr>
              <w:rPr>
                <w:color w:val="auto"/>
                <w:szCs w:val="21"/>
                <w:highlight w:val="red"/>
              </w:rPr>
            </w:pPr>
            <w:r>
              <w:rPr>
                <w:rFonts w:hint="eastAsia"/>
                <w:color w:val="auto"/>
                <w:szCs w:val="21"/>
                <w:lang w:eastAsia="zh-CN"/>
              </w:rPr>
              <w:t>ES</w:t>
            </w:r>
            <w:r>
              <w:rPr>
                <w:rFonts w:hint="eastAsia"/>
                <w:color w:val="auto"/>
                <w:szCs w:val="21"/>
              </w:rPr>
              <w:t>7.2</w:t>
            </w:r>
          </w:p>
          <w:p>
            <w:pPr>
              <w:pStyle w:val="2"/>
              <w:rPr>
                <w:color w:val="auto"/>
              </w:rPr>
            </w:pPr>
          </w:p>
        </w:tc>
        <w:tc>
          <w:tcPr>
            <w:tcW w:w="10694" w:type="dxa"/>
            <w:vAlign w:val="center"/>
          </w:tcPr>
          <w:p>
            <w:pPr>
              <w:pStyle w:val="4"/>
              <w:widowControl/>
              <w:ind w:firstLine="420" w:firstLineChars="200"/>
              <w:rPr>
                <w:rFonts w:ascii="Times New Roman" w:hAnsi="Times New Roman"/>
                <w:color w:val="auto"/>
                <w:sz w:val="21"/>
                <w:szCs w:val="21"/>
              </w:rPr>
            </w:pP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编制《人力资源管理管理程序》，规定了控制要求。对企业的人力资源的培养和发展等作出规定，</w:t>
            </w:r>
            <w:r>
              <w:rPr>
                <w:color w:val="auto"/>
                <w:sz w:val="20"/>
              </w:rPr>
              <w:t>许可范围内普通货运服务</w:t>
            </w:r>
            <w:r>
              <w:rPr>
                <w:rFonts w:hint="eastAsia" w:ascii="Times New Roman" w:hAnsi="Times New Roman"/>
                <w:color w:val="auto"/>
                <w:sz w:val="21"/>
                <w:szCs w:val="21"/>
              </w:rPr>
              <w:t>等人力资源作出了规划。</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编制《人力资源管理规划》等三层作业文件，部门又根据自己部门的特点提供《各部门负责人职责和任职要求》及《绩效考核规定》，对员工的绩效进行考核，并与员工的工资相挂钩，查20</w:t>
            </w:r>
            <w:r>
              <w:rPr>
                <w:rFonts w:hint="eastAsia" w:ascii="Times New Roman" w:hAnsi="Times New Roman"/>
                <w:color w:val="auto"/>
                <w:sz w:val="21"/>
                <w:szCs w:val="21"/>
                <w:lang w:val="en-US" w:eastAsia="zh-CN"/>
              </w:rPr>
              <w:t>20</w:t>
            </w:r>
            <w:r>
              <w:rPr>
                <w:rFonts w:hint="eastAsia" w:ascii="Times New Roman" w:hAnsi="Times New Roman"/>
                <w:color w:val="auto"/>
                <w:sz w:val="21"/>
                <w:szCs w:val="21"/>
              </w:rPr>
              <w:t>年</w:t>
            </w:r>
            <w:r>
              <w:rPr>
                <w:rFonts w:hint="eastAsia" w:ascii="Times New Roman" w:hAnsi="Times New Roman"/>
                <w:color w:val="auto"/>
                <w:sz w:val="21"/>
                <w:szCs w:val="21"/>
                <w:lang w:val="en-US" w:eastAsia="zh-CN"/>
              </w:rPr>
              <w:t>10</w:t>
            </w:r>
            <w:r>
              <w:rPr>
                <w:rFonts w:hint="eastAsia" w:ascii="Times New Roman" w:hAnsi="Times New Roman"/>
                <w:color w:val="auto"/>
                <w:sz w:val="21"/>
                <w:szCs w:val="21"/>
              </w:rPr>
              <w:t>月的考核记录，考核结果基本达成设定的目标值，考核基本与办法保持一致。编制《岗位工作人员任职资格》，对总经理、管代、内审员、</w:t>
            </w:r>
            <w:r>
              <w:rPr>
                <w:rFonts w:hint="eastAsia" w:hAnsi="宋体"/>
                <w:color w:val="auto"/>
                <w:szCs w:val="21"/>
                <w:lang w:val="en-US" w:eastAsia="zh-CN"/>
              </w:rPr>
              <w:t>货运司机</w:t>
            </w:r>
            <w:r>
              <w:rPr>
                <w:rFonts w:hint="eastAsia" w:ascii="Times New Roman" w:hAnsi="Times New Roman"/>
                <w:color w:val="auto"/>
                <w:sz w:val="21"/>
                <w:szCs w:val="21"/>
              </w:rPr>
              <w:t>等岗位人员的任职要求从能力、意识、学历、经历、技能等方面作出规定。</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根据企业发展规划、现状及各部门意见，人力资源部制定年度培训计划，提供《</w:t>
            </w:r>
            <w:r>
              <w:rPr>
                <w:rFonts w:ascii="Times New Roman" w:hAnsi="Times New Roman"/>
                <w:color w:val="auto"/>
                <w:sz w:val="21"/>
                <w:szCs w:val="21"/>
              </w:rPr>
              <w:t>20</w:t>
            </w:r>
            <w:r>
              <w:rPr>
                <w:rFonts w:hint="eastAsia" w:ascii="Times New Roman" w:hAnsi="Times New Roman"/>
                <w:color w:val="auto"/>
                <w:sz w:val="21"/>
                <w:szCs w:val="21"/>
                <w:lang w:val="en-US" w:eastAsia="zh-CN"/>
              </w:rPr>
              <w:t>20</w:t>
            </w:r>
            <w:r>
              <w:rPr>
                <w:rFonts w:hint="eastAsia" w:ascii="Times New Roman" w:hAnsi="Times New Roman"/>
                <w:color w:val="auto"/>
                <w:sz w:val="21"/>
                <w:szCs w:val="21"/>
              </w:rPr>
              <w:t>年培训计划》，</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 xml:space="preserve">   2 0 </w:t>
            </w:r>
            <w:r>
              <w:rPr>
                <w:rFonts w:hint="eastAsia" w:ascii="Times New Roman" w:hAnsi="Times New Roman"/>
                <w:color w:val="auto"/>
                <w:sz w:val="21"/>
                <w:szCs w:val="21"/>
                <w:lang w:val="en-US" w:eastAsia="zh-CN"/>
              </w:rPr>
              <w:t>20</w:t>
            </w:r>
            <w:r>
              <w:rPr>
                <w:rFonts w:hint="eastAsia" w:ascii="Times New Roman" w:hAnsi="Times New Roman"/>
                <w:color w:val="auto"/>
                <w:sz w:val="21"/>
                <w:szCs w:val="21"/>
              </w:rPr>
              <w:t xml:space="preserve">年度培训计划                                                                                                                                                                     </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培训内容</w:t>
            </w:r>
            <w:r>
              <w:rPr>
                <w:rFonts w:hint="eastAsia" w:ascii="Times New Roman" w:hAnsi="Times New Roman"/>
                <w:color w:val="auto"/>
                <w:sz w:val="21"/>
                <w:szCs w:val="21"/>
              </w:rPr>
              <w:tab/>
            </w:r>
            <w:r>
              <w:rPr>
                <w:rFonts w:hint="eastAsia" w:ascii="Times New Roman" w:hAnsi="Times New Roman"/>
                <w:color w:val="auto"/>
                <w:sz w:val="21"/>
                <w:szCs w:val="21"/>
              </w:rPr>
              <w:t>培训对象</w:t>
            </w:r>
            <w:r>
              <w:rPr>
                <w:rFonts w:hint="eastAsia" w:ascii="Times New Roman" w:hAnsi="Times New Roman"/>
                <w:color w:val="auto"/>
                <w:sz w:val="21"/>
                <w:szCs w:val="21"/>
              </w:rPr>
              <w:tab/>
            </w:r>
            <w:r>
              <w:rPr>
                <w:rFonts w:hint="eastAsia" w:ascii="Times New Roman" w:hAnsi="Times New Roman"/>
                <w:color w:val="auto"/>
                <w:sz w:val="21"/>
                <w:szCs w:val="21"/>
              </w:rPr>
              <w:t>时间</w:t>
            </w:r>
            <w:r>
              <w:rPr>
                <w:rFonts w:hint="eastAsia" w:ascii="Times New Roman" w:hAnsi="Times New Roman"/>
                <w:color w:val="auto"/>
                <w:sz w:val="21"/>
                <w:szCs w:val="21"/>
              </w:rPr>
              <w:tab/>
            </w:r>
            <w:r>
              <w:rPr>
                <w:rFonts w:hint="eastAsia" w:ascii="Times New Roman" w:hAnsi="Times New Roman"/>
                <w:color w:val="auto"/>
                <w:sz w:val="21"/>
                <w:szCs w:val="21"/>
              </w:rPr>
              <w:t>培训讲师</w:t>
            </w:r>
            <w:r>
              <w:rPr>
                <w:rFonts w:hint="eastAsia" w:ascii="Times New Roman" w:hAnsi="Times New Roman"/>
                <w:color w:val="auto"/>
                <w:sz w:val="21"/>
                <w:szCs w:val="21"/>
              </w:rPr>
              <w:tab/>
            </w:r>
            <w:r>
              <w:rPr>
                <w:rFonts w:hint="eastAsia" w:ascii="Times New Roman" w:hAnsi="Times New Roman"/>
                <w:color w:val="auto"/>
                <w:sz w:val="21"/>
                <w:szCs w:val="21"/>
              </w:rPr>
              <w:t>培训地点</w:t>
            </w:r>
            <w:r>
              <w:rPr>
                <w:rFonts w:hint="eastAsia" w:ascii="Times New Roman" w:hAnsi="Times New Roman"/>
                <w:color w:val="auto"/>
                <w:sz w:val="21"/>
                <w:szCs w:val="21"/>
              </w:rPr>
              <w:tab/>
            </w:r>
            <w:r>
              <w:rPr>
                <w:rFonts w:hint="eastAsia" w:ascii="Times New Roman" w:hAnsi="Times New Roman"/>
                <w:color w:val="auto"/>
                <w:sz w:val="21"/>
                <w:szCs w:val="21"/>
              </w:rPr>
              <w:t>备注</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管理体系标准条款</w:t>
            </w:r>
            <w:r>
              <w:rPr>
                <w:rFonts w:hint="eastAsia" w:ascii="Times New Roman" w:hAnsi="Times New Roman"/>
                <w:color w:val="auto"/>
                <w:sz w:val="21"/>
                <w:szCs w:val="21"/>
              </w:rPr>
              <w:tab/>
            </w:r>
            <w:r>
              <w:rPr>
                <w:rFonts w:hint="eastAsia" w:ascii="Times New Roman" w:hAnsi="Times New Roman"/>
                <w:color w:val="auto"/>
                <w:sz w:val="21"/>
                <w:szCs w:val="21"/>
              </w:rPr>
              <w:t>全体员工</w:t>
            </w:r>
            <w:r>
              <w:rPr>
                <w:rFonts w:hint="eastAsia" w:ascii="Times New Roman" w:hAnsi="Times New Roman"/>
                <w:color w:val="auto"/>
                <w:sz w:val="21"/>
                <w:szCs w:val="21"/>
              </w:rPr>
              <w:tab/>
            </w:r>
            <w:r>
              <w:rPr>
                <w:rFonts w:hint="eastAsia" w:ascii="Times New Roman" w:hAnsi="Times New Roman"/>
                <w:color w:val="auto"/>
                <w:sz w:val="21"/>
                <w:szCs w:val="21"/>
              </w:rPr>
              <w:t>2020.7</w:t>
            </w:r>
            <w:r>
              <w:rPr>
                <w:rFonts w:hint="eastAsia" w:ascii="Times New Roman" w:hAnsi="Times New Roman"/>
                <w:color w:val="auto"/>
                <w:sz w:val="21"/>
                <w:szCs w:val="21"/>
              </w:rPr>
              <w:tab/>
            </w:r>
            <w:r>
              <w:rPr>
                <w:rFonts w:hint="eastAsia" w:ascii="Times New Roman" w:hAnsi="Times New Roman"/>
                <w:color w:val="auto"/>
                <w:sz w:val="21"/>
                <w:szCs w:val="21"/>
              </w:rPr>
              <w:t>管代</w:t>
            </w:r>
            <w:r>
              <w:rPr>
                <w:rFonts w:hint="eastAsia" w:ascii="Times New Roman" w:hAnsi="Times New Roman"/>
                <w:color w:val="auto"/>
                <w:sz w:val="21"/>
                <w:szCs w:val="21"/>
              </w:rPr>
              <w:tab/>
            </w:r>
            <w:r>
              <w:rPr>
                <w:rFonts w:hint="eastAsia" w:ascii="Times New Roman" w:hAnsi="Times New Roman"/>
                <w:color w:val="auto"/>
                <w:sz w:val="21"/>
                <w:szCs w:val="21"/>
              </w:rPr>
              <w:t>公司</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管理手册及程序文件等文件培训</w:t>
            </w:r>
            <w:r>
              <w:rPr>
                <w:rFonts w:hint="eastAsia" w:ascii="Times New Roman" w:hAnsi="Times New Roman"/>
                <w:color w:val="auto"/>
                <w:sz w:val="21"/>
                <w:szCs w:val="21"/>
              </w:rPr>
              <w:tab/>
            </w:r>
            <w:r>
              <w:rPr>
                <w:rFonts w:hint="eastAsia" w:ascii="Times New Roman" w:hAnsi="Times New Roman"/>
                <w:color w:val="auto"/>
                <w:sz w:val="21"/>
                <w:szCs w:val="21"/>
              </w:rPr>
              <w:t>全体员工</w:t>
            </w:r>
            <w:r>
              <w:rPr>
                <w:rFonts w:hint="eastAsia" w:ascii="Times New Roman" w:hAnsi="Times New Roman"/>
                <w:color w:val="auto"/>
                <w:sz w:val="21"/>
                <w:szCs w:val="21"/>
              </w:rPr>
              <w:tab/>
            </w:r>
            <w:r>
              <w:rPr>
                <w:rFonts w:hint="eastAsia" w:ascii="Times New Roman" w:hAnsi="Times New Roman"/>
                <w:color w:val="auto"/>
                <w:sz w:val="21"/>
                <w:szCs w:val="21"/>
              </w:rPr>
              <w:t>2020.8</w:t>
            </w:r>
            <w:r>
              <w:rPr>
                <w:rFonts w:hint="eastAsia" w:ascii="Times New Roman" w:hAnsi="Times New Roman"/>
                <w:color w:val="auto"/>
                <w:sz w:val="21"/>
                <w:szCs w:val="21"/>
              </w:rPr>
              <w:tab/>
            </w:r>
            <w:r>
              <w:rPr>
                <w:rFonts w:hint="eastAsia" w:ascii="Times New Roman" w:hAnsi="Times New Roman"/>
                <w:color w:val="auto"/>
                <w:sz w:val="21"/>
                <w:szCs w:val="21"/>
              </w:rPr>
              <w:t>管代</w:t>
            </w:r>
            <w:r>
              <w:rPr>
                <w:rFonts w:hint="eastAsia" w:ascii="Times New Roman" w:hAnsi="Times New Roman"/>
                <w:color w:val="auto"/>
                <w:sz w:val="21"/>
                <w:szCs w:val="21"/>
              </w:rPr>
              <w:tab/>
            </w:r>
            <w:r>
              <w:rPr>
                <w:rFonts w:hint="eastAsia" w:ascii="Times New Roman" w:hAnsi="Times New Roman"/>
                <w:color w:val="auto"/>
                <w:sz w:val="21"/>
                <w:szCs w:val="21"/>
              </w:rPr>
              <w:t>公司</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专业知识培训</w:t>
            </w:r>
            <w:r>
              <w:rPr>
                <w:rFonts w:hint="eastAsia" w:ascii="Times New Roman" w:hAnsi="Times New Roman"/>
                <w:color w:val="auto"/>
                <w:sz w:val="21"/>
                <w:szCs w:val="21"/>
              </w:rPr>
              <w:tab/>
            </w:r>
            <w:r>
              <w:rPr>
                <w:rFonts w:hint="eastAsia" w:ascii="Times New Roman" w:hAnsi="Times New Roman"/>
                <w:color w:val="auto"/>
                <w:sz w:val="21"/>
                <w:szCs w:val="21"/>
              </w:rPr>
              <w:t>各部门员工</w:t>
            </w:r>
            <w:r>
              <w:rPr>
                <w:rFonts w:hint="eastAsia" w:ascii="Times New Roman" w:hAnsi="Times New Roman"/>
                <w:color w:val="auto"/>
                <w:sz w:val="21"/>
                <w:szCs w:val="21"/>
              </w:rPr>
              <w:tab/>
            </w:r>
            <w:r>
              <w:rPr>
                <w:rFonts w:hint="eastAsia" w:ascii="Times New Roman" w:hAnsi="Times New Roman"/>
                <w:color w:val="auto"/>
                <w:sz w:val="21"/>
                <w:szCs w:val="21"/>
              </w:rPr>
              <w:t>2020.9</w:t>
            </w:r>
            <w:r>
              <w:rPr>
                <w:rFonts w:hint="eastAsia" w:ascii="Times New Roman" w:hAnsi="Times New Roman"/>
                <w:color w:val="auto"/>
                <w:sz w:val="21"/>
                <w:szCs w:val="21"/>
              </w:rPr>
              <w:tab/>
            </w:r>
            <w:r>
              <w:rPr>
                <w:rFonts w:hint="eastAsia" w:ascii="Times New Roman" w:hAnsi="Times New Roman"/>
                <w:color w:val="auto"/>
                <w:sz w:val="21"/>
                <w:szCs w:val="21"/>
              </w:rPr>
              <w:t>运营部经理</w:t>
            </w:r>
            <w:r>
              <w:rPr>
                <w:rFonts w:hint="eastAsia" w:ascii="Times New Roman" w:hAnsi="Times New Roman"/>
                <w:color w:val="auto"/>
                <w:sz w:val="21"/>
                <w:szCs w:val="21"/>
              </w:rPr>
              <w:tab/>
            </w:r>
            <w:r>
              <w:rPr>
                <w:rFonts w:hint="eastAsia" w:ascii="Times New Roman" w:hAnsi="Times New Roman"/>
                <w:color w:val="auto"/>
                <w:sz w:val="21"/>
                <w:szCs w:val="21"/>
              </w:rPr>
              <w:t>公司</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内审员培训</w:t>
            </w:r>
            <w:r>
              <w:rPr>
                <w:rFonts w:hint="eastAsia" w:ascii="Times New Roman" w:hAnsi="Times New Roman"/>
                <w:color w:val="auto"/>
                <w:sz w:val="21"/>
                <w:szCs w:val="21"/>
              </w:rPr>
              <w:tab/>
            </w:r>
            <w:r>
              <w:rPr>
                <w:rFonts w:hint="eastAsia" w:ascii="Times New Roman" w:hAnsi="Times New Roman"/>
                <w:color w:val="auto"/>
                <w:sz w:val="21"/>
                <w:szCs w:val="21"/>
              </w:rPr>
              <w:t>内审员</w:t>
            </w:r>
            <w:r>
              <w:rPr>
                <w:rFonts w:hint="eastAsia" w:ascii="Times New Roman" w:hAnsi="Times New Roman"/>
                <w:color w:val="auto"/>
                <w:sz w:val="21"/>
                <w:szCs w:val="21"/>
              </w:rPr>
              <w:tab/>
            </w:r>
            <w:r>
              <w:rPr>
                <w:rFonts w:hint="eastAsia" w:ascii="Times New Roman" w:hAnsi="Times New Roman"/>
                <w:color w:val="auto"/>
                <w:sz w:val="21"/>
                <w:szCs w:val="21"/>
              </w:rPr>
              <w:t>2020.10</w:t>
            </w:r>
            <w:r>
              <w:rPr>
                <w:rFonts w:hint="eastAsia" w:ascii="Times New Roman" w:hAnsi="Times New Roman"/>
                <w:color w:val="auto"/>
                <w:sz w:val="21"/>
                <w:szCs w:val="21"/>
              </w:rPr>
              <w:tab/>
            </w:r>
            <w:r>
              <w:rPr>
                <w:rFonts w:hint="eastAsia" w:ascii="Times New Roman" w:hAnsi="Times New Roman"/>
                <w:color w:val="auto"/>
                <w:sz w:val="21"/>
                <w:szCs w:val="21"/>
              </w:rPr>
              <w:t>管代</w:t>
            </w:r>
            <w:r>
              <w:rPr>
                <w:rFonts w:hint="eastAsia" w:ascii="Times New Roman" w:hAnsi="Times New Roman"/>
                <w:color w:val="auto"/>
                <w:sz w:val="21"/>
                <w:szCs w:val="21"/>
              </w:rPr>
              <w:tab/>
            </w:r>
            <w:r>
              <w:rPr>
                <w:rFonts w:hint="eastAsia" w:ascii="Times New Roman" w:hAnsi="Times New Roman"/>
                <w:color w:val="auto"/>
                <w:sz w:val="21"/>
                <w:szCs w:val="21"/>
              </w:rPr>
              <w:t>公司</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管评、内审培训</w:t>
            </w:r>
            <w:r>
              <w:rPr>
                <w:rFonts w:hint="eastAsia" w:ascii="Times New Roman" w:hAnsi="Times New Roman"/>
                <w:color w:val="auto"/>
                <w:sz w:val="21"/>
                <w:szCs w:val="21"/>
              </w:rPr>
              <w:tab/>
            </w:r>
            <w:r>
              <w:rPr>
                <w:rFonts w:hint="eastAsia" w:ascii="Times New Roman" w:hAnsi="Times New Roman"/>
                <w:color w:val="auto"/>
                <w:sz w:val="21"/>
                <w:szCs w:val="21"/>
              </w:rPr>
              <w:t>管理层</w:t>
            </w:r>
            <w:r>
              <w:rPr>
                <w:rFonts w:hint="eastAsia" w:ascii="Times New Roman" w:hAnsi="Times New Roman"/>
                <w:color w:val="auto"/>
                <w:sz w:val="21"/>
                <w:szCs w:val="21"/>
              </w:rPr>
              <w:tab/>
            </w:r>
            <w:r>
              <w:rPr>
                <w:rFonts w:hint="eastAsia" w:ascii="Times New Roman" w:hAnsi="Times New Roman"/>
                <w:color w:val="auto"/>
                <w:sz w:val="21"/>
                <w:szCs w:val="21"/>
              </w:rPr>
              <w:t>2020.11</w:t>
            </w:r>
            <w:r>
              <w:rPr>
                <w:rFonts w:hint="eastAsia" w:ascii="Times New Roman" w:hAnsi="Times New Roman"/>
                <w:color w:val="auto"/>
                <w:sz w:val="21"/>
                <w:szCs w:val="21"/>
              </w:rPr>
              <w:tab/>
            </w:r>
            <w:r>
              <w:rPr>
                <w:rFonts w:hint="eastAsia" w:ascii="Times New Roman" w:hAnsi="Times New Roman"/>
                <w:color w:val="auto"/>
                <w:sz w:val="21"/>
                <w:szCs w:val="21"/>
              </w:rPr>
              <w:t>管代</w:t>
            </w:r>
            <w:r>
              <w:rPr>
                <w:rFonts w:hint="eastAsia" w:ascii="Times New Roman" w:hAnsi="Times New Roman"/>
                <w:color w:val="auto"/>
                <w:sz w:val="21"/>
                <w:szCs w:val="21"/>
              </w:rPr>
              <w:tab/>
            </w:r>
            <w:r>
              <w:rPr>
                <w:rFonts w:hint="eastAsia" w:ascii="Times New Roman" w:hAnsi="Times New Roman"/>
                <w:color w:val="auto"/>
                <w:sz w:val="21"/>
                <w:szCs w:val="21"/>
              </w:rPr>
              <w:t>公司</w:t>
            </w:r>
            <w:r>
              <w:rPr>
                <w:rFonts w:hint="eastAsia" w:ascii="Times New Roman" w:hAnsi="Times New Roman"/>
                <w:color w:val="auto"/>
                <w:sz w:val="21"/>
                <w:szCs w:val="21"/>
              </w:rPr>
              <w:tab/>
            </w:r>
            <w:r>
              <w:rPr>
                <w:rFonts w:hint="eastAsia" w:ascii="Times New Roman" w:hAnsi="Times New Roman"/>
                <w:color w:val="auto"/>
                <w:sz w:val="21"/>
                <w:szCs w:val="21"/>
              </w:rPr>
              <w:t>已完成</w:t>
            </w:r>
          </w:p>
          <w:p>
            <w:pPr>
              <w:pStyle w:val="4"/>
              <w:widowControl/>
              <w:ind w:firstLine="420" w:firstLineChars="200"/>
              <w:rPr>
                <w:rFonts w:hint="eastAsia" w:ascii="Times New Roman" w:hAnsi="Times New Roman"/>
                <w:color w:val="auto"/>
                <w:sz w:val="21"/>
                <w:szCs w:val="21"/>
              </w:rPr>
            </w:pPr>
            <w:r>
              <w:rPr>
                <w:rFonts w:hint="eastAsia" w:ascii="Times New Roman" w:hAnsi="Times New Roman"/>
                <w:color w:val="auto"/>
                <w:sz w:val="21"/>
                <w:szCs w:val="21"/>
              </w:rPr>
              <w:t>应急演习知识培训</w:t>
            </w:r>
            <w:r>
              <w:rPr>
                <w:rFonts w:hint="eastAsia" w:ascii="Times New Roman" w:hAnsi="Times New Roman"/>
                <w:color w:val="auto"/>
                <w:sz w:val="21"/>
                <w:szCs w:val="21"/>
              </w:rPr>
              <w:tab/>
            </w:r>
            <w:r>
              <w:rPr>
                <w:rFonts w:hint="eastAsia" w:ascii="Times New Roman" w:hAnsi="Times New Roman"/>
                <w:color w:val="auto"/>
                <w:sz w:val="21"/>
                <w:szCs w:val="21"/>
              </w:rPr>
              <w:t>全体员工</w:t>
            </w:r>
            <w:r>
              <w:rPr>
                <w:rFonts w:hint="eastAsia" w:ascii="Times New Roman" w:hAnsi="Times New Roman"/>
                <w:color w:val="auto"/>
                <w:sz w:val="21"/>
                <w:szCs w:val="21"/>
              </w:rPr>
              <w:tab/>
            </w:r>
            <w:r>
              <w:rPr>
                <w:rFonts w:hint="eastAsia" w:ascii="Times New Roman" w:hAnsi="Times New Roman"/>
                <w:color w:val="auto"/>
                <w:sz w:val="21"/>
                <w:szCs w:val="21"/>
              </w:rPr>
              <w:t>2020.12</w:t>
            </w:r>
            <w:r>
              <w:rPr>
                <w:rFonts w:hint="eastAsia" w:ascii="Times New Roman" w:hAnsi="Times New Roman"/>
                <w:color w:val="auto"/>
                <w:sz w:val="21"/>
                <w:szCs w:val="21"/>
              </w:rPr>
              <w:tab/>
            </w:r>
            <w:r>
              <w:rPr>
                <w:rFonts w:hint="eastAsia" w:ascii="Times New Roman" w:hAnsi="Times New Roman"/>
                <w:color w:val="auto"/>
                <w:sz w:val="21"/>
                <w:szCs w:val="21"/>
              </w:rPr>
              <w:t>运营部经理</w:t>
            </w:r>
            <w:r>
              <w:rPr>
                <w:rFonts w:hint="eastAsia" w:ascii="Times New Roman" w:hAnsi="Times New Roman"/>
                <w:color w:val="auto"/>
                <w:sz w:val="21"/>
                <w:szCs w:val="21"/>
              </w:rPr>
              <w:tab/>
            </w:r>
            <w:r>
              <w:rPr>
                <w:rFonts w:hint="eastAsia" w:ascii="Times New Roman" w:hAnsi="Times New Roman"/>
                <w:color w:val="auto"/>
                <w:sz w:val="21"/>
                <w:szCs w:val="21"/>
              </w:rPr>
              <w:t>公司</w:t>
            </w:r>
            <w:r>
              <w:rPr>
                <w:rFonts w:hint="eastAsia" w:ascii="Times New Roman" w:hAnsi="Times New Roman"/>
                <w:color w:val="auto"/>
                <w:sz w:val="21"/>
                <w:szCs w:val="21"/>
              </w:rPr>
              <w:tab/>
            </w:r>
          </w:p>
          <w:p>
            <w:pPr>
              <w:pStyle w:val="4"/>
              <w:widowControl/>
              <w:ind w:firstLine="480" w:firstLineChars="200"/>
              <w:rPr>
                <w:rFonts w:ascii="Times New Roman" w:hAnsi="Times New Roman"/>
                <w:color w:val="auto"/>
                <w:sz w:val="21"/>
                <w:szCs w:val="21"/>
              </w:rPr>
            </w:pPr>
            <w:r>
              <w:rPr>
                <w:rFonts w:hint="eastAsia" w:ascii="宋体" w:hAnsi="宋体"/>
                <w:color w:val="auto"/>
                <w:sz w:val="24"/>
              </w:rPr>
              <w:t>编制人：</w:t>
            </w:r>
            <w:r>
              <w:rPr>
                <w:rFonts w:hint="eastAsia" w:ascii="宋体" w:hAnsi="宋体"/>
                <w:color w:val="auto"/>
                <w:sz w:val="24"/>
                <w:lang w:eastAsia="zh-CN"/>
              </w:rPr>
              <w:t>赫炳炎</w:t>
            </w:r>
            <w:r>
              <w:rPr>
                <w:rFonts w:hint="eastAsia" w:ascii="宋体" w:hAnsi="宋体"/>
                <w:color w:val="auto"/>
                <w:sz w:val="24"/>
              </w:rPr>
              <w:t xml:space="preserve">                 审批人：</w:t>
            </w:r>
            <w:r>
              <w:rPr>
                <w:rFonts w:hint="eastAsia" w:ascii="宋体" w:hAnsi="宋体"/>
                <w:color w:val="auto"/>
                <w:sz w:val="24"/>
                <w:lang w:eastAsia="zh-CN"/>
              </w:rPr>
              <w:t>吴昊</w:t>
            </w:r>
            <w:r>
              <w:rPr>
                <w:rFonts w:hint="eastAsia" w:ascii="宋体" w:hAnsi="宋体"/>
                <w:color w:val="auto"/>
                <w:sz w:val="24"/>
              </w:rPr>
              <w:t xml:space="preserve">              日期：</w:t>
            </w:r>
            <w:r>
              <w:rPr>
                <w:rFonts w:hint="eastAsia" w:ascii="宋体" w:hAnsi="宋体"/>
                <w:color w:val="auto"/>
                <w:sz w:val="24"/>
                <w:lang w:eastAsia="zh-CN"/>
              </w:rPr>
              <w:t>2020.</w:t>
            </w:r>
            <w:r>
              <w:rPr>
                <w:rFonts w:hint="eastAsia" w:ascii="宋体" w:hAnsi="宋体"/>
                <w:color w:val="auto"/>
                <w:sz w:val="24"/>
                <w:lang w:val="en-US" w:eastAsia="zh-CN"/>
              </w:rPr>
              <w:t>7</w:t>
            </w:r>
            <w:r>
              <w:rPr>
                <w:rFonts w:hint="eastAsia" w:ascii="宋体" w:hAnsi="宋体"/>
                <w:color w:val="auto"/>
                <w:sz w:val="24"/>
                <w:lang w:eastAsia="zh-CN"/>
              </w:rPr>
              <w:t>.</w:t>
            </w:r>
            <w:r>
              <w:rPr>
                <w:rFonts w:hint="eastAsia" w:ascii="宋体" w:hAnsi="宋体"/>
                <w:color w:val="auto"/>
                <w:sz w:val="24"/>
                <w:lang w:val="en-US" w:eastAsia="zh-CN"/>
              </w:rPr>
              <w:t>26</w:t>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ab/>
            </w:r>
            <w:r>
              <w:rPr>
                <w:rFonts w:hint="eastAsia" w:ascii="Times New Roman" w:hAnsi="Times New Roman"/>
                <w:color w:val="auto"/>
                <w:sz w:val="21"/>
                <w:szCs w:val="21"/>
              </w:rPr>
              <w:t xml:space="preserve">  </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同时有培训记录、受培训部门参加培训人员培训方式培训内容考核方式等内容，显示安排标准、管理手册和程序、法律法规和其他要求、方针、危险源、环境因素控制培训、意识教育、新员工等培训。编制：</w:t>
            </w:r>
            <w:r>
              <w:rPr>
                <w:rFonts w:hint="eastAsia" w:ascii="Times New Roman" w:hAnsi="Times New Roman"/>
                <w:color w:val="auto"/>
                <w:sz w:val="21"/>
                <w:szCs w:val="21"/>
                <w:lang w:eastAsia="zh-CN"/>
              </w:rPr>
              <w:t xml:space="preserve">运营管理部 </w:t>
            </w:r>
            <w:r>
              <w:rPr>
                <w:rFonts w:hint="eastAsia" w:ascii="Times New Roman" w:hAnsi="Times New Roman"/>
                <w:color w:val="auto"/>
                <w:sz w:val="21"/>
                <w:szCs w:val="21"/>
              </w:rPr>
              <w:t>，</w:t>
            </w:r>
          </w:p>
          <w:p>
            <w:pPr>
              <w:pStyle w:val="4"/>
              <w:widowControl/>
              <w:ind w:firstLine="420" w:firstLineChars="200"/>
              <w:rPr>
                <w:rFonts w:ascii="Times New Roman" w:hAnsi="Times New Roman"/>
                <w:color w:val="auto"/>
                <w:sz w:val="21"/>
                <w:szCs w:val="21"/>
              </w:rPr>
            </w:pPr>
            <w:r>
              <w:rPr>
                <w:rFonts w:hint="eastAsia" w:ascii="Times New Roman" w:hAnsi="Times New Roman"/>
                <w:color w:val="auto"/>
                <w:sz w:val="21"/>
                <w:szCs w:val="21"/>
              </w:rPr>
              <w:t>查《培训记录表》，培训题目：</w:t>
            </w:r>
            <w:r>
              <w:rPr>
                <w:rFonts w:hint="eastAsia" w:ascii="楷体_GB2312"/>
                <w:color w:val="auto"/>
                <w:sz w:val="21"/>
                <w:szCs w:val="21"/>
              </w:rPr>
              <w:t>体系标准</w:t>
            </w:r>
            <w:r>
              <w:rPr>
                <w:rFonts w:hint="eastAsia" w:ascii="Times New Roman" w:hAnsi="Times New Roman"/>
                <w:color w:val="auto"/>
                <w:sz w:val="21"/>
                <w:szCs w:val="21"/>
              </w:rPr>
              <w:t>管理手册及程序文件等文件培训；法律法规常识等，实施质量、环境和职业健康安全管理体系的意义。向全体员工讲解贯彻标准的意义。并在培训结束后策划本公司管理体系的建立、实施过程。学习手册、程序文件编写格式。培训地点：会议室，培训教师：咨询老师。</w:t>
            </w:r>
          </w:p>
          <w:p>
            <w:pPr>
              <w:rPr>
                <w:color w:val="auto"/>
              </w:rPr>
            </w:pPr>
          </w:p>
          <w:p>
            <w:pPr>
              <w:rPr>
                <w:color w:val="auto"/>
              </w:rPr>
            </w:pPr>
            <w:r>
              <w:rPr>
                <w:rFonts w:hint="eastAsia"/>
                <w:color w:val="auto"/>
              </w:rPr>
              <w:t xml:space="preserve">抽1：培 训 实 施 记 录                                                      </w:t>
            </w:r>
          </w:p>
          <w:p>
            <w:pPr>
              <w:rPr>
                <w:color w:val="auto"/>
              </w:rPr>
            </w:pPr>
            <w:r>
              <w:rPr>
                <w:rFonts w:hint="eastAsia"/>
                <w:color w:val="auto"/>
              </w:rPr>
              <w:t>培训时间</w:t>
            </w:r>
            <w:r>
              <w:rPr>
                <w:rFonts w:hint="eastAsia"/>
                <w:color w:val="auto"/>
              </w:rPr>
              <w:tab/>
            </w:r>
            <w:r>
              <w:rPr>
                <w:rFonts w:hint="eastAsia" w:ascii="宋体" w:cs="宋体"/>
                <w:color w:val="auto"/>
                <w:kern w:val="0"/>
                <w:sz w:val="24"/>
                <w:lang w:val="en-US" w:eastAsia="zh-CN"/>
              </w:rPr>
              <w:t>2020.7.28</w:t>
            </w:r>
            <w:r>
              <w:rPr>
                <w:rFonts w:hint="eastAsia"/>
                <w:color w:val="auto"/>
              </w:rPr>
              <w:tab/>
            </w:r>
            <w:r>
              <w:rPr>
                <w:rFonts w:hint="eastAsia"/>
                <w:color w:val="auto"/>
              </w:rPr>
              <w:t>培训地点</w:t>
            </w:r>
            <w:r>
              <w:rPr>
                <w:rFonts w:hint="eastAsia"/>
                <w:color w:val="auto"/>
              </w:rPr>
              <w:tab/>
            </w:r>
            <w:r>
              <w:rPr>
                <w:rFonts w:hint="eastAsia"/>
                <w:color w:val="auto"/>
              </w:rPr>
              <w:t>会议室</w:t>
            </w:r>
            <w:r>
              <w:rPr>
                <w:rFonts w:hint="eastAsia"/>
                <w:color w:val="auto"/>
              </w:rPr>
              <w:tab/>
            </w:r>
            <w:r>
              <w:rPr>
                <w:rFonts w:hint="eastAsia"/>
                <w:color w:val="auto"/>
              </w:rPr>
              <w:t>培训老师</w:t>
            </w:r>
            <w:r>
              <w:rPr>
                <w:rFonts w:hint="eastAsia"/>
                <w:color w:val="auto"/>
              </w:rPr>
              <w:tab/>
            </w:r>
            <w:r>
              <w:rPr>
                <w:rFonts w:hint="eastAsia"/>
                <w:color w:val="auto"/>
              </w:rPr>
              <w:t>咨询老师</w:t>
            </w:r>
          </w:p>
          <w:p>
            <w:pPr>
              <w:pStyle w:val="2"/>
              <w:rPr>
                <w:rFonts w:hint="eastAsia" w:eastAsia="宋体"/>
                <w:color w:val="auto"/>
                <w:lang w:eastAsia="zh-CN"/>
              </w:rPr>
            </w:pPr>
            <w:r>
              <w:rPr>
                <w:rFonts w:hint="eastAsia"/>
                <w:color w:val="auto"/>
              </w:rPr>
              <w:t>培训参加人员</w:t>
            </w:r>
            <w:r>
              <w:rPr>
                <w:rFonts w:hint="eastAsia"/>
                <w:color w:val="auto"/>
                <w:lang w:val="en-US" w:eastAsia="zh-CN"/>
              </w:rPr>
              <w:t>全体员工</w:t>
            </w:r>
            <w:r>
              <w:rPr>
                <w:rFonts w:hint="eastAsia"/>
                <w:color w:val="auto"/>
              </w:rPr>
              <w:t xml:space="preserve"> </w:t>
            </w:r>
          </w:p>
          <w:p>
            <w:pPr>
              <w:rPr>
                <w:color w:val="auto"/>
              </w:rPr>
            </w:pPr>
            <w:r>
              <w:rPr>
                <w:rFonts w:hint="eastAsia"/>
                <w:color w:val="auto"/>
              </w:rPr>
              <w:t>培训内容：</w:t>
            </w:r>
          </w:p>
          <w:p>
            <w:pPr>
              <w:rPr>
                <w:color w:val="auto"/>
              </w:rPr>
            </w:pPr>
            <w:r>
              <w:rPr>
                <w:rFonts w:hint="eastAsia"/>
                <w:color w:val="auto"/>
              </w:rPr>
              <w:t>1、GB/T 19001-2019  质量管理体系 要求</w:t>
            </w:r>
          </w:p>
          <w:p>
            <w:pPr>
              <w:rPr>
                <w:color w:val="auto"/>
              </w:rPr>
            </w:pPr>
            <w:r>
              <w:rPr>
                <w:rFonts w:hint="eastAsia"/>
                <w:color w:val="auto"/>
              </w:rPr>
              <w:t>2、GB/T 19000-2019  质量管理体系  基础和术语</w:t>
            </w:r>
          </w:p>
          <w:p>
            <w:pPr>
              <w:rPr>
                <w:color w:val="auto"/>
              </w:rPr>
            </w:pPr>
            <w:r>
              <w:rPr>
                <w:rFonts w:hint="eastAsia"/>
                <w:color w:val="auto"/>
              </w:rPr>
              <w:t>3、GB/T 24001-2019/ ISO14001:2015  环境管理体系  要求</w:t>
            </w:r>
          </w:p>
          <w:p>
            <w:pPr>
              <w:rPr>
                <w:color w:val="auto"/>
              </w:rPr>
            </w:pPr>
            <w:r>
              <w:rPr>
                <w:rFonts w:hint="eastAsia"/>
                <w:color w:val="auto"/>
              </w:rPr>
              <w:t>4、ISO45001-2018 职业健康安全管理体系  要求</w:t>
            </w:r>
          </w:p>
          <w:p>
            <w:pPr>
              <w:rPr>
                <w:color w:val="auto"/>
              </w:rPr>
            </w:pPr>
            <w:r>
              <w:rPr>
                <w:rFonts w:hint="eastAsia"/>
                <w:color w:val="auto"/>
              </w:rPr>
              <w:t>培训及考核结果记录：</w:t>
            </w:r>
          </w:p>
          <w:p>
            <w:pPr>
              <w:rPr>
                <w:color w:val="auto"/>
              </w:rPr>
            </w:pPr>
            <w:r>
              <w:rPr>
                <w:rFonts w:hint="eastAsia"/>
                <w:color w:val="auto"/>
              </w:rPr>
              <w:t>培训结束进行了口头考核，参加人员基本掌握了培训要求</w:t>
            </w:r>
          </w:p>
          <w:p>
            <w:pPr>
              <w:pStyle w:val="2"/>
              <w:rPr>
                <w:rFonts w:hint="eastAsia"/>
                <w:color w:val="auto"/>
                <w:szCs w:val="22"/>
                <w:lang w:val="en-US" w:eastAsia="zh-CN"/>
              </w:rPr>
            </w:pPr>
            <w:r>
              <w:rPr>
                <w:rFonts w:hint="eastAsia"/>
                <w:color w:val="auto"/>
              </w:rPr>
              <w:t>评价</w:t>
            </w:r>
            <w:r>
              <w:rPr>
                <w:rFonts w:hint="eastAsia"/>
                <w:color w:val="auto"/>
                <w:szCs w:val="22"/>
                <w:lang w:val="en-US" w:eastAsia="zh-CN"/>
              </w:rPr>
              <w:t>人：吴昊              时间：2020.7.28</w:t>
            </w:r>
            <w:r>
              <w:rPr>
                <w:rFonts w:hint="eastAsia"/>
                <w:color w:val="auto"/>
                <w:szCs w:val="22"/>
                <w:lang w:val="en-US" w:eastAsia="zh-CN"/>
              </w:rPr>
              <w:tab/>
            </w:r>
          </w:p>
          <w:p>
            <w:pPr>
              <w:pStyle w:val="2"/>
              <w:rPr>
                <w:rFonts w:hint="eastAsia"/>
                <w:color w:val="auto"/>
                <w:szCs w:val="22"/>
                <w:lang w:val="en-US" w:eastAsia="zh-CN"/>
              </w:rPr>
            </w:pPr>
          </w:p>
          <w:p>
            <w:pPr>
              <w:pStyle w:val="2"/>
              <w:rPr>
                <w:rFonts w:hint="eastAsia"/>
                <w:color w:val="auto"/>
                <w:szCs w:val="22"/>
                <w:lang w:val="en-US" w:eastAsia="zh-CN"/>
              </w:rPr>
            </w:pPr>
            <w:r>
              <w:rPr>
                <w:rFonts w:hint="eastAsia"/>
                <w:color w:val="auto"/>
                <w:szCs w:val="22"/>
                <w:lang w:val="en-US" w:eastAsia="zh-CN"/>
              </w:rPr>
              <w:t>抽2：培 训 实 施 记 录</w:t>
            </w:r>
          </w:p>
          <w:p>
            <w:pPr>
              <w:pStyle w:val="2"/>
              <w:rPr>
                <w:rFonts w:hint="default"/>
                <w:color w:val="auto"/>
                <w:szCs w:val="22"/>
                <w:lang w:val="en-US" w:eastAsia="zh-CN"/>
              </w:rPr>
            </w:pPr>
            <w:r>
              <w:rPr>
                <w:rFonts w:hint="eastAsia"/>
                <w:color w:val="auto"/>
                <w:szCs w:val="22"/>
                <w:lang w:val="en-US" w:eastAsia="zh-CN"/>
              </w:rPr>
              <w:t>培训时间</w:t>
            </w:r>
            <w:r>
              <w:rPr>
                <w:rFonts w:hint="eastAsia"/>
                <w:color w:val="auto"/>
                <w:szCs w:val="22"/>
                <w:lang w:val="en-US" w:eastAsia="zh-CN"/>
              </w:rPr>
              <w:tab/>
            </w:r>
            <w:r>
              <w:rPr>
                <w:rFonts w:hint="eastAsia"/>
                <w:color w:val="auto"/>
                <w:szCs w:val="22"/>
                <w:lang w:val="en-US" w:eastAsia="zh-CN"/>
              </w:rPr>
              <w:t>2020.8.20</w:t>
            </w:r>
            <w:r>
              <w:rPr>
                <w:rFonts w:hint="eastAsia"/>
                <w:color w:val="auto"/>
                <w:szCs w:val="22"/>
                <w:lang w:val="en-US" w:eastAsia="zh-CN"/>
              </w:rPr>
              <w:tab/>
            </w:r>
            <w:r>
              <w:rPr>
                <w:rFonts w:hint="eastAsia"/>
                <w:color w:val="auto"/>
                <w:szCs w:val="22"/>
                <w:lang w:val="en-US" w:eastAsia="zh-CN"/>
              </w:rPr>
              <w:t>培训地点</w:t>
            </w:r>
            <w:r>
              <w:rPr>
                <w:rFonts w:hint="eastAsia"/>
                <w:color w:val="auto"/>
                <w:szCs w:val="22"/>
                <w:lang w:val="en-US" w:eastAsia="zh-CN"/>
              </w:rPr>
              <w:tab/>
            </w:r>
            <w:r>
              <w:rPr>
                <w:rFonts w:hint="eastAsia"/>
                <w:color w:val="auto"/>
                <w:szCs w:val="22"/>
                <w:lang w:val="en-US" w:eastAsia="zh-CN"/>
              </w:rPr>
              <w:t>会议室</w:t>
            </w:r>
            <w:r>
              <w:rPr>
                <w:rFonts w:hint="eastAsia"/>
                <w:color w:val="auto"/>
                <w:szCs w:val="22"/>
                <w:lang w:val="en-US" w:eastAsia="zh-CN"/>
              </w:rPr>
              <w:tab/>
            </w:r>
            <w:r>
              <w:rPr>
                <w:rFonts w:hint="eastAsia"/>
                <w:color w:val="auto"/>
                <w:szCs w:val="22"/>
                <w:lang w:val="en-US" w:eastAsia="zh-CN"/>
              </w:rPr>
              <w:t>培训老师</w:t>
            </w:r>
            <w:r>
              <w:rPr>
                <w:rFonts w:hint="eastAsia"/>
                <w:color w:val="auto"/>
                <w:szCs w:val="22"/>
                <w:lang w:val="en-US" w:eastAsia="zh-CN"/>
              </w:rPr>
              <w:tab/>
            </w:r>
            <w:r>
              <w:rPr>
                <w:rFonts w:hint="eastAsia"/>
                <w:color w:val="auto"/>
                <w:szCs w:val="22"/>
                <w:lang w:val="en-US" w:eastAsia="zh-CN"/>
              </w:rPr>
              <w:t>咨询公司</w:t>
            </w:r>
          </w:p>
          <w:p>
            <w:pPr>
              <w:pStyle w:val="2"/>
              <w:rPr>
                <w:rFonts w:hint="default"/>
                <w:color w:val="auto"/>
                <w:szCs w:val="22"/>
                <w:lang w:val="en-US" w:eastAsia="zh-CN"/>
              </w:rPr>
            </w:pPr>
            <w:r>
              <w:rPr>
                <w:rFonts w:hint="eastAsia"/>
                <w:color w:val="auto"/>
                <w:szCs w:val="22"/>
                <w:lang w:val="en-US" w:eastAsia="zh-CN"/>
              </w:rPr>
              <w:t>培训参加人员：全体人员</w:t>
            </w:r>
          </w:p>
          <w:p>
            <w:pPr>
              <w:pStyle w:val="2"/>
              <w:rPr>
                <w:rFonts w:hint="eastAsia"/>
                <w:color w:val="auto"/>
                <w:szCs w:val="22"/>
                <w:lang w:val="en-US" w:eastAsia="zh-CN"/>
              </w:rPr>
            </w:pPr>
            <w:r>
              <w:rPr>
                <w:rFonts w:hint="eastAsia"/>
                <w:color w:val="auto"/>
                <w:szCs w:val="22"/>
                <w:lang w:val="en-US" w:eastAsia="zh-CN"/>
              </w:rPr>
              <w:t>培训内容：</w:t>
            </w:r>
          </w:p>
          <w:p>
            <w:pPr>
              <w:pStyle w:val="2"/>
              <w:rPr>
                <w:rFonts w:hint="eastAsia"/>
                <w:color w:val="auto"/>
                <w:szCs w:val="22"/>
                <w:lang w:val="en-US" w:eastAsia="zh-CN"/>
              </w:rPr>
            </w:pPr>
            <w:r>
              <w:rPr>
                <w:rFonts w:hint="eastAsia"/>
                <w:color w:val="auto"/>
                <w:szCs w:val="22"/>
                <w:lang w:val="en-US" w:eastAsia="zh-CN"/>
              </w:rPr>
              <w:t>公司管理手册、程序文件、记录表式填写等培训。</w:t>
            </w:r>
          </w:p>
          <w:p>
            <w:pPr>
              <w:pStyle w:val="2"/>
              <w:rPr>
                <w:rFonts w:hint="eastAsia"/>
                <w:color w:val="auto"/>
                <w:szCs w:val="22"/>
                <w:lang w:val="en-US" w:eastAsia="zh-CN"/>
              </w:rPr>
            </w:pPr>
            <w:r>
              <w:rPr>
                <w:rFonts w:hint="eastAsia"/>
                <w:color w:val="auto"/>
                <w:szCs w:val="22"/>
                <w:lang w:val="en-US" w:eastAsia="zh-CN"/>
              </w:rPr>
              <w:t>培训及考核结果记录：</w:t>
            </w:r>
          </w:p>
          <w:p>
            <w:pPr>
              <w:pStyle w:val="2"/>
              <w:rPr>
                <w:rFonts w:hint="eastAsia"/>
                <w:color w:val="auto"/>
                <w:szCs w:val="22"/>
                <w:lang w:val="en-US" w:eastAsia="zh-CN"/>
              </w:rPr>
            </w:pPr>
            <w:r>
              <w:rPr>
                <w:rFonts w:hint="eastAsia"/>
                <w:color w:val="auto"/>
                <w:szCs w:val="22"/>
                <w:lang w:val="en-US" w:eastAsia="zh-CN"/>
              </w:rPr>
              <w:t>培训结束进行了口头考核，参加人员基本掌握了培训要求</w:t>
            </w:r>
          </w:p>
          <w:p>
            <w:pPr>
              <w:pStyle w:val="2"/>
              <w:rPr>
                <w:rFonts w:hint="eastAsia"/>
                <w:color w:val="auto"/>
                <w:szCs w:val="22"/>
                <w:lang w:val="en-US" w:eastAsia="zh-CN"/>
              </w:rPr>
            </w:pPr>
            <w:r>
              <w:rPr>
                <w:rFonts w:hint="eastAsia"/>
                <w:color w:val="auto"/>
                <w:szCs w:val="22"/>
                <w:lang w:val="en-US" w:eastAsia="zh-CN"/>
              </w:rPr>
              <w:t>评价人：吴昊                   时间：2020.8.20</w:t>
            </w:r>
          </w:p>
          <w:p>
            <w:pPr>
              <w:rPr>
                <w:b/>
                <w:bCs/>
                <w:color w:val="auto"/>
                <w:szCs w:val="21"/>
              </w:rPr>
            </w:pPr>
            <w:r>
              <w:rPr>
                <w:rFonts w:hint="eastAsia"/>
                <w:b/>
                <w:bCs/>
                <w:color w:val="auto"/>
                <w:szCs w:val="21"/>
              </w:rPr>
              <w:t>查</w:t>
            </w:r>
            <w:r>
              <w:rPr>
                <w:rFonts w:hint="eastAsia"/>
                <w:b/>
                <w:bCs/>
                <w:color w:val="auto"/>
                <w:szCs w:val="21"/>
                <w:lang w:val="en-US" w:eastAsia="zh-CN"/>
              </w:rPr>
              <w:t>人员能力证书</w:t>
            </w:r>
            <w:r>
              <w:rPr>
                <w:rFonts w:hint="eastAsia"/>
                <w:b/>
                <w:bCs/>
                <w:color w:val="auto"/>
                <w:szCs w:val="21"/>
              </w:rPr>
              <w:t>：</w:t>
            </w:r>
          </w:p>
          <w:p>
            <w:pPr>
              <w:pStyle w:val="2"/>
              <w:rPr>
                <w:rFonts w:hint="eastAsia" w:ascii="宋体" w:hAnsi="宋体"/>
                <w:color w:val="auto"/>
                <w:szCs w:val="21"/>
                <w:lang w:val="en-US" w:eastAsia="zh-CN"/>
              </w:rPr>
            </w:pPr>
            <w:r>
              <w:rPr>
                <w:rFonts w:hint="eastAsia" w:ascii="宋体" w:hAnsi="宋体"/>
                <w:color w:val="auto"/>
                <w:szCs w:val="21"/>
                <w:lang w:val="en-US" w:eastAsia="zh-CN"/>
              </w:rPr>
              <w:t>人员资质：</w:t>
            </w:r>
          </w:p>
          <w:p>
            <w:pPr>
              <w:rPr>
                <w:rFonts w:hint="eastAsia"/>
                <w:color w:val="auto"/>
              </w:rPr>
            </w:pPr>
            <w:r>
              <w:rPr>
                <w:rFonts w:hint="eastAsia"/>
                <w:color w:val="auto"/>
              </w:rPr>
              <w:t>驾驶证：张辉  准驾车型：C1D  有效期：2016.8.24-2026.8.24</w:t>
            </w:r>
          </w:p>
          <w:p>
            <w:pPr>
              <w:rPr>
                <w:rFonts w:hint="eastAsia"/>
                <w:color w:val="auto"/>
              </w:rPr>
            </w:pPr>
            <w:r>
              <w:rPr>
                <w:rFonts w:hint="eastAsia"/>
                <w:color w:val="auto"/>
              </w:rPr>
              <w:t xml:space="preserve">      刘宏亮   准驾车型：B2D 有效期：2018.4.20-2028.4.20</w:t>
            </w:r>
          </w:p>
          <w:p>
            <w:pPr>
              <w:pStyle w:val="2"/>
              <w:rPr>
                <w:color w:val="auto"/>
              </w:rPr>
            </w:pPr>
            <w:r>
              <w:rPr>
                <w:color w:val="auto"/>
              </w:rPr>
              <w:drawing>
                <wp:inline distT="0" distB="0" distL="114300" distR="114300">
                  <wp:extent cx="3228340" cy="2073275"/>
                  <wp:effectExtent l="0" t="0" r="1016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228340" cy="2073275"/>
                          </a:xfrm>
                          <a:prstGeom prst="rect">
                            <a:avLst/>
                          </a:prstGeom>
                          <a:noFill/>
                          <a:ln>
                            <a:noFill/>
                          </a:ln>
                        </pic:spPr>
                      </pic:pic>
                    </a:graphicData>
                  </a:graphic>
                </wp:inline>
              </w:drawing>
            </w:r>
            <w:r>
              <w:rPr>
                <w:color w:val="auto"/>
              </w:rPr>
              <w:drawing>
                <wp:inline distT="0" distB="0" distL="114300" distR="114300">
                  <wp:extent cx="3001645" cy="2023745"/>
                  <wp:effectExtent l="0" t="0" r="825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001645" cy="2023745"/>
                          </a:xfrm>
                          <a:prstGeom prst="rect">
                            <a:avLst/>
                          </a:prstGeom>
                          <a:noFill/>
                          <a:ln>
                            <a:noFill/>
                          </a:ln>
                        </pic:spPr>
                      </pic:pic>
                    </a:graphicData>
                  </a:graphic>
                </wp:inline>
              </w:drawing>
            </w:r>
          </w:p>
          <w:p>
            <w:pPr>
              <w:pStyle w:val="2"/>
              <w:rPr>
                <w:color w:val="auto"/>
              </w:rPr>
            </w:pPr>
          </w:p>
          <w:p>
            <w:pPr>
              <w:pStyle w:val="2"/>
              <w:rPr>
                <w:rFonts w:hint="eastAsia"/>
                <w:color w:val="auto"/>
                <w:lang w:val="en-US" w:eastAsia="zh-CN"/>
              </w:rPr>
            </w:pP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提供有员工三级教育培训记录</w:t>
            </w:r>
          </w:p>
          <w:p>
            <w:pPr>
              <w:pStyle w:val="2"/>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员工张辉、刘宏亮</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t>2</w:t>
            </w:r>
            <w:r>
              <w:rPr>
                <w:rFonts w:asciiTheme="minorEastAsia" w:hAnsiTheme="minorEastAsia" w:eastAsiaTheme="minorEastAsia" w:cstheme="minorEastAsia"/>
                <w:color w:val="auto"/>
              </w:rPr>
              <w:t>020.07.</w:t>
            </w:r>
            <w:r>
              <w:rPr>
                <w:rFonts w:hint="eastAsia" w:asciiTheme="minorEastAsia" w:hAnsiTheme="minorEastAsia" w:eastAsiaTheme="minorEastAsia" w:cstheme="minorEastAsia"/>
                <w:color w:val="auto"/>
                <w:lang w:val="en-US" w:eastAsia="zh-CN"/>
              </w:rPr>
              <w:t>30</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培训内容：</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厂级教育：安全生产法、安全生产方针、目标、企业基本情况等</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部门教育：部门情况、安全生产管理制度等</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班组教育：班组特点、工作岗位要求、操作规程等</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培训评价：达到上岗要求</w:t>
            </w:r>
          </w:p>
          <w:p>
            <w:pPr>
              <w:pStyle w:val="2"/>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评价人：</w:t>
            </w:r>
            <w:r>
              <w:rPr>
                <w:rFonts w:hint="eastAsia"/>
                <w:color w:val="auto"/>
              </w:rPr>
              <w:t>吴昊</w:t>
            </w:r>
            <w:r>
              <w:rPr>
                <w:rFonts w:hint="eastAsia" w:asciiTheme="minorEastAsia" w:hAnsiTheme="minorEastAsia" w:eastAsiaTheme="minorEastAsia" w:cstheme="minorEastAsia"/>
                <w:color w:val="auto"/>
              </w:rPr>
              <w:t xml:space="preserve"> 2</w:t>
            </w:r>
            <w:r>
              <w:rPr>
                <w:rFonts w:asciiTheme="minorEastAsia" w:hAnsiTheme="minorEastAsia" w:eastAsiaTheme="minorEastAsia" w:cstheme="minorEastAsia"/>
                <w:color w:val="auto"/>
              </w:rPr>
              <w:t>020.07.</w:t>
            </w:r>
            <w:r>
              <w:rPr>
                <w:rFonts w:hint="eastAsia" w:asciiTheme="minorEastAsia" w:hAnsiTheme="minorEastAsia" w:eastAsiaTheme="minorEastAsia" w:cstheme="minorEastAsia"/>
                <w:color w:val="auto"/>
                <w:lang w:val="en-US" w:eastAsia="zh-CN"/>
              </w:rPr>
              <w:t>30</w:t>
            </w:r>
          </w:p>
          <w:p>
            <w:pPr>
              <w:pStyle w:val="2"/>
              <w:rPr>
                <w:rFonts w:hint="eastAsia" w:ascii="宋体" w:hAnsi="宋体"/>
                <w:color w:val="auto"/>
                <w:szCs w:val="21"/>
                <w:lang w:val="en-US" w:eastAsia="zh-CN"/>
              </w:rPr>
            </w:pPr>
          </w:p>
          <w:p>
            <w:pPr>
              <w:rPr>
                <w:color w:val="auto"/>
              </w:rPr>
            </w:pPr>
            <w:r>
              <w:rPr>
                <w:rFonts w:hint="eastAsia"/>
                <w:color w:val="auto"/>
              </w:rPr>
              <w:t xml:space="preserve">提供了人员：赫炳炎 </w:t>
            </w:r>
            <w:r>
              <w:rPr>
                <w:rFonts w:hint="eastAsia"/>
                <w:color w:val="auto"/>
                <w:lang w:eastAsia="zh-CN"/>
              </w:rPr>
              <w:t>、</w:t>
            </w:r>
            <w:r>
              <w:rPr>
                <w:rFonts w:hint="eastAsia"/>
                <w:color w:val="auto"/>
              </w:rPr>
              <w:t>王红亮 等人岗位资格</w:t>
            </w:r>
          </w:p>
          <w:p>
            <w:pPr>
              <w:pStyle w:val="2"/>
              <w:ind w:firstLine="400"/>
              <w:rPr>
                <w:color w:val="auto"/>
              </w:rPr>
            </w:pPr>
            <w:r>
              <w:rPr>
                <w:rFonts w:hint="eastAsia"/>
                <w:color w:val="auto"/>
              </w:rPr>
              <w:t>考核内容有:</w:t>
            </w:r>
          </w:p>
          <w:p>
            <w:pPr>
              <w:pStyle w:val="2"/>
              <w:ind w:firstLine="400"/>
              <w:rPr>
                <w:color w:val="auto"/>
              </w:rPr>
            </w:pPr>
            <w:r>
              <w:rPr>
                <w:rFonts w:hint="eastAsia"/>
                <w:color w:val="auto"/>
              </w:rPr>
              <w:t>是否符合公司岗位任职条件的规定</w:t>
            </w:r>
          </w:p>
          <w:p>
            <w:pPr>
              <w:pStyle w:val="2"/>
              <w:ind w:firstLine="400"/>
              <w:rPr>
                <w:color w:val="auto"/>
              </w:rPr>
            </w:pPr>
            <w:r>
              <w:rPr>
                <w:rFonts w:hint="eastAsia"/>
                <w:color w:val="auto"/>
              </w:rPr>
              <w:t>对岗位职责是否清楚</w:t>
            </w:r>
          </w:p>
          <w:p>
            <w:pPr>
              <w:pStyle w:val="2"/>
              <w:ind w:firstLine="400"/>
              <w:rPr>
                <w:color w:val="auto"/>
              </w:rPr>
            </w:pPr>
            <w:r>
              <w:rPr>
                <w:rFonts w:hint="eastAsia"/>
                <w:color w:val="auto"/>
              </w:rPr>
              <w:t>对本岗位使用的工作文件是否清楚</w:t>
            </w:r>
          </w:p>
          <w:p>
            <w:pPr>
              <w:pStyle w:val="2"/>
              <w:ind w:firstLine="400"/>
              <w:rPr>
                <w:color w:val="auto"/>
              </w:rPr>
            </w:pPr>
            <w:r>
              <w:rPr>
                <w:rFonts w:hint="eastAsia"/>
                <w:color w:val="auto"/>
              </w:rPr>
              <w:t>是否清楚岗位与其他岗位的工作关系</w:t>
            </w:r>
          </w:p>
          <w:p>
            <w:pPr>
              <w:pStyle w:val="2"/>
              <w:ind w:firstLine="400"/>
              <w:rPr>
                <w:color w:val="auto"/>
              </w:rPr>
            </w:pPr>
            <w:r>
              <w:rPr>
                <w:rFonts w:hint="eastAsia"/>
                <w:color w:val="auto"/>
              </w:rPr>
              <w:t>质量意识\工作主动行如何</w:t>
            </w:r>
          </w:p>
          <w:p>
            <w:pPr>
              <w:pStyle w:val="2"/>
              <w:ind w:firstLine="400"/>
              <w:rPr>
                <w:color w:val="auto"/>
              </w:rPr>
            </w:pPr>
            <w:r>
              <w:rPr>
                <w:rFonts w:hint="eastAsia"/>
                <w:color w:val="auto"/>
              </w:rPr>
              <w:t>与公司其他部门的配合如何</w:t>
            </w:r>
          </w:p>
          <w:p>
            <w:pPr>
              <w:pStyle w:val="2"/>
              <w:ind w:firstLine="400"/>
              <w:rPr>
                <w:color w:val="auto"/>
              </w:rPr>
            </w:pPr>
            <w:r>
              <w:rPr>
                <w:rFonts w:hint="eastAsia"/>
                <w:color w:val="auto"/>
              </w:rPr>
              <w:t>是否主动学习,提供工作技能</w:t>
            </w:r>
          </w:p>
          <w:p>
            <w:pPr>
              <w:pStyle w:val="2"/>
              <w:ind w:firstLine="400"/>
              <w:rPr>
                <w:color w:val="auto"/>
              </w:rPr>
            </w:pPr>
            <w:r>
              <w:rPr>
                <w:rFonts w:hint="eastAsia"/>
                <w:color w:val="auto"/>
              </w:rPr>
              <w:t>是否能高效率完成岗位工作</w:t>
            </w:r>
          </w:p>
          <w:p>
            <w:pPr>
              <w:pStyle w:val="2"/>
              <w:ind w:firstLine="400"/>
              <w:rPr>
                <w:color w:val="auto"/>
              </w:rPr>
            </w:pPr>
            <w:r>
              <w:rPr>
                <w:rFonts w:hint="eastAsia"/>
                <w:color w:val="auto"/>
              </w:rPr>
              <w:t>是否具有岗位所需技能</w:t>
            </w:r>
          </w:p>
          <w:p>
            <w:pPr>
              <w:pStyle w:val="2"/>
              <w:ind w:firstLine="400"/>
              <w:rPr>
                <w:color w:val="auto"/>
              </w:rPr>
            </w:pPr>
            <w:r>
              <w:rPr>
                <w:rFonts w:hint="eastAsia"/>
                <w:color w:val="auto"/>
              </w:rPr>
              <w:t>是否提出有效的合理化建议</w:t>
            </w:r>
          </w:p>
          <w:p>
            <w:pPr>
              <w:pStyle w:val="2"/>
              <w:ind w:firstLine="400"/>
              <w:rPr>
                <w:color w:val="auto"/>
              </w:rPr>
            </w:pPr>
            <w:r>
              <w:rPr>
                <w:rFonts w:hint="eastAsia"/>
                <w:color w:val="auto"/>
              </w:rPr>
              <w:t>考核得分99</w:t>
            </w:r>
          </w:p>
          <w:p>
            <w:pPr>
              <w:pStyle w:val="2"/>
              <w:ind w:firstLine="400"/>
              <w:rPr>
                <w:rFonts w:hint="default" w:eastAsia="宋体"/>
                <w:color w:val="auto"/>
                <w:lang w:val="en-US" w:eastAsia="zh-CN"/>
              </w:rPr>
            </w:pPr>
            <w:r>
              <w:rPr>
                <w:rFonts w:hint="eastAsia"/>
                <w:color w:val="auto"/>
              </w:rPr>
              <w:t>考核结论:具备岗位资格   考核人: 吴昊</w:t>
            </w:r>
            <w:r>
              <w:rPr>
                <w:rFonts w:hint="eastAsia" w:asciiTheme="minorEastAsia" w:hAnsiTheme="minorEastAsia" w:eastAsiaTheme="minorEastAsia" w:cstheme="minorEastAsia"/>
                <w:color w:val="auto"/>
              </w:rPr>
              <w:t xml:space="preserve"> </w:t>
            </w:r>
            <w:r>
              <w:rPr>
                <w:rFonts w:hint="eastAsia"/>
                <w:color w:val="auto"/>
                <w:lang w:eastAsia="zh-CN"/>
              </w:rPr>
              <w:t xml:space="preserve"> </w:t>
            </w:r>
            <w:r>
              <w:rPr>
                <w:rFonts w:hint="eastAsia"/>
                <w:color w:val="auto"/>
              </w:rPr>
              <w:t xml:space="preserve"> </w:t>
            </w:r>
            <w:r>
              <w:rPr>
                <w:rFonts w:hint="eastAsia"/>
                <w:color w:val="auto"/>
                <w:lang w:val="en-US" w:eastAsia="zh-CN"/>
              </w:rPr>
              <w:t>2020.8.10</w:t>
            </w:r>
          </w:p>
          <w:p>
            <w:pPr>
              <w:pStyle w:val="2"/>
              <w:rPr>
                <w:color w:val="auto"/>
              </w:rPr>
            </w:pPr>
            <w:r>
              <w:rPr>
                <w:rFonts w:hint="eastAsia"/>
                <w:color w:val="auto"/>
              </w:rPr>
              <w:tab/>
            </w:r>
          </w:p>
          <w:p>
            <w:pPr>
              <w:pStyle w:val="2"/>
              <w:rPr>
                <w:color w:val="auto"/>
                <w:szCs w:val="21"/>
              </w:rPr>
            </w:pPr>
            <w:r>
              <w:rPr>
                <w:rFonts w:hint="eastAsia"/>
                <w:color w:val="auto"/>
                <w:szCs w:val="21"/>
              </w:rPr>
              <w:t>人力资源控制基本满足要求。</w:t>
            </w:r>
          </w:p>
          <w:p>
            <w:pPr>
              <w:pStyle w:val="2"/>
              <w:rPr>
                <w:rFonts w:hint="eastAsia"/>
                <w:color w:val="auto"/>
              </w:rPr>
            </w:pP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2160" w:type="dxa"/>
            <w:vAlign w:val="center"/>
          </w:tcPr>
          <w:p>
            <w:pPr>
              <w:rPr>
                <w:color w:val="auto"/>
              </w:rPr>
            </w:pPr>
            <w:r>
              <w:rPr>
                <w:rFonts w:hint="eastAsia"/>
                <w:color w:val="auto"/>
                <w:szCs w:val="21"/>
              </w:rPr>
              <w:t>意识</w:t>
            </w:r>
          </w:p>
        </w:tc>
        <w:tc>
          <w:tcPr>
            <w:tcW w:w="960" w:type="dxa"/>
            <w:vAlign w:val="center"/>
          </w:tcPr>
          <w:p>
            <w:pPr>
              <w:rPr>
                <w:color w:val="auto"/>
                <w:szCs w:val="21"/>
              </w:rPr>
            </w:pPr>
            <w:r>
              <w:rPr>
                <w:rFonts w:hint="eastAsia"/>
                <w:color w:val="auto"/>
                <w:szCs w:val="21"/>
                <w:lang w:eastAsia="zh-CN"/>
              </w:rPr>
              <w:t>ES</w:t>
            </w:r>
            <w:r>
              <w:rPr>
                <w:rFonts w:hint="eastAsia"/>
                <w:color w:val="auto"/>
                <w:szCs w:val="21"/>
              </w:rPr>
              <w:t>7.3</w:t>
            </w:r>
          </w:p>
          <w:p>
            <w:pPr>
              <w:rPr>
                <w:color w:val="auto"/>
              </w:rPr>
            </w:pPr>
          </w:p>
        </w:tc>
        <w:tc>
          <w:tcPr>
            <w:tcW w:w="10694" w:type="dxa"/>
            <w:vAlign w:val="center"/>
          </w:tcPr>
          <w:p>
            <w:pPr>
              <w:rPr>
                <w:color w:val="auto"/>
              </w:rPr>
            </w:pPr>
          </w:p>
          <w:p>
            <w:pPr>
              <w:ind w:firstLine="420" w:firstLineChars="200"/>
              <w:rPr>
                <w:color w:val="auto"/>
                <w:szCs w:val="21"/>
              </w:rPr>
            </w:pPr>
            <w:r>
              <w:rPr>
                <w:rFonts w:hint="eastAsia"/>
                <w:color w:val="auto"/>
              </w:rPr>
              <w:t>主要通过培训提高岗位作业水平及质量和环境、安全意识，明确各岗位要求，</w:t>
            </w:r>
            <w:r>
              <w:rPr>
                <w:color w:val="auto"/>
                <w:sz w:val="20"/>
              </w:rPr>
              <w:t>许可范围内普通货运服务</w:t>
            </w:r>
            <w:r>
              <w:rPr>
                <w:rFonts w:hint="eastAsia" w:ascii="宋体" w:hAnsi="宋体"/>
                <w:color w:val="auto"/>
                <w:szCs w:val="21"/>
                <w:lang w:val="en-US" w:eastAsia="zh-CN"/>
              </w:rPr>
              <w:t>人员</w:t>
            </w:r>
            <w:r>
              <w:rPr>
                <w:rFonts w:hint="eastAsia"/>
                <w:color w:val="auto"/>
                <w:szCs w:val="21"/>
              </w:rPr>
              <w:t>及办公人员自身工作对环境、安全目标的影响，以及如何通过培训和互相交流提高环境绩效，不符合质量管理体系要求的后果等。</w:t>
            </w:r>
          </w:p>
          <w:p>
            <w:pPr>
              <w:rPr>
                <w:color w:val="auto"/>
              </w:rPr>
            </w:pPr>
            <w:r>
              <w:rPr>
                <w:rFonts w:hint="eastAsia"/>
                <w:color w:val="auto"/>
                <w:szCs w:val="21"/>
              </w:rPr>
              <w:t>现场询问</w:t>
            </w:r>
            <w:r>
              <w:rPr>
                <w:rFonts w:hint="eastAsia"/>
                <w:color w:val="auto"/>
                <w:lang w:val="en-US" w:eastAsia="zh-CN"/>
              </w:rPr>
              <w:t>运营管理部</w:t>
            </w:r>
            <w:r>
              <w:rPr>
                <w:rFonts w:hint="eastAsia"/>
                <w:color w:val="auto"/>
                <w:szCs w:val="21"/>
              </w:rPr>
              <w:t>人员，清楚与其相关的重要环境因素及职业健康安全风险。</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auto"/>
              </w:rPr>
            </w:pPr>
            <w:r>
              <w:rPr>
                <w:rFonts w:hint="eastAsia"/>
                <w:color w:val="auto"/>
                <w:szCs w:val="21"/>
              </w:rPr>
              <w:t>沟通、参与和协商</w:t>
            </w:r>
          </w:p>
        </w:tc>
        <w:tc>
          <w:tcPr>
            <w:tcW w:w="960" w:type="dxa"/>
            <w:vAlign w:val="center"/>
          </w:tcPr>
          <w:p>
            <w:pPr>
              <w:rPr>
                <w:color w:val="auto"/>
                <w:szCs w:val="21"/>
                <w:highlight w:val="red"/>
              </w:rPr>
            </w:pPr>
            <w:r>
              <w:rPr>
                <w:rFonts w:hint="eastAsia"/>
                <w:color w:val="auto"/>
                <w:szCs w:val="21"/>
                <w:lang w:eastAsia="zh-CN"/>
              </w:rPr>
              <w:t>ES</w:t>
            </w:r>
            <w:r>
              <w:rPr>
                <w:rFonts w:hint="eastAsia"/>
                <w:color w:val="auto"/>
                <w:szCs w:val="21"/>
              </w:rPr>
              <w:t>7.4</w:t>
            </w:r>
          </w:p>
          <w:p>
            <w:pPr>
              <w:pStyle w:val="2"/>
              <w:rPr>
                <w:color w:val="auto"/>
              </w:rPr>
            </w:pPr>
          </w:p>
        </w:tc>
        <w:tc>
          <w:tcPr>
            <w:tcW w:w="10694" w:type="dxa"/>
            <w:vAlign w:val="center"/>
          </w:tcPr>
          <w:p>
            <w:pPr>
              <w:ind w:firstLine="420" w:firstLineChars="200"/>
              <w:rPr>
                <w:color w:val="auto"/>
                <w:szCs w:val="21"/>
              </w:rPr>
            </w:pPr>
            <w:r>
              <w:rPr>
                <w:rFonts w:hint="eastAsia"/>
                <w:color w:val="auto"/>
                <w:szCs w:val="21"/>
              </w:rPr>
              <w:t>策划编制的程序文件</w:t>
            </w:r>
            <w:r>
              <w:rPr>
                <w:color w:val="auto"/>
                <w:szCs w:val="21"/>
              </w:rPr>
              <w:t>《</w:t>
            </w:r>
            <w:r>
              <w:rPr>
                <w:rFonts w:hint="eastAsia"/>
                <w:color w:val="auto"/>
                <w:szCs w:val="21"/>
              </w:rPr>
              <w:t>信息交流控制程序</w:t>
            </w:r>
            <w:r>
              <w:rPr>
                <w:color w:val="auto"/>
                <w:szCs w:val="21"/>
              </w:rPr>
              <w:t>》</w:t>
            </w:r>
            <w:r>
              <w:rPr>
                <w:rFonts w:hint="eastAsia"/>
                <w:color w:val="auto"/>
                <w:szCs w:val="21"/>
              </w:rPr>
              <w:t>及管理手册的相关章节规定了企业内、外部沟通和员工就职业健康安全事务参与、协商的要求，经查阅和交谈符合标准要求。</w:t>
            </w:r>
          </w:p>
          <w:p>
            <w:pPr>
              <w:ind w:firstLine="420" w:firstLineChars="200"/>
              <w:rPr>
                <w:color w:val="auto"/>
                <w:szCs w:val="21"/>
              </w:rPr>
            </w:pPr>
            <w:r>
              <w:rPr>
                <w:rFonts w:hint="eastAsia"/>
                <w:color w:val="auto"/>
                <w:szCs w:val="21"/>
              </w:rPr>
              <w:t>总经理负责在公司建立畅通的沟通渠道。管理者代表是公司内部和外部信息交流和沟通的负责人。</w:t>
            </w:r>
            <w:r>
              <w:rPr>
                <w:rFonts w:hint="eastAsia"/>
                <w:color w:val="auto"/>
                <w:szCs w:val="21"/>
                <w:lang w:eastAsia="zh-CN"/>
              </w:rPr>
              <w:t xml:space="preserve">运营管理部 </w:t>
            </w:r>
            <w:r>
              <w:rPr>
                <w:rFonts w:hint="eastAsia"/>
                <w:color w:val="auto"/>
                <w:szCs w:val="21"/>
              </w:rPr>
              <w:t>是公司内部和外部信息交流和协商的归口</w:t>
            </w:r>
            <w:r>
              <w:rPr>
                <w:rFonts w:hint="eastAsia"/>
                <w:color w:val="auto"/>
                <w:szCs w:val="21"/>
                <w:lang w:eastAsia="zh-CN"/>
              </w:rPr>
              <w:t xml:space="preserve">运营管理部 </w:t>
            </w:r>
            <w:r>
              <w:rPr>
                <w:rFonts w:hint="eastAsia"/>
                <w:color w:val="auto"/>
                <w:szCs w:val="21"/>
              </w:rPr>
              <w:t>。负责与上级主管部门及周边单位的信息交流；负责与管理体系、法律法规等有关的内部和外部信息交流；负责与采购供方、客户等相关方之间的沟通。各部门收集到有关职业健康安全方面的信息，包括法律法规等，及时向</w:t>
            </w:r>
            <w:r>
              <w:rPr>
                <w:rFonts w:hint="eastAsia"/>
                <w:color w:val="auto"/>
                <w:szCs w:val="21"/>
                <w:lang w:eastAsia="zh-CN"/>
              </w:rPr>
              <w:t xml:space="preserve">运营管理部 </w:t>
            </w:r>
            <w:r>
              <w:rPr>
                <w:rFonts w:hint="eastAsia"/>
                <w:color w:val="auto"/>
                <w:szCs w:val="21"/>
              </w:rPr>
              <w:t>反馈。销售部负责顾客要求方面的有关事宜的沟通。</w:t>
            </w:r>
          </w:p>
          <w:p>
            <w:pPr>
              <w:ind w:firstLine="420" w:firstLineChars="200"/>
              <w:rPr>
                <w:color w:val="auto"/>
                <w:szCs w:val="21"/>
              </w:rPr>
            </w:pPr>
            <w:r>
              <w:rPr>
                <w:rFonts w:hint="eastAsia"/>
                <w:color w:val="auto"/>
                <w:szCs w:val="21"/>
              </w:rPr>
              <w:t>目前各项沟通都较为及时、顺畅、效果较好。</w:t>
            </w:r>
          </w:p>
          <w:p>
            <w:pPr>
              <w:rPr>
                <w:color w:val="auto"/>
                <w:szCs w:val="21"/>
              </w:rPr>
            </w:pPr>
            <w:r>
              <w:rPr>
                <w:rFonts w:hint="eastAsia"/>
                <w:b/>
                <w:bCs/>
                <w:color w:val="auto"/>
                <w:szCs w:val="21"/>
              </w:rPr>
              <w:t>经全体员工大会选举，任命公司</w:t>
            </w:r>
            <w:r>
              <w:rPr>
                <w:rFonts w:hint="eastAsia"/>
                <w:color w:val="auto"/>
                <w:lang w:val="en-US" w:eastAsia="zh-CN"/>
              </w:rPr>
              <w:t xml:space="preserve"> </w:t>
            </w:r>
            <w:r>
              <w:rPr>
                <w:rFonts w:hint="eastAsia"/>
                <w:color w:val="auto"/>
              </w:rPr>
              <w:t>吴苗苗</w:t>
            </w:r>
            <w:r>
              <w:rPr>
                <w:rFonts w:hint="eastAsia"/>
                <w:b/>
                <w:bCs/>
                <w:color w:val="auto"/>
                <w:szCs w:val="21"/>
              </w:rPr>
              <w:t>同志为公司安全事务代表。</w:t>
            </w:r>
            <w:r>
              <w:rPr>
                <w:rFonts w:hint="eastAsia"/>
                <w:color w:val="auto"/>
                <w:szCs w:val="21"/>
              </w:rPr>
              <w:t xml:space="preserve"> 与</w:t>
            </w:r>
            <w:r>
              <w:rPr>
                <w:rFonts w:hint="eastAsia"/>
                <w:color w:val="auto"/>
                <w:lang w:val="en-US" w:eastAsia="zh-CN"/>
              </w:rPr>
              <w:t>车队</w:t>
            </w:r>
            <w:r>
              <w:rPr>
                <w:rFonts w:hint="eastAsia"/>
                <w:color w:val="auto"/>
                <w:szCs w:val="21"/>
              </w:rPr>
              <w:t>交</w:t>
            </w:r>
            <w:r>
              <w:rPr>
                <w:rFonts w:hint="eastAsia"/>
                <w:color w:val="auto"/>
                <w:szCs w:val="21"/>
                <w:lang w:val="en-GB"/>
              </w:rPr>
              <w:t>谈，</w:t>
            </w:r>
            <w:r>
              <w:rPr>
                <w:rFonts w:hint="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ind w:firstLine="420" w:firstLineChars="200"/>
              <w:rPr>
                <w:color w:val="auto"/>
              </w:rPr>
            </w:pPr>
            <w:r>
              <w:rPr>
                <w:rFonts w:hint="eastAsia"/>
                <w:color w:val="auto"/>
                <w:szCs w:val="21"/>
              </w:rPr>
              <w:t>通过安全事务代表的积极争取，员工的劳保用品得到合理配备并及时发放；员工保险得到按时交纳等。</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auto"/>
              </w:rPr>
            </w:pPr>
            <w:r>
              <w:rPr>
                <w:rFonts w:hint="eastAsia"/>
                <w:color w:val="auto"/>
                <w:szCs w:val="21"/>
              </w:rPr>
              <w:t>组织的知识、文件化信息</w:t>
            </w:r>
          </w:p>
        </w:tc>
        <w:tc>
          <w:tcPr>
            <w:tcW w:w="960" w:type="dxa"/>
            <w:vAlign w:val="center"/>
          </w:tcPr>
          <w:p>
            <w:pPr>
              <w:pStyle w:val="2"/>
              <w:rPr>
                <w:bCs w:val="0"/>
                <w:color w:val="auto"/>
                <w:spacing w:val="0"/>
                <w:szCs w:val="21"/>
              </w:rPr>
            </w:pPr>
            <w:r>
              <w:rPr>
                <w:bCs w:val="0"/>
                <w:color w:val="auto"/>
                <w:spacing w:val="0"/>
                <w:szCs w:val="21"/>
              </w:rPr>
              <w:t>E</w:t>
            </w:r>
            <w:r>
              <w:rPr>
                <w:rFonts w:hint="eastAsia"/>
                <w:bCs w:val="0"/>
                <w:color w:val="auto"/>
                <w:spacing w:val="0"/>
                <w:szCs w:val="21"/>
              </w:rPr>
              <w:t>S</w:t>
            </w:r>
            <w:r>
              <w:rPr>
                <w:bCs w:val="0"/>
                <w:color w:val="auto"/>
                <w:spacing w:val="0"/>
                <w:szCs w:val="21"/>
              </w:rPr>
              <w:t>7.1</w:t>
            </w:r>
          </w:p>
          <w:p>
            <w:pPr>
              <w:rPr>
                <w:color w:val="auto"/>
                <w:szCs w:val="21"/>
              </w:rPr>
            </w:pPr>
            <w:r>
              <w:rPr>
                <w:rFonts w:hint="eastAsia"/>
                <w:color w:val="auto"/>
                <w:szCs w:val="21"/>
                <w:lang w:eastAsia="zh-CN"/>
              </w:rPr>
              <w:t>ES</w:t>
            </w:r>
            <w:r>
              <w:rPr>
                <w:rFonts w:hint="eastAsia"/>
                <w:color w:val="auto"/>
                <w:szCs w:val="21"/>
              </w:rPr>
              <w:t>7.5</w:t>
            </w:r>
          </w:p>
          <w:p>
            <w:pPr>
              <w:pStyle w:val="2"/>
              <w:rPr>
                <w:color w:val="auto"/>
              </w:rPr>
            </w:pPr>
          </w:p>
        </w:tc>
        <w:tc>
          <w:tcPr>
            <w:tcW w:w="10694" w:type="dxa"/>
            <w:vAlign w:val="center"/>
          </w:tcPr>
          <w:p>
            <w:pPr>
              <w:ind w:firstLine="420" w:firstLineChars="200"/>
              <w:rPr>
                <w:color w:val="auto"/>
              </w:rPr>
            </w:pPr>
            <w:r>
              <w:rPr>
                <w:rFonts w:hint="eastAsia"/>
                <w:color w:val="auto"/>
              </w:rPr>
              <w:t>受审核方建立的管理体系文件包括：</w:t>
            </w:r>
          </w:p>
          <w:p>
            <w:pPr>
              <w:rPr>
                <w:rFonts w:asciiTheme="minorEastAsia" w:hAnsiTheme="minorEastAsia" w:eastAsiaTheme="minorEastAsia" w:cstheme="minorEastAsia"/>
                <w:color w:val="auto"/>
                <w:szCs w:val="21"/>
              </w:rPr>
            </w:pPr>
            <w:r>
              <w:rPr>
                <w:rFonts w:hint="eastAsia"/>
                <w:color w:val="auto"/>
                <w:lang w:val="en-US" w:eastAsia="zh-CN"/>
              </w:rPr>
              <w:t>1</w:t>
            </w:r>
            <w:r>
              <w:rPr>
                <w:rFonts w:hint="eastAsia"/>
                <w:color w:val="auto"/>
              </w:rPr>
              <w:t>管理手册YJSD-SC-2020</w:t>
            </w:r>
            <w:r>
              <w:rPr>
                <w:rFonts w:hint="eastAsia" w:asciiTheme="minorEastAsia" w:hAnsiTheme="minorEastAsia" w:eastAsiaTheme="minorEastAsia" w:cstheme="minorEastAsia"/>
                <w:color w:val="auto"/>
                <w:szCs w:val="21"/>
                <w:lang w:val="zh-CN"/>
              </w:rPr>
              <w:t xml:space="preserve"> </w:t>
            </w:r>
            <w:r>
              <w:rPr>
                <w:rFonts w:hint="eastAsia" w:asciiTheme="minorEastAsia" w:hAnsiTheme="minorEastAsia" w:eastAsiaTheme="minorEastAsia" w:cstheme="minorEastAsia"/>
                <w:color w:val="auto"/>
                <w:szCs w:val="21"/>
              </w:rPr>
              <w:t>版</w:t>
            </w:r>
            <w:r>
              <w:rPr>
                <w:rFonts w:asciiTheme="minorEastAsia" w:hAnsiTheme="minorEastAsia" w:eastAsiaTheme="minorEastAsia" w:cstheme="minorEastAsia"/>
                <w:color w:val="auto"/>
                <w:szCs w:val="21"/>
              </w:rPr>
              <w:t>A</w:t>
            </w:r>
            <w:r>
              <w:rPr>
                <w:rFonts w:hint="eastAsia" w:asciiTheme="minorEastAsia" w:hAnsiTheme="minorEastAsia" w:eastAsiaTheme="minorEastAsia" w:cstheme="minorEastAsia"/>
                <w:color w:val="auto"/>
                <w:szCs w:val="21"/>
              </w:rPr>
              <w:t>/0，发布时间：</w:t>
            </w:r>
            <w:r>
              <w:rPr>
                <w:rFonts w:hint="eastAsia" w:asciiTheme="minorEastAsia" w:hAnsiTheme="minorEastAsia" w:eastAsiaTheme="minorEastAsia" w:cstheme="minorEastAsia"/>
                <w:color w:val="auto"/>
                <w:szCs w:val="21"/>
                <w:lang w:val="en-US" w:eastAsia="zh-CN"/>
              </w:rPr>
              <w:t>2020</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7</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lang w:val="en-US" w:eastAsia="zh-CN"/>
              </w:rPr>
              <w:t>24</w:t>
            </w:r>
            <w:r>
              <w:rPr>
                <w:rFonts w:hint="eastAsia" w:asciiTheme="minorEastAsia" w:hAnsiTheme="minorEastAsia" w:eastAsiaTheme="minorEastAsia" w:cstheme="minorEastAsia"/>
                <w:color w:val="auto"/>
                <w:szCs w:val="21"/>
              </w:rPr>
              <w:t>日    实施时间：</w:t>
            </w:r>
            <w:r>
              <w:rPr>
                <w:rFonts w:hint="eastAsia" w:asciiTheme="minorEastAsia" w:hAnsiTheme="minorEastAsia" w:eastAsiaTheme="minorEastAsia" w:cstheme="minorEastAsia"/>
                <w:color w:val="auto"/>
                <w:szCs w:val="21"/>
                <w:lang w:val="en-US" w:eastAsia="zh-CN"/>
              </w:rPr>
              <w:t>2020</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7</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lang w:val="en-US" w:eastAsia="zh-CN"/>
              </w:rPr>
              <w:t>24</w:t>
            </w:r>
            <w:r>
              <w:rPr>
                <w:rFonts w:hint="eastAsia" w:asciiTheme="minorEastAsia" w:hAnsiTheme="minorEastAsia" w:eastAsiaTheme="minorEastAsia" w:cstheme="minorEastAsia"/>
                <w:color w:val="auto"/>
                <w:szCs w:val="21"/>
              </w:rPr>
              <w:t xml:space="preserve">日 </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2.程序文件，</w:t>
            </w:r>
            <w:r>
              <w:rPr>
                <w:rFonts w:hint="eastAsia"/>
                <w:color w:val="auto"/>
              </w:rPr>
              <w:t>YJSD-</w:t>
            </w:r>
            <w:r>
              <w:rPr>
                <w:rFonts w:hint="eastAsia"/>
                <w:color w:val="auto"/>
                <w:lang w:val="en-US" w:eastAsia="zh-CN"/>
              </w:rPr>
              <w:t>CX</w:t>
            </w:r>
            <w:r>
              <w:rPr>
                <w:rFonts w:hint="eastAsia"/>
                <w:color w:val="auto"/>
              </w:rPr>
              <w:t>-2020</w:t>
            </w:r>
            <w:r>
              <w:rPr>
                <w:rFonts w:hint="eastAsia" w:asciiTheme="minorEastAsia" w:hAnsiTheme="minorEastAsia" w:eastAsiaTheme="minorEastAsia" w:cstheme="minorEastAsia"/>
                <w:color w:val="auto"/>
                <w:szCs w:val="21"/>
              </w:rPr>
              <w:t>含</w:t>
            </w:r>
            <w:r>
              <w:rPr>
                <w:rFonts w:hint="eastAsia" w:asciiTheme="minorEastAsia" w:hAnsiTheme="minorEastAsia" w:eastAsiaTheme="minorEastAsia" w:cstheme="minorEastAsia"/>
                <w:color w:val="auto"/>
                <w:szCs w:val="21"/>
                <w:lang w:val="en-US" w:eastAsia="zh-CN"/>
              </w:rPr>
              <w:t>23</w:t>
            </w:r>
            <w:r>
              <w:rPr>
                <w:rFonts w:hint="eastAsia" w:asciiTheme="minorEastAsia" w:hAnsiTheme="minorEastAsia" w:eastAsiaTheme="minorEastAsia" w:cstheme="minorEastAsia"/>
                <w:color w:val="auto"/>
                <w:szCs w:val="21"/>
              </w:rPr>
              <w:t>个文件，包括标准要求的形成文件的信息。</w:t>
            </w:r>
          </w:p>
          <w:p>
            <w:pPr>
              <w:pStyle w:val="3"/>
              <w:tabs>
                <w:tab w:val="left" w:pos="3300"/>
                <w:tab w:val="left" w:pos="5160"/>
                <w:tab w:val="clear" w:pos="3510"/>
                <w:tab w:val="clear" w:pos="5580"/>
              </w:tabs>
              <w:rPr>
                <w:rFonts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w:t>
            </w:r>
            <w:r>
              <w:rPr>
                <w:rFonts w:hint="eastAsia" w:asciiTheme="minorEastAsia" w:hAnsiTheme="minorEastAsia" w:eastAsiaTheme="minorEastAsia" w:cstheme="minorEastAsia"/>
                <w:b w:val="0"/>
                <w:color w:val="auto"/>
                <w:sz w:val="21"/>
                <w:szCs w:val="21"/>
              </w:rPr>
              <w:t>管理制度、合同管理制定等文件。</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4.体系运行所需要的文件和记录</w:t>
            </w:r>
          </w:p>
          <w:p>
            <w:pPr>
              <w:ind w:firstLine="420" w:firstLineChars="200"/>
              <w:rPr>
                <w:color w:val="auto"/>
              </w:rPr>
            </w:pPr>
            <w:r>
              <w:rPr>
                <w:rFonts w:hint="eastAsia"/>
                <w:color w:val="auto"/>
              </w:rPr>
              <w:t>编制了《文件控制程序》《记录控制程序》用于对管理体系文件，符合标准要求。</w:t>
            </w:r>
          </w:p>
          <w:p>
            <w:pPr>
              <w:ind w:firstLine="420" w:firstLineChars="200"/>
              <w:rPr>
                <w:color w:val="auto"/>
              </w:rPr>
            </w:pPr>
            <w:r>
              <w:rPr>
                <w:rFonts w:hint="eastAsia"/>
                <w:color w:val="auto"/>
              </w:rPr>
              <w:t>查</w:t>
            </w:r>
            <w:r>
              <w:rPr>
                <w:rFonts w:hint="eastAsia"/>
                <w:color w:val="auto"/>
                <w:lang w:eastAsia="zh-CN"/>
              </w:rPr>
              <w:t xml:space="preserve">运营管理部 </w:t>
            </w:r>
            <w:r>
              <w:rPr>
                <w:rFonts w:hint="eastAsia"/>
                <w:color w:val="auto"/>
              </w:rPr>
              <w:t>管理手册、管理制度等文件均保管良好，为有效版本，有受控标识。</w:t>
            </w:r>
          </w:p>
          <w:p>
            <w:pPr>
              <w:ind w:firstLine="420" w:firstLineChars="200"/>
              <w:rPr>
                <w:color w:val="auto"/>
              </w:rPr>
            </w:pPr>
            <w:r>
              <w:rPr>
                <w:rFonts w:hint="eastAsia"/>
                <w:color w:val="auto"/>
                <w:lang w:eastAsia="zh-CN"/>
              </w:rPr>
              <w:t xml:space="preserve">运营管理部 </w:t>
            </w:r>
            <w:r>
              <w:rPr>
                <w:rFonts w:hint="eastAsia"/>
                <w:color w:val="auto"/>
              </w:rPr>
              <w:t>负责收集有关产品的国家标准、行业标准的最新版本，分发到相关部门使用；收回旧标准。</w:t>
            </w:r>
          </w:p>
          <w:p>
            <w:pPr>
              <w:ind w:firstLine="420" w:firstLineChars="200"/>
              <w:rPr>
                <w:color w:val="auto"/>
              </w:rPr>
            </w:pPr>
            <w:r>
              <w:rPr>
                <w:rFonts w:hint="eastAsia"/>
                <w:color w:val="auto"/>
              </w:rPr>
              <w:t>查见《适用的法律法规及其他要求清单》，内容包括：序号、文件名称、编号、版本等，收集基本全面，基本符合。</w:t>
            </w:r>
          </w:p>
          <w:p>
            <w:pPr>
              <w:rPr>
                <w:color w:val="auto"/>
              </w:rPr>
            </w:pPr>
            <w:r>
              <w:rPr>
                <w:rFonts w:hint="eastAsia"/>
                <w:color w:val="auto"/>
              </w:rPr>
              <w:t>以上外来文件保管良好，均为有效版本。</w:t>
            </w:r>
          </w:p>
          <w:p>
            <w:pPr>
              <w:ind w:firstLine="420" w:firstLineChars="200"/>
              <w:rPr>
                <w:color w:val="auto"/>
              </w:rPr>
            </w:pPr>
            <w:r>
              <w:rPr>
                <w:rFonts w:hint="eastAsia"/>
                <w:color w:val="auto"/>
              </w:rPr>
              <w:t>外来文件清单未识别化粪池销售的相关的国家标准。</w:t>
            </w:r>
          </w:p>
          <w:p>
            <w:pPr>
              <w:ind w:firstLine="420" w:firstLineChars="200"/>
              <w:rPr>
                <w:color w:val="auto"/>
              </w:rPr>
            </w:pPr>
            <w:r>
              <w:rPr>
                <w:rFonts w:hint="eastAsia"/>
                <w:color w:val="auto"/>
              </w:rPr>
              <w:t>查见《记录清单》，内容包括：序号、记录名称、编号、保存期、使用部门等。</w:t>
            </w:r>
          </w:p>
          <w:p>
            <w:pPr>
              <w:ind w:firstLine="420" w:firstLineChars="200"/>
              <w:rPr>
                <w:color w:val="auto"/>
              </w:rPr>
            </w:pPr>
            <w:r>
              <w:rPr>
                <w:rFonts w:hint="eastAsia"/>
                <w:color w:val="auto"/>
              </w:rPr>
              <w:t>共登记有</w:t>
            </w:r>
            <w:r>
              <w:rPr>
                <w:color w:val="auto"/>
              </w:rPr>
              <w:t>不符合项报告</w:t>
            </w:r>
            <w:r>
              <w:rPr>
                <w:rFonts w:hint="eastAsia"/>
                <w:color w:val="auto"/>
              </w:rPr>
              <w:t>、</w:t>
            </w:r>
            <w:r>
              <w:rPr>
                <w:color w:val="auto"/>
              </w:rPr>
              <w:t>顾客满意程度调查表</w:t>
            </w:r>
            <w:r>
              <w:rPr>
                <w:rFonts w:hint="eastAsia"/>
                <w:color w:val="auto"/>
              </w:rPr>
              <w:t>、</w:t>
            </w:r>
            <w:r>
              <w:rPr>
                <w:color w:val="auto"/>
              </w:rPr>
              <w:t>文件发放回收记录</w:t>
            </w:r>
            <w:r>
              <w:rPr>
                <w:rFonts w:hint="eastAsia"/>
                <w:color w:val="auto"/>
              </w:rPr>
              <w:t>、外来文件清单、培训记录表、环境因素清单等。</w:t>
            </w:r>
          </w:p>
          <w:p>
            <w:pPr>
              <w:ind w:firstLine="420" w:firstLineChars="200"/>
              <w:rPr>
                <w:color w:val="auto"/>
              </w:rPr>
            </w:pPr>
            <w:r>
              <w:rPr>
                <w:rFonts w:hint="eastAsia"/>
                <w:color w:val="auto"/>
              </w:rPr>
              <w:t>保存期限分别为三年和长期。</w:t>
            </w:r>
          </w:p>
          <w:p>
            <w:pPr>
              <w:ind w:firstLine="420" w:firstLineChars="200"/>
              <w:rPr>
                <w:color w:val="auto"/>
              </w:rPr>
            </w:pPr>
            <w:r>
              <w:rPr>
                <w:rFonts w:hint="eastAsia"/>
                <w:color w:val="auto"/>
              </w:rPr>
              <w:t>抽查</w:t>
            </w:r>
            <w:r>
              <w:rPr>
                <w:rFonts w:hint="eastAsia"/>
                <w:color w:val="auto"/>
                <w:lang w:eastAsia="zh-CN"/>
              </w:rPr>
              <w:t xml:space="preserve">运营管理部 </w:t>
            </w:r>
            <w:r>
              <w:rPr>
                <w:rFonts w:hint="eastAsia"/>
                <w:color w:val="auto"/>
              </w:rPr>
              <w:t>办文件发放登记表、培训记录表、受控文件清单，固体废弃物处置记录，填写及保管符合要求。</w:t>
            </w:r>
            <w:r>
              <w:rPr>
                <w:rFonts w:hint="eastAsia"/>
                <w:color w:val="auto"/>
              </w:rPr>
              <w:br w:type="textWrapping"/>
            </w:r>
            <w:r>
              <w:rPr>
                <w:rFonts w:hint="eastAsia"/>
                <w:color w:val="auto"/>
              </w:rPr>
              <w:t xml:space="preserve"> </w:t>
            </w:r>
            <w:r>
              <w:rPr>
                <w:color w:val="auto"/>
              </w:rPr>
              <w:t xml:space="preserve">   </w:t>
            </w:r>
            <w:r>
              <w:rPr>
                <w:rFonts w:hint="eastAsia"/>
                <w:color w:val="auto"/>
              </w:rPr>
              <w:t>各部门保存各记录，按时间整理，放置在文件柜中，以便检索，</w:t>
            </w:r>
            <w:r>
              <w:rPr>
                <w:rFonts w:hint="eastAsia"/>
                <w:color w:val="auto"/>
                <w:lang w:eastAsia="zh-CN"/>
              </w:rPr>
              <w:t xml:space="preserve">运营管理部 </w:t>
            </w:r>
            <w:r>
              <w:rPr>
                <w:rFonts w:hint="eastAsia"/>
                <w:color w:val="auto"/>
              </w:rPr>
              <w:t>定期对其进行检查，目前保存完好。名称，编号构成记录的唯一性标识。</w:t>
            </w:r>
          </w:p>
          <w:p>
            <w:pPr>
              <w:ind w:firstLine="420" w:firstLineChars="200"/>
              <w:rPr>
                <w:color w:val="auto"/>
              </w:rPr>
            </w:pPr>
            <w:r>
              <w:rPr>
                <w:rFonts w:hint="eastAsia"/>
                <w:color w:val="auto"/>
              </w:rPr>
              <w:t>介绍：尚未有销毁记录，若有，由</w:t>
            </w:r>
            <w:r>
              <w:rPr>
                <w:rFonts w:hint="eastAsia"/>
                <w:color w:val="auto"/>
                <w:lang w:eastAsia="zh-CN"/>
              </w:rPr>
              <w:t xml:space="preserve">运营管理部 </w:t>
            </w:r>
            <w:r>
              <w:rPr>
                <w:rFonts w:hint="eastAsia"/>
                <w:color w:val="auto"/>
              </w:rPr>
              <w:t>组织进行。</w:t>
            </w:r>
          </w:p>
          <w:p>
            <w:pPr>
              <w:pStyle w:val="2"/>
              <w:ind w:firstLine="460" w:firstLineChars="200"/>
              <w:rPr>
                <w:color w:val="auto"/>
              </w:rPr>
            </w:pPr>
            <w:r>
              <w:rPr>
                <w:rFonts w:hint="eastAsia"/>
                <w:color w:val="auto"/>
              </w:rPr>
              <w:t>其他自初审后无变化</w:t>
            </w:r>
          </w:p>
          <w:p>
            <w:pPr>
              <w:ind w:firstLine="420" w:firstLineChars="200"/>
              <w:rPr>
                <w:rFonts w:hint="default" w:eastAsia="宋体"/>
                <w:color w:val="auto"/>
                <w:lang w:val="en-US" w:eastAsia="zh-CN"/>
              </w:rPr>
            </w:pPr>
            <w:r>
              <w:rPr>
                <w:rFonts w:hint="eastAsia"/>
                <w:color w:val="auto"/>
              </w:rPr>
              <w:t>查到公司制定了知识分类表包括：</w:t>
            </w:r>
            <w:r>
              <w:rPr>
                <w:rFonts w:hint="eastAsia"/>
                <w:color w:val="auto"/>
                <w:szCs w:val="21"/>
              </w:rPr>
              <w:t>政策法规、</w:t>
            </w:r>
            <w:r>
              <w:rPr>
                <w:rFonts w:hint="eastAsia" w:ascii="宋体" w:hAnsi="宋体" w:cs="宋体"/>
                <w:color w:val="auto"/>
                <w:kern w:val="0"/>
                <w:szCs w:val="21"/>
              </w:rPr>
              <w:t>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w:t>
            </w:r>
            <w:r>
              <w:rPr>
                <w:rFonts w:hint="eastAsia"/>
                <w:color w:val="auto"/>
                <w:szCs w:val="21"/>
              </w:rPr>
              <w:t>编制：</w:t>
            </w:r>
            <w:r>
              <w:rPr>
                <w:rFonts w:hint="eastAsia"/>
                <w:color w:val="auto"/>
                <w:szCs w:val="21"/>
                <w:lang w:eastAsia="zh-CN"/>
              </w:rPr>
              <w:t xml:space="preserve">运营管理部 </w:t>
            </w:r>
            <w:r>
              <w:rPr>
                <w:rFonts w:hint="eastAsia"/>
                <w:color w:val="auto"/>
                <w:szCs w:val="21"/>
              </w:rPr>
              <w:t>批准：</w:t>
            </w:r>
            <w:r>
              <w:rPr>
                <w:rFonts w:hint="eastAsia"/>
                <w:color w:val="auto"/>
              </w:rPr>
              <w:t xml:space="preserve">吴昊 </w:t>
            </w:r>
            <w:r>
              <w:rPr>
                <w:rFonts w:hint="eastAsia"/>
                <w:color w:val="auto"/>
                <w:szCs w:val="21"/>
              </w:rPr>
              <w:t>时间：</w:t>
            </w:r>
            <w:r>
              <w:rPr>
                <w:rFonts w:hint="eastAsia"/>
                <w:color w:val="auto"/>
                <w:szCs w:val="21"/>
                <w:lang w:val="en-US" w:eastAsia="zh-CN"/>
              </w:rPr>
              <w:t>2020.7.24</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2160" w:type="dxa"/>
            <w:vAlign w:val="center"/>
          </w:tcPr>
          <w:p>
            <w:pPr>
              <w:rPr>
                <w:color w:val="auto"/>
              </w:rPr>
            </w:pPr>
            <w:r>
              <w:rPr>
                <w:rFonts w:hint="eastAsia"/>
                <w:color w:val="auto"/>
                <w:szCs w:val="21"/>
              </w:rPr>
              <w:t>运行控制</w:t>
            </w:r>
          </w:p>
        </w:tc>
        <w:tc>
          <w:tcPr>
            <w:tcW w:w="960" w:type="dxa"/>
            <w:vAlign w:val="center"/>
          </w:tcPr>
          <w:p>
            <w:pPr>
              <w:rPr>
                <w:color w:val="auto"/>
                <w:szCs w:val="21"/>
              </w:rPr>
            </w:pPr>
            <w:r>
              <w:rPr>
                <w:rFonts w:hint="eastAsia"/>
                <w:color w:val="auto"/>
                <w:szCs w:val="21"/>
              </w:rPr>
              <w:t>E</w:t>
            </w:r>
            <w:r>
              <w:rPr>
                <w:rFonts w:hint="eastAsia"/>
                <w:color w:val="auto"/>
                <w:szCs w:val="21"/>
                <w:lang w:val="en-US" w:eastAsia="zh-CN"/>
              </w:rPr>
              <w:t>S</w:t>
            </w:r>
            <w:r>
              <w:rPr>
                <w:rFonts w:hint="eastAsia"/>
                <w:color w:val="auto"/>
                <w:szCs w:val="21"/>
              </w:rPr>
              <w:t>8.1</w:t>
            </w:r>
          </w:p>
          <w:p>
            <w:pPr>
              <w:rPr>
                <w:color w:val="auto"/>
              </w:rPr>
            </w:pPr>
          </w:p>
        </w:tc>
        <w:tc>
          <w:tcPr>
            <w:tcW w:w="10694" w:type="dxa"/>
            <w:vAlign w:val="center"/>
          </w:tcPr>
          <w:p>
            <w:pPr>
              <w:ind w:firstLine="420" w:firstLineChars="200"/>
              <w:rPr>
                <w:color w:val="auto"/>
                <w:szCs w:val="21"/>
              </w:rPr>
            </w:pPr>
            <w:r>
              <w:rPr>
                <w:rFonts w:hint="eastAsia"/>
                <w:color w:val="auto"/>
                <w:szCs w:val="21"/>
              </w:rPr>
              <w:t>本部门执行节能降耗控制程序、固体废弃物控制程序、环境管理控制程序、合同管理制定、</w:t>
            </w:r>
            <w:r>
              <w:rPr>
                <w:rFonts w:hint="eastAsia"/>
                <w:color w:val="auto"/>
                <w:szCs w:val="21"/>
                <w:lang w:val="en-US" w:eastAsia="zh-CN"/>
              </w:rPr>
              <w:t>汽车维修</w:t>
            </w:r>
            <w:r>
              <w:rPr>
                <w:rFonts w:hint="eastAsia"/>
                <w:color w:val="auto"/>
                <w:szCs w:val="21"/>
              </w:rPr>
              <w:t>管理制度、</w:t>
            </w:r>
            <w:r>
              <w:rPr>
                <w:rFonts w:hint="eastAsia"/>
                <w:color w:val="auto"/>
                <w:szCs w:val="21"/>
                <w:lang w:val="en-GB"/>
              </w:rPr>
              <w:t>、车辆管理规定</w:t>
            </w:r>
            <w:r>
              <w:rPr>
                <w:rFonts w:hint="eastAsia"/>
                <w:color w:val="auto"/>
                <w:szCs w:val="21"/>
              </w:rPr>
              <w:t>等。</w:t>
            </w:r>
          </w:p>
          <w:p>
            <w:pPr>
              <w:ind w:firstLine="420" w:firstLineChars="200"/>
              <w:rPr>
                <w:b/>
                <w:color w:val="auto"/>
              </w:rPr>
            </w:pPr>
            <w:r>
              <w:rPr>
                <w:rFonts w:hint="eastAsia" w:ascii="宋体" w:hAnsi="宋体" w:cs="宋体"/>
                <w:color w:val="auto"/>
                <w:szCs w:val="21"/>
                <w:lang w:val="en-GB"/>
              </w:rPr>
              <w:t>运行控制情况：办公过程注意节约用电，做到人走灯灭，电脑长时间不用时关机，下班前要关闭电源；</w:t>
            </w:r>
          </w:p>
          <w:p>
            <w:pPr>
              <w:ind w:firstLine="420" w:firstLineChars="200"/>
              <w:rPr>
                <w:rFonts w:ascii="宋体" w:hAnsi="宋体" w:cs="宋体"/>
                <w:color w:val="auto"/>
                <w:szCs w:val="21"/>
                <w:lang w:val="en-GB"/>
              </w:rPr>
            </w:pPr>
            <w:r>
              <w:rPr>
                <w:rFonts w:hint="eastAsia" w:ascii="宋体" w:hAnsi="宋体" w:cs="宋体"/>
                <w:color w:val="auto"/>
                <w:szCs w:val="21"/>
              </w:rPr>
              <w:t>办公过程使用的电器如：空调、电脑、灯具均符合安全设计要求，使用过程注意安全，预防触电，工作时间平均每天8小时；</w:t>
            </w:r>
          </w:p>
          <w:p>
            <w:pPr>
              <w:ind w:firstLine="420" w:firstLineChars="200"/>
              <w:rPr>
                <w:rFonts w:ascii="宋体" w:hAnsi="宋体" w:cs="宋体"/>
                <w:color w:val="auto"/>
                <w:szCs w:val="21"/>
                <w:lang w:val="en-GB"/>
              </w:rPr>
            </w:pPr>
            <w:r>
              <w:rPr>
                <w:rFonts w:hint="eastAsia" w:ascii="宋体" w:hAnsi="宋体" w:cs="宋体"/>
                <w:color w:val="auto"/>
                <w:szCs w:val="21"/>
                <w:lang w:val="en-GB"/>
              </w:rPr>
              <w:t>办公用品按要求由</w:t>
            </w:r>
            <w:r>
              <w:rPr>
                <w:rFonts w:hint="eastAsia" w:ascii="宋体" w:hAnsi="宋体" w:cs="宋体"/>
                <w:color w:val="auto"/>
                <w:szCs w:val="21"/>
                <w:lang w:eastAsia="zh-CN"/>
              </w:rPr>
              <w:t xml:space="preserve">运营管理部 </w:t>
            </w:r>
            <w:r>
              <w:rPr>
                <w:rFonts w:hint="eastAsia" w:ascii="宋体" w:hAnsi="宋体" w:cs="宋体"/>
                <w:color w:val="auto"/>
                <w:szCs w:val="21"/>
                <w:lang w:val="en-GB"/>
              </w:rPr>
              <w:t>负责发放，作好记录；</w:t>
            </w:r>
          </w:p>
          <w:p>
            <w:pPr>
              <w:ind w:firstLine="420" w:firstLineChars="200"/>
              <w:rPr>
                <w:rFonts w:ascii="宋体" w:hAnsi="宋体" w:cs="宋体"/>
                <w:color w:val="auto"/>
                <w:szCs w:val="21"/>
                <w:lang w:val="en-GB"/>
              </w:rPr>
            </w:pPr>
            <w:r>
              <w:rPr>
                <w:rFonts w:hint="eastAsia" w:ascii="宋体" w:hAnsi="宋体" w:cs="宋体"/>
                <w:color w:val="auto"/>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pPr>
              <w:ind w:firstLine="420" w:firstLineChars="200"/>
              <w:rPr>
                <w:rFonts w:ascii="宋体" w:hAnsi="宋体" w:cs="宋体"/>
                <w:color w:val="auto"/>
                <w:szCs w:val="21"/>
                <w:lang w:val="en-GB"/>
              </w:rPr>
            </w:pPr>
            <w:r>
              <w:rPr>
                <w:rFonts w:hint="eastAsia" w:ascii="宋体" w:hAnsi="宋体" w:cs="宋体"/>
                <w:color w:val="auto"/>
                <w:szCs w:val="21"/>
                <w:lang w:val="en-GB"/>
              </w:rPr>
              <w:t>公司办公产生的废硒鼓、废墨盒、色带由供应方公司回收；</w:t>
            </w:r>
          </w:p>
          <w:p>
            <w:pPr>
              <w:rPr>
                <w:rFonts w:ascii="宋体" w:hAnsi="宋体" w:cs="宋体"/>
                <w:color w:val="auto"/>
                <w:szCs w:val="21"/>
              </w:rPr>
            </w:pPr>
            <w:r>
              <w:rPr>
                <w:rFonts w:hint="eastAsia" w:ascii="宋体" w:hAnsi="宋体" w:cs="宋体"/>
                <w:color w:val="auto"/>
                <w:szCs w:val="21"/>
              </w:rPr>
              <w:t>查：废弃物回收处理登记表。</w:t>
            </w:r>
            <w:r>
              <w:rPr>
                <w:rFonts w:hint="eastAsia" w:ascii="宋体" w:hAnsi="宋体" w:cs="宋体"/>
                <w:color w:val="auto"/>
                <w:szCs w:val="21"/>
                <w:lang w:val="en-GB"/>
              </w:rPr>
              <w:t xml:space="preserve">废弃物种类、排放量  </w:t>
            </w:r>
            <w:r>
              <w:rPr>
                <w:rFonts w:ascii="宋体" w:hAnsi="宋体" w:cs="宋体"/>
                <w:color w:val="auto"/>
                <w:szCs w:val="21"/>
                <w:lang w:val="en-GB"/>
              </w:rPr>
              <w:t xml:space="preserve"> </w:t>
            </w:r>
            <w:r>
              <w:rPr>
                <w:rFonts w:hint="eastAsia" w:ascii="宋体" w:hAnsi="宋体" w:cs="宋体"/>
                <w:color w:val="auto"/>
                <w:szCs w:val="21"/>
                <w:lang w:val="en-GB"/>
              </w:rPr>
              <w:t>日期</w:t>
            </w:r>
            <w:r>
              <w:rPr>
                <w:rFonts w:hint="eastAsia" w:ascii="宋体" w:hAnsi="宋体" w:cs="宋体"/>
                <w:color w:val="auto"/>
                <w:szCs w:val="21"/>
                <w:lang w:val="en-GB"/>
              </w:rPr>
              <w:tab/>
            </w:r>
            <w:r>
              <w:rPr>
                <w:rFonts w:ascii="宋体" w:hAnsi="宋体" w:cs="宋体"/>
                <w:color w:val="auto"/>
                <w:szCs w:val="21"/>
                <w:lang w:val="en-GB"/>
              </w:rPr>
              <w:t xml:space="preserve">      </w:t>
            </w:r>
            <w:r>
              <w:rPr>
                <w:rFonts w:hint="eastAsia" w:ascii="宋体" w:hAnsi="宋体" w:cs="宋体"/>
                <w:color w:val="auto"/>
                <w:szCs w:val="21"/>
                <w:lang w:val="en-GB"/>
              </w:rPr>
              <w:t>统计人</w:t>
            </w:r>
            <w:r>
              <w:rPr>
                <w:rFonts w:hint="eastAsia" w:ascii="宋体" w:hAnsi="宋体" w:cs="宋体"/>
                <w:color w:val="auto"/>
                <w:szCs w:val="21"/>
                <w:lang w:val="en-GB"/>
              </w:rPr>
              <w:tab/>
            </w:r>
            <w:r>
              <w:rPr>
                <w:rFonts w:ascii="宋体" w:hAnsi="宋体" w:cs="宋体"/>
                <w:color w:val="auto"/>
                <w:szCs w:val="21"/>
                <w:lang w:val="en-GB"/>
              </w:rPr>
              <w:t xml:space="preserve">    </w:t>
            </w:r>
            <w:r>
              <w:rPr>
                <w:rFonts w:hint="eastAsia" w:ascii="宋体" w:hAnsi="宋体" w:cs="宋体"/>
                <w:color w:val="auto"/>
                <w:szCs w:val="21"/>
                <w:lang w:val="en-GB"/>
              </w:rPr>
              <w:t>处置办法</w:t>
            </w:r>
            <w:r>
              <w:rPr>
                <w:rFonts w:hint="eastAsia" w:ascii="宋体" w:hAnsi="宋体" w:cs="宋体"/>
                <w:color w:val="auto"/>
                <w:szCs w:val="21"/>
                <w:lang w:val="en-GB"/>
              </w:rPr>
              <w:tab/>
            </w:r>
          </w:p>
          <w:p>
            <w:pPr>
              <w:rPr>
                <w:rFonts w:ascii="宋体" w:hAnsi="宋体" w:cs="宋体"/>
                <w:color w:val="auto"/>
                <w:szCs w:val="21"/>
                <w:lang w:val="en-GB"/>
              </w:rPr>
            </w:pPr>
            <w:r>
              <w:rPr>
                <w:rFonts w:hint="eastAsia" w:ascii="宋体" w:hAnsi="宋体" w:cs="宋体"/>
                <w:color w:val="auto"/>
                <w:szCs w:val="21"/>
                <w:lang w:val="en-GB"/>
              </w:rPr>
              <w:t xml:space="preserve">废硒鼓墨盒 </w:t>
            </w:r>
            <w:r>
              <w:rPr>
                <w:rFonts w:ascii="宋体" w:hAnsi="宋体" w:cs="宋体"/>
                <w:color w:val="auto"/>
                <w:szCs w:val="21"/>
                <w:lang w:val="en-GB"/>
              </w:rPr>
              <w:t xml:space="preserve">   </w:t>
            </w:r>
            <w:r>
              <w:rPr>
                <w:rFonts w:hint="eastAsia" w:ascii="宋体" w:hAnsi="宋体" w:cs="宋体"/>
                <w:color w:val="auto"/>
                <w:szCs w:val="21"/>
              </w:rPr>
              <w:t>4</w:t>
            </w:r>
            <w:r>
              <w:rPr>
                <w:rFonts w:hint="eastAsia" w:ascii="宋体" w:hAnsi="宋体" w:cs="宋体"/>
                <w:color w:val="auto"/>
                <w:szCs w:val="21"/>
                <w:lang w:val="en-GB"/>
              </w:rPr>
              <w:t xml:space="preserve">个 </w:t>
            </w:r>
            <w:r>
              <w:rPr>
                <w:rFonts w:ascii="宋体" w:hAnsi="宋体" w:cs="宋体"/>
                <w:color w:val="auto"/>
                <w:szCs w:val="21"/>
                <w:lang w:val="en-GB"/>
              </w:rPr>
              <w:t xml:space="preserve"> </w:t>
            </w:r>
            <w:r>
              <w:rPr>
                <w:rFonts w:hint="eastAsia" w:ascii="宋体" w:hAnsi="宋体" w:cs="宋体"/>
                <w:color w:val="auto"/>
                <w:szCs w:val="21"/>
                <w:lang w:val="en-GB"/>
              </w:rPr>
              <w:t>20</w:t>
            </w:r>
            <w:r>
              <w:rPr>
                <w:rFonts w:hint="eastAsia" w:ascii="宋体" w:hAnsi="宋体" w:cs="宋体"/>
                <w:color w:val="auto"/>
                <w:szCs w:val="21"/>
                <w:lang w:val="en-US" w:eastAsia="zh-CN"/>
              </w:rPr>
              <w:t>20</w:t>
            </w:r>
            <w:r>
              <w:rPr>
                <w:rFonts w:hint="eastAsia" w:ascii="宋体" w:hAnsi="宋体" w:cs="宋体"/>
                <w:color w:val="auto"/>
                <w:szCs w:val="21"/>
                <w:lang w:val="en-GB"/>
              </w:rPr>
              <w:t>.</w:t>
            </w:r>
            <w:r>
              <w:rPr>
                <w:rFonts w:hint="eastAsia" w:ascii="宋体" w:hAnsi="宋体" w:cs="宋体"/>
                <w:color w:val="auto"/>
                <w:szCs w:val="21"/>
                <w:lang w:val="en-US" w:eastAsia="zh-CN"/>
              </w:rPr>
              <w:t>10</w:t>
            </w:r>
            <w:r>
              <w:rPr>
                <w:rFonts w:hint="eastAsia" w:ascii="宋体" w:hAnsi="宋体" w:cs="宋体"/>
                <w:color w:val="auto"/>
                <w:szCs w:val="21"/>
                <w:lang w:val="en-GB"/>
              </w:rPr>
              <w:t>.</w:t>
            </w:r>
            <w:r>
              <w:rPr>
                <w:rFonts w:hint="eastAsia" w:ascii="宋体" w:hAnsi="宋体" w:cs="宋体"/>
                <w:color w:val="auto"/>
                <w:szCs w:val="21"/>
              </w:rPr>
              <w:t>20</w:t>
            </w:r>
            <w:r>
              <w:rPr>
                <w:rFonts w:hint="eastAsia" w:ascii="宋体" w:hAnsi="宋体" w:cs="宋体"/>
                <w:color w:val="auto"/>
                <w:szCs w:val="21"/>
                <w:lang w:val="en-GB"/>
              </w:rPr>
              <w:tab/>
            </w:r>
            <w:r>
              <w:rPr>
                <w:rFonts w:ascii="宋体" w:hAnsi="宋体" w:cs="宋体"/>
                <w:color w:val="auto"/>
                <w:szCs w:val="21"/>
                <w:lang w:val="en-GB"/>
              </w:rPr>
              <w:t xml:space="preserve">  </w:t>
            </w:r>
            <w:r>
              <w:rPr>
                <w:rFonts w:hint="eastAsia" w:ascii="宋体" w:hAnsi="宋体" w:cs="宋体"/>
                <w:color w:val="auto"/>
                <w:szCs w:val="21"/>
                <w:lang w:val="en-GB"/>
              </w:rPr>
              <w:t>集中存放交供应商</w:t>
            </w:r>
          </w:p>
          <w:p>
            <w:pPr>
              <w:rPr>
                <w:rFonts w:ascii="宋体" w:hAnsi="宋体" w:cs="宋体"/>
                <w:color w:val="auto"/>
                <w:szCs w:val="21"/>
                <w:lang w:val="en-GB"/>
              </w:rPr>
            </w:pPr>
            <w:r>
              <w:rPr>
                <w:rFonts w:hint="eastAsia" w:ascii="宋体" w:hAnsi="宋体" w:cs="宋体"/>
                <w:color w:val="auto"/>
                <w:szCs w:val="21"/>
                <w:lang w:val="en-GB"/>
              </w:rPr>
              <w:t xml:space="preserve">生活垃圾 </w:t>
            </w:r>
            <w:r>
              <w:rPr>
                <w:rFonts w:ascii="宋体" w:hAnsi="宋体" w:cs="宋体"/>
                <w:color w:val="auto"/>
                <w:szCs w:val="21"/>
                <w:lang w:val="en-GB"/>
              </w:rPr>
              <w:t xml:space="preserve"> </w:t>
            </w:r>
            <w:r>
              <w:rPr>
                <w:rFonts w:hint="eastAsia" w:ascii="宋体" w:hAnsi="宋体" w:cs="宋体"/>
                <w:color w:val="auto"/>
                <w:szCs w:val="21"/>
                <w:lang w:val="en-GB"/>
              </w:rPr>
              <w:t>随时</w:t>
            </w:r>
            <w:r>
              <w:rPr>
                <w:rFonts w:hint="eastAsia" w:ascii="宋体" w:hAnsi="宋体" w:cs="宋体"/>
                <w:color w:val="auto"/>
                <w:szCs w:val="21"/>
                <w:lang w:val="en-GB"/>
              </w:rPr>
              <w:tab/>
            </w:r>
            <w:r>
              <w:rPr>
                <w:rFonts w:hint="eastAsia" w:ascii="宋体" w:hAnsi="宋体" w:cs="宋体"/>
                <w:color w:val="auto"/>
                <w:szCs w:val="21"/>
                <w:lang w:val="en-GB"/>
              </w:rPr>
              <w:t>环卫所</w:t>
            </w:r>
          </w:p>
          <w:p>
            <w:pPr>
              <w:ind w:firstLine="420" w:firstLineChars="200"/>
              <w:rPr>
                <w:rFonts w:ascii="宋体" w:hAnsi="宋体" w:cs="宋体"/>
                <w:color w:val="auto"/>
                <w:szCs w:val="21"/>
                <w:lang w:val="en-GB"/>
              </w:rPr>
            </w:pPr>
            <w:r>
              <w:rPr>
                <w:rFonts w:hint="eastAsia" w:ascii="宋体" w:hAnsi="宋体" w:cs="宋体"/>
                <w:color w:val="auto"/>
                <w:szCs w:val="21"/>
                <w:lang w:val="en-GB"/>
              </w:rPr>
              <w:t>查到公司为员工缴纳了养老、工伤、医疗等保险。</w:t>
            </w:r>
          </w:p>
          <w:p>
            <w:pPr>
              <w:ind w:firstLine="420" w:firstLineChars="200"/>
              <w:rPr>
                <w:rFonts w:ascii="宋体" w:hAnsi="宋体" w:cs="宋体"/>
                <w:color w:val="auto"/>
                <w:szCs w:val="21"/>
              </w:rPr>
            </w:pPr>
            <w:r>
              <w:rPr>
                <w:rFonts w:hint="eastAsia" w:ascii="宋体" w:hAnsi="宋体" w:cs="宋体"/>
                <w:color w:val="auto"/>
                <w:szCs w:val="21"/>
                <w:lang w:val="en-GB"/>
              </w:rPr>
              <w:t>提供了缴纳保险的</w:t>
            </w:r>
            <w:r>
              <w:rPr>
                <w:rFonts w:hint="eastAsia" w:ascii="宋体" w:hAnsi="宋体" w:cs="宋体"/>
                <w:color w:val="auto"/>
                <w:szCs w:val="21"/>
              </w:rPr>
              <w:t>票据及社会保险在职人员信息统计表。</w:t>
            </w:r>
          </w:p>
          <w:p>
            <w:pPr>
              <w:ind w:firstLine="420" w:firstLineChars="200"/>
              <w:rPr>
                <w:rFonts w:ascii="宋体" w:hAnsi="宋体" w:cs="宋体"/>
                <w:color w:val="auto"/>
                <w:szCs w:val="21"/>
              </w:rPr>
            </w:pPr>
            <w:r>
              <w:rPr>
                <w:rFonts w:hint="eastAsia" w:ascii="宋体" w:hAnsi="宋体" w:cs="宋体"/>
                <w:color w:val="auto"/>
                <w:szCs w:val="21"/>
              </w:rPr>
              <w:t>驾驶员要求遵守道路交通安全法，不违章驾车，驾驶证和车辆定期年审，确保行车安全。</w:t>
            </w:r>
          </w:p>
          <w:p>
            <w:pPr>
              <w:pStyle w:val="2"/>
              <w:ind w:firstLine="420" w:firstLineChars="200"/>
              <w:rPr>
                <w:rFonts w:hint="eastAsia"/>
                <w:color w:val="auto"/>
                <w:szCs w:val="21"/>
              </w:rPr>
            </w:pPr>
            <w:r>
              <w:rPr>
                <w:rFonts w:hint="eastAsia" w:ascii="宋体" w:hAnsi="宋体" w:cs="宋体"/>
                <w:bCs w:val="0"/>
                <w:color w:val="auto"/>
                <w:spacing w:val="0"/>
                <w:szCs w:val="21"/>
              </w:rPr>
              <w:t>提供了20</w:t>
            </w:r>
            <w:r>
              <w:rPr>
                <w:rFonts w:hint="eastAsia" w:ascii="宋体" w:hAnsi="宋体" w:cs="宋体"/>
                <w:bCs w:val="0"/>
                <w:color w:val="auto"/>
                <w:spacing w:val="0"/>
                <w:szCs w:val="21"/>
                <w:lang w:val="en-US" w:eastAsia="zh-CN"/>
              </w:rPr>
              <w:t>20</w:t>
            </w:r>
            <w:r>
              <w:rPr>
                <w:rFonts w:hint="eastAsia" w:ascii="宋体" w:hAnsi="宋体" w:cs="宋体"/>
                <w:bCs w:val="0"/>
                <w:color w:val="auto"/>
                <w:spacing w:val="0"/>
                <w:szCs w:val="21"/>
              </w:rPr>
              <w:t>年</w:t>
            </w:r>
            <w:r>
              <w:rPr>
                <w:rFonts w:hint="eastAsia" w:ascii="宋体" w:hAnsi="宋体" w:cs="宋体"/>
                <w:bCs w:val="0"/>
                <w:color w:val="auto"/>
                <w:spacing w:val="0"/>
                <w:szCs w:val="21"/>
                <w:lang w:val="en-US" w:eastAsia="zh-CN"/>
              </w:rPr>
              <w:t>3</w:t>
            </w:r>
            <w:r>
              <w:rPr>
                <w:rFonts w:hint="eastAsia" w:ascii="宋体" w:hAnsi="宋体" w:cs="宋体"/>
                <w:bCs w:val="0"/>
                <w:color w:val="auto"/>
                <w:spacing w:val="0"/>
                <w:szCs w:val="21"/>
              </w:rPr>
              <w:t>季度工作环境检查表，抽查： 20</w:t>
            </w:r>
            <w:r>
              <w:rPr>
                <w:rFonts w:hint="eastAsia" w:ascii="宋体" w:hAnsi="宋体" w:cs="宋体"/>
                <w:bCs w:val="0"/>
                <w:color w:val="auto"/>
                <w:spacing w:val="0"/>
                <w:szCs w:val="21"/>
                <w:lang w:val="en-US" w:eastAsia="zh-CN"/>
              </w:rPr>
              <w:t>20</w:t>
            </w:r>
            <w:r>
              <w:rPr>
                <w:rFonts w:hint="eastAsia" w:ascii="宋体" w:hAnsi="宋体" w:cs="宋体"/>
                <w:bCs w:val="0"/>
                <w:color w:val="auto"/>
                <w:spacing w:val="0"/>
                <w:szCs w:val="21"/>
              </w:rPr>
              <w:t>.</w:t>
            </w:r>
            <w:r>
              <w:rPr>
                <w:rFonts w:hint="eastAsia" w:ascii="宋体" w:hAnsi="宋体" w:cs="宋体"/>
                <w:bCs w:val="0"/>
                <w:color w:val="auto"/>
                <w:spacing w:val="0"/>
                <w:szCs w:val="21"/>
                <w:lang w:val="en-US" w:eastAsia="zh-CN"/>
              </w:rPr>
              <w:t>8</w:t>
            </w:r>
            <w:r>
              <w:rPr>
                <w:rFonts w:hint="eastAsia" w:ascii="宋体" w:hAnsi="宋体" w:cs="宋体"/>
                <w:bCs w:val="0"/>
                <w:color w:val="auto"/>
                <w:spacing w:val="0"/>
                <w:szCs w:val="21"/>
              </w:rPr>
              <w:t>.</w:t>
            </w:r>
            <w:r>
              <w:rPr>
                <w:rFonts w:hint="eastAsia" w:ascii="宋体" w:hAnsi="宋体" w:cs="宋体"/>
                <w:bCs w:val="0"/>
                <w:color w:val="auto"/>
                <w:spacing w:val="0"/>
                <w:szCs w:val="21"/>
                <w:lang w:val="en-US" w:eastAsia="zh-CN"/>
              </w:rPr>
              <w:t>30</w:t>
            </w:r>
            <w:r>
              <w:rPr>
                <w:rFonts w:hint="eastAsia" w:ascii="宋体" w:hAnsi="宋体" w:cs="宋体"/>
                <w:bCs w:val="0"/>
                <w:color w:val="auto"/>
                <w:spacing w:val="0"/>
                <w:szCs w:val="21"/>
              </w:rPr>
              <w:t>的检查表，对办公环境、卫生等情况进行了检查，检查人：</w:t>
            </w:r>
            <w:r>
              <w:rPr>
                <w:rFonts w:hint="eastAsia"/>
                <w:color w:val="auto"/>
              </w:rPr>
              <w:t xml:space="preserve">赫炳炎 </w:t>
            </w:r>
            <w:r>
              <w:rPr>
                <w:rFonts w:hint="eastAsia"/>
                <w:color w:val="auto"/>
                <w:szCs w:val="24"/>
              </w:rPr>
              <w:t xml:space="preserve"> </w:t>
            </w:r>
            <w:r>
              <w:rPr>
                <w:rFonts w:hint="eastAsia" w:ascii="宋体" w:hAnsi="宋体" w:cs="宋体"/>
                <w:bCs w:val="0"/>
                <w:color w:val="auto"/>
                <w:spacing w:val="0"/>
                <w:szCs w:val="21"/>
              </w:rPr>
              <w:t>，无问题。公司</w:t>
            </w:r>
            <w:r>
              <w:rPr>
                <w:rFonts w:hint="eastAsia"/>
                <w:color w:val="auto"/>
                <w:szCs w:val="21"/>
              </w:rPr>
              <w:t>无食堂</w:t>
            </w:r>
          </w:p>
          <w:p>
            <w:pPr>
              <w:pStyle w:val="2"/>
              <w:ind w:firstLine="460" w:firstLineChars="200"/>
              <w:rPr>
                <w:rFonts w:hint="eastAsia"/>
                <w:color w:val="auto"/>
                <w:szCs w:val="21"/>
                <w:lang w:val="en-US" w:eastAsia="zh-CN"/>
              </w:rPr>
            </w:pPr>
            <w:r>
              <w:rPr>
                <w:rFonts w:hint="eastAsia"/>
                <w:color w:val="auto"/>
                <w:szCs w:val="21"/>
                <w:lang w:val="en-US" w:eastAsia="zh-CN"/>
              </w:rPr>
              <w:t>提供财务资金保障情况：</w:t>
            </w:r>
          </w:p>
          <w:p>
            <w:pPr>
              <w:pStyle w:val="2"/>
              <w:ind w:firstLine="460" w:firstLineChars="200"/>
              <w:rPr>
                <w:rFonts w:hint="default"/>
                <w:color w:val="auto"/>
                <w:szCs w:val="21"/>
                <w:lang w:val="en-US" w:eastAsia="zh-CN"/>
              </w:rPr>
            </w:pPr>
            <w:r>
              <w:rPr>
                <w:rFonts w:hint="default"/>
                <w:color w:val="auto"/>
                <w:szCs w:val="21"/>
                <w:lang w:val="en-US" w:eastAsia="zh-CN"/>
              </w:rPr>
              <w:t>投入项目</w:t>
            </w:r>
            <w:r>
              <w:rPr>
                <w:rFonts w:hint="default"/>
                <w:color w:val="auto"/>
                <w:szCs w:val="21"/>
                <w:lang w:val="en-US" w:eastAsia="zh-CN"/>
              </w:rPr>
              <w:tab/>
            </w:r>
            <w:r>
              <w:rPr>
                <w:rFonts w:hint="default"/>
                <w:color w:val="auto"/>
                <w:szCs w:val="21"/>
                <w:lang w:val="en-US" w:eastAsia="zh-CN"/>
              </w:rPr>
              <w:t>20</w:t>
            </w:r>
            <w:r>
              <w:rPr>
                <w:rFonts w:hint="eastAsia"/>
                <w:color w:val="auto"/>
                <w:szCs w:val="21"/>
                <w:lang w:val="en-US" w:eastAsia="zh-CN"/>
              </w:rPr>
              <w:t>20</w:t>
            </w:r>
            <w:r>
              <w:rPr>
                <w:rFonts w:hint="default"/>
                <w:color w:val="auto"/>
                <w:szCs w:val="21"/>
                <w:lang w:val="en-US" w:eastAsia="zh-CN"/>
              </w:rPr>
              <w:t>年</w:t>
            </w:r>
            <w:r>
              <w:rPr>
                <w:rFonts w:hint="eastAsia"/>
                <w:color w:val="auto"/>
                <w:szCs w:val="21"/>
                <w:lang w:val="en-US" w:eastAsia="zh-CN"/>
              </w:rPr>
              <w:t>7</w:t>
            </w:r>
            <w:r>
              <w:rPr>
                <w:rFonts w:hint="default"/>
                <w:color w:val="auto"/>
                <w:szCs w:val="21"/>
                <w:lang w:val="en-US" w:eastAsia="zh-CN"/>
              </w:rPr>
              <w:t>-</w:t>
            </w:r>
            <w:r>
              <w:rPr>
                <w:rFonts w:hint="eastAsia"/>
                <w:color w:val="auto"/>
                <w:szCs w:val="21"/>
                <w:lang w:val="en-US" w:eastAsia="zh-CN"/>
              </w:rPr>
              <w:t>10</w:t>
            </w:r>
            <w:r>
              <w:rPr>
                <w:rFonts w:hint="default"/>
                <w:color w:val="auto"/>
                <w:szCs w:val="21"/>
                <w:lang w:val="en-US" w:eastAsia="zh-CN"/>
              </w:rPr>
              <w:t>月实际投入</w:t>
            </w:r>
          </w:p>
          <w:p>
            <w:pPr>
              <w:pStyle w:val="2"/>
              <w:ind w:firstLine="460" w:firstLineChars="200"/>
              <w:rPr>
                <w:rFonts w:hint="default"/>
                <w:color w:val="auto"/>
                <w:szCs w:val="21"/>
                <w:lang w:val="en-US" w:eastAsia="zh-CN"/>
              </w:rPr>
            </w:pPr>
            <w:r>
              <w:rPr>
                <w:rFonts w:hint="default"/>
                <w:color w:val="auto"/>
                <w:szCs w:val="21"/>
                <w:lang w:val="en-US" w:eastAsia="zh-CN"/>
              </w:rPr>
              <w:t>垃圾清运及保洁费</w:t>
            </w:r>
            <w:r>
              <w:rPr>
                <w:rFonts w:hint="default"/>
                <w:color w:val="auto"/>
                <w:szCs w:val="21"/>
                <w:lang w:val="en-US" w:eastAsia="zh-CN"/>
              </w:rPr>
              <w:tab/>
            </w:r>
            <w:r>
              <w:rPr>
                <w:rFonts w:hint="eastAsia"/>
                <w:color w:val="auto"/>
                <w:szCs w:val="21"/>
                <w:lang w:val="en-US" w:eastAsia="zh-CN"/>
              </w:rPr>
              <w:t>2000</w:t>
            </w:r>
          </w:p>
          <w:p>
            <w:pPr>
              <w:pStyle w:val="2"/>
              <w:ind w:firstLine="460" w:firstLineChars="200"/>
              <w:rPr>
                <w:rFonts w:hint="default"/>
                <w:color w:val="auto"/>
                <w:szCs w:val="21"/>
                <w:lang w:val="en-US" w:eastAsia="zh-CN"/>
              </w:rPr>
            </w:pPr>
            <w:r>
              <w:rPr>
                <w:rFonts w:hint="default"/>
                <w:color w:val="auto"/>
                <w:szCs w:val="21"/>
                <w:lang w:val="en-US" w:eastAsia="zh-CN"/>
              </w:rPr>
              <w:t>体检费</w:t>
            </w:r>
            <w:r>
              <w:rPr>
                <w:rFonts w:hint="default"/>
                <w:color w:val="auto"/>
                <w:szCs w:val="21"/>
                <w:lang w:val="en-US" w:eastAsia="zh-CN"/>
              </w:rPr>
              <w:tab/>
            </w:r>
            <w:r>
              <w:rPr>
                <w:rFonts w:hint="eastAsia"/>
                <w:color w:val="auto"/>
                <w:szCs w:val="21"/>
                <w:lang w:val="en-US" w:eastAsia="zh-CN"/>
              </w:rPr>
              <w:t>5000</w:t>
            </w:r>
          </w:p>
          <w:p>
            <w:pPr>
              <w:pStyle w:val="2"/>
              <w:ind w:firstLine="460" w:firstLineChars="200"/>
              <w:rPr>
                <w:rFonts w:hint="default"/>
                <w:color w:val="auto"/>
                <w:szCs w:val="21"/>
                <w:lang w:val="en-US" w:eastAsia="zh-CN"/>
              </w:rPr>
            </w:pPr>
            <w:r>
              <w:rPr>
                <w:rFonts w:hint="default"/>
                <w:color w:val="auto"/>
                <w:szCs w:val="21"/>
                <w:lang w:val="en-US" w:eastAsia="zh-CN"/>
              </w:rPr>
              <w:t>培训费</w:t>
            </w:r>
            <w:r>
              <w:rPr>
                <w:rFonts w:hint="default"/>
                <w:color w:val="auto"/>
                <w:szCs w:val="21"/>
                <w:lang w:val="en-US" w:eastAsia="zh-CN"/>
              </w:rPr>
              <w:tab/>
            </w:r>
            <w:r>
              <w:rPr>
                <w:rFonts w:hint="eastAsia"/>
                <w:color w:val="auto"/>
                <w:szCs w:val="21"/>
                <w:lang w:val="en-US" w:eastAsia="zh-CN"/>
              </w:rPr>
              <w:t>3000</w:t>
            </w:r>
          </w:p>
          <w:p>
            <w:pPr>
              <w:pStyle w:val="2"/>
              <w:ind w:firstLine="460" w:firstLineChars="200"/>
              <w:rPr>
                <w:rFonts w:hint="default"/>
                <w:color w:val="auto"/>
                <w:szCs w:val="21"/>
                <w:lang w:val="en-US" w:eastAsia="zh-CN"/>
              </w:rPr>
            </w:pPr>
            <w:r>
              <w:rPr>
                <w:rFonts w:hint="default"/>
                <w:color w:val="auto"/>
                <w:szCs w:val="21"/>
                <w:lang w:val="en-US" w:eastAsia="zh-CN"/>
              </w:rPr>
              <w:t>消防设备设施投入</w:t>
            </w:r>
            <w:r>
              <w:rPr>
                <w:rFonts w:hint="eastAsia"/>
                <w:color w:val="auto"/>
                <w:szCs w:val="21"/>
                <w:lang w:val="en-US" w:eastAsia="zh-CN"/>
              </w:rPr>
              <w:t>3000</w:t>
            </w:r>
          </w:p>
          <w:p>
            <w:pPr>
              <w:pStyle w:val="2"/>
              <w:ind w:firstLine="460" w:firstLineChars="200"/>
              <w:rPr>
                <w:rFonts w:hint="default"/>
                <w:color w:val="auto"/>
                <w:szCs w:val="21"/>
                <w:lang w:val="en-US" w:eastAsia="zh-CN"/>
              </w:rPr>
            </w:pPr>
            <w:r>
              <w:rPr>
                <w:rFonts w:hint="default"/>
                <w:color w:val="auto"/>
                <w:szCs w:val="21"/>
                <w:lang w:val="en-US" w:eastAsia="zh-CN"/>
              </w:rPr>
              <w:t>劳动保护用品投入</w:t>
            </w:r>
            <w:r>
              <w:rPr>
                <w:rFonts w:hint="eastAsia"/>
                <w:color w:val="auto"/>
                <w:szCs w:val="21"/>
                <w:lang w:val="en-US" w:eastAsia="zh-CN"/>
              </w:rPr>
              <w:t>4000</w:t>
            </w:r>
          </w:p>
          <w:p>
            <w:pPr>
              <w:pStyle w:val="2"/>
              <w:ind w:firstLine="460" w:firstLineChars="200"/>
              <w:rPr>
                <w:rFonts w:hint="eastAsia"/>
                <w:color w:val="auto"/>
                <w:szCs w:val="21"/>
                <w:lang w:val="en-US" w:eastAsia="zh-CN"/>
              </w:rPr>
            </w:pPr>
            <w:r>
              <w:rPr>
                <w:rFonts w:hint="eastAsia"/>
                <w:color w:val="auto"/>
                <w:szCs w:val="21"/>
                <w:lang w:val="en-US" w:eastAsia="zh-CN"/>
              </w:rPr>
              <w:t>远程与公司的财务经理沟通，公司建立了完善的财务管理制度，公司的环境及职业健康安全资金保障充足。</w:t>
            </w:r>
          </w:p>
          <w:p>
            <w:pPr>
              <w:spacing w:before="120" w:line="160" w:lineRule="exact"/>
              <w:rPr>
                <w:rFonts w:ascii="方正仿宋简体" w:eastAsia="方正仿宋简体"/>
                <w:b/>
                <w:color w:val="FF0000"/>
              </w:rPr>
            </w:pPr>
            <w:r>
              <w:rPr>
                <w:rFonts w:hint="eastAsia" w:ascii="方正仿宋简体" w:eastAsia="方正仿宋简体"/>
                <w:b/>
                <w:color w:val="FF0000"/>
              </w:rPr>
              <w:t>查运营管理部办公现场，办公室没有配置灭火器，不符合</w:t>
            </w:r>
          </w:p>
          <w:p>
            <w:pPr>
              <w:pStyle w:val="2"/>
              <w:ind w:firstLine="460" w:firstLineChars="200"/>
              <w:rPr>
                <w:color w:val="auto"/>
              </w:rPr>
            </w:pPr>
            <w:bookmarkStart w:id="5" w:name="_GoBack"/>
            <w:bookmarkEnd w:id="5"/>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center"/>
          </w:tcPr>
          <w:p>
            <w:pP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应急准备和响应</w:t>
            </w:r>
          </w:p>
        </w:tc>
        <w:tc>
          <w:tcPr>
            <w:tcW w:w="960"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E</w:t>
            </w:r>
            <w:r>
              <w:rPr>
                <w:rFonts w:hint="eastAsia" w:asciiTheme="minorEastAsia" w:hAnsiTheme="minorEastAsia" w:eastAsiaTheme="minorEastAsia" w:cstheme="minorEastAsia"/>
                <w:color w:val="auto"/>
                <w:szCs w:val="21"/>
                <w:lang w:val="en-US" w:eastAsia="zh-CN"/>
              </w:rPr>
              <w:t>S</w:t>
            </w:r>
            <w:r>
              <w:rPr>
                <w:rFonts w:hint="eastAsia" w:asciiTheme="minorEastAsia" w:hAnsiTheme="minorEastAsia" w:eastAsiaTheme="minorEastAsia" w:cstheme="minorEastAsia"/>
                <w:color w:val="auto"/>
                <w:szCs w:val="21"/>
              </w:rPr>
              <w:t>8.2</w:t>
            </w:r>
          </w:p>
          <w:p>
            <w:pPr>
              <w:rPr>
                <w:rFonts w:asciiTheme="minorEastAsia" w:hAnsiTheme="minorEastAsia" w:eastAsiaTheme="minorEastAsia" w:cstheme="minorEastAsia"/>
                <w:color w:val="auto"/>
              </w:rPr>
            </w:pPr>
          </w:p>
        </w:tc>
        <w:tc>
          <w:tcPr>
            <w:tcW w:w="10694" w:type="dxa"/>
            <w:vAlign w:val="center"/>
          </w:tcPr>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应急准备和响应</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公司制定《应急准备与响应控制程序》，预防或减少潜在安全事故或紧急情况造成的影响，对可能发生的各种重要环境危险源的紧急情况做出积极准备和响应，以减少事故造成的影响。</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提供了《火灾应急预案》，包括发生火灾等紧急情况的处置和应急抢救方案等内容。</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出示了“应急预案演练记录”</w:t>
            </w:r>
          </w:p>
          <w:p>
            <w:pPr>
              <w:rPr>
                <w:rFonts w:hint="default"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组织部门：运营管理部  演练主持人：吴昊    演练时间：2020.8.24</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 xml:space="preserve">参加演练人员名单：赫炳炎、王红亮、吴苗苗等公司全体人员。    </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1.演练目的：演练目的、内容：</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为了使员工了解火灾发生时的应急自救知识，掌握应对火灾发生时采取的防护措施和方法，最大限度地降低火灾爆炸带来的损失，从而提高员工紧急避险、自救自护和应变的能力。</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2.演练小结：参加人员基本了解，掌握了灭火器的使用方法和现场撤离路线，掌握火灾时的逃生方法。</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3.存在的问题及整改措施：义务消防员应经常检查火灾隐患，发现问题及时整改，今后应定期进行火灾应急演练。争取得到周边单位的配合和参与。以提高公司员工的消防安全意识。</w:t>
            </w:r>
          </w:p>
          <w:p>
            <w:pPr>
              <w:rPr>
                <w:rFonts w:hint="eastAsia"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bCs/>
                <w:color w:val="auto"/>
                <w:spacing w:val="10"/>
                <w:kern w:val="2"/>
                <w:sz w:val="21"/>
                <w:szCs w:val="21"/>
                <w:lang w:val="en-US" w:eastAsia="zh-CN" w:bidi="ar-SA"/>
              </w:rPr>
              <w:t>填写部门：</w:t>
            </w:r>
            <w:r>
              <w:rPr>
                <w:rFonts w:hint="eastAsia" w:cs="Times New Roman"/>
                <w:bCs/>
                <w:color w:val="auto"/>
                <w:spacing w:val="10"/>
                <w:kern w:val="2"/>
                <w:sz w:val="21"/>
                <w:szCs w:val="21"/>
                <w:lang w:val="en-US" w:eastAsia="zh-CN" w:bidi="ar-SA"/>
              </w:rPr>
              <w:t xml:space="preserve">运营管理部 </w:t>
            </w:r>
            <w:r>
              <w:rPr>
                <w:rFonts w:hint="eastAsia" w:ascii="Times New Roman" w:hAnsi="Times New Roman" w:eastAsia="宋体" w:cs="Times New Roman"/>
                <w:bCs/>
                <w:color w:val="auto"/>
                <w:spacing w:val="10"/>
                <w:kern w:val="2"/>
                <w:sz w:val="21"/>
                <w:szCs w:val="21"/>
                <w:lang w:val="en-US" w:eastAsia="zh-CN" w:bidi="ar-SA"/>
              </w:rPr>
              <w:t xml:space="preserve">  填写日期：2020.8.24</w:t>
            </w:r>
          </w:p>
          <w:p>
            <w:pPr>
              <w:spacing w:line="360" w:lineRule="atLeast"/>
              <w:ind w:firstLine="460" w:firstLineChars="200"/>
              <w:rPr>
                <w:color w:val="auto"/>
              </w:rPr>
            </w:pPr>
            <w:r>
              <w:rPr>
                <w:rFonts w:hint="eastAsia" w:ascii="Times New Roman" w:hAnsi="Times New Roman" w:eastAsia="宋体" w:cs="Times New Roman"/>
                <w:bCs/>
                <w:color w:val="auto"/>
                <w:spacing w:val="10"/>
                <w:kern w:val="2"/>
                <w:sz w:val="21"/>
                <w:szCs w:val="21"/>
                <w:lang w:val="en-US" w:eastAsia="zh-CN" w:bidi="ar-SA"/>
              </w:rPr>
              <w:t>提供了“应急预案评审记录”，演练后对预案适宜性充分性进行了评审，结论：预案适用无需修订</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auto"/>
              </w:rPr>
            </w:pPr>
            <w:r>
              <w:rPr>
                <w:rFonts w:hint="eastAsia"/>
                <w:color w:val="auto"/>
                <w:szCs w:val="21"/>
              </w:rPr>
              <w:t>内部审核</w:t>
            </w:r>
          </w:p>
        </w:tc>
        <w:tc>
          <w:tcPr>
            <w:tcW w:w="960" w:type="dxa"/>
            <w:vAlign w:val="center"/>
          </w:tcPr>
          <w:p>
            <w:pPr>
              <w:rPr>
                <w:color w:val="auto"/>
                <w:szCs w:val="21"/>
              </w:rPr>
            </w:pPr>
            <w:r>
              <w:rPr>
                <w:rFonts w:hint="eastAsia"/>
                <w:color w:val="auto"/>
                <w:szCs w:val="21"/>
                <w:lang w:eastAsia="zh-CN"/>
              </w:rPr>
              <w:t>ES</w:t>
            </w:r>
            <w:r>
              <w:rPr>
                <w:rFonts w:hint="eastAsia"/>
                <w:color w:val="auto"/>
                <w:szCs w:val="21"/>
              </w:rPr>
              <w:t>9.2</w:t>
            </w:r>
          </w:p>
          <w:p>
            <w:pPr>
              <w:rPr>
                <w:color w:val="auto"/>
              </w:rPr>
            </w:pPr>
          </w:p>
        </w:tc>
        <w:tc>
          <w:tcPr>
            <w:tcW w:w="10694" w:type="dxa"/>
            <w:vAlign w:val="center"/>
          </w:tcPr>
          <w:p>
            <w:pPr>
              <w:ind w:firstLine="420" w:firstLineChars="200"/>
              <w:rPr>
                <w:rFonts w:ascii="宋体" w:hAnsi="宋体" w:cs="宋体"/>
                <w:color w:val="auto"/>
                <w:szCs w:val="21"/>
              </w:rPr>
            </w:pPr>
            <w:r>
              <w:rPr>
                <w:rFonts w:hint="eastAsia" w:ascii="宋体" w:hAnsi="宋体" w:cs="宋体"/>
                <w:color w:val="auto"/>
                <w:szCs w:val="21"/>
              </w:rPr>
              <w:t>公司制定《内部审核控制程序》，对内部审核方案策划规定：</w:t>
            </w:r>
          </w:p>
          <w:p>
            <w:pPr>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rPr>
                <w:rFonts w:ascii="宋体" w:hAnsi="宋体" w:cs="宋体"/>
                <w:color w:val="auto"/>
                <w:szCs w:val="21"/>
              </w:rPr>
            </w:pPr>
            <w:r>
              <w:rPr>
                <w:rFonts w:hint="eastAsia" w:ascii="宋体" w:hAnsi="宋体" w:cs="宋体"/>
                <w:color w:val="auto"/>
                <w:szCs w:val="21"/>
              </w:rPr>
              <w:t>2.方法：按部门/过程审核。</w:t>
            </w:r>
          </w:p>
          <w:p>
            <w:pPr>
              <w:rPr>
                <w:rFonts w:ascii="宋体" w:hAnsi="宋体" w:cs="宋体"/>
                <w:color w:val="auto"/>
                <w:szCs w:val="21"/>
              </w:rPr>
            </w:pPr>
            <w:r>
              <w:rPr>
                <w:rFonts w:hint="eastAsia" w:ascii="宋体" w:hAnsi="宋体" w:cs="宋体"/>
                <w:color w:val="auto"/>
                <w:szCs w:val="21"/>
              </w:rPr>
              <w:t>3.职责：体系负责人组织内部审核活动。</w:t>
            </w:r>
          </w:p>
          <w:p>
            <w:pPr>
              <w:rPr>
                <w:rFonts w:ascii="宋体" w:hAnsi="宋体" w:cs="宋体"/>
                <w:color w:val="auto"/>
                <w:szCs w:val="21"/>
              </w:rPr>
            </w:pPr>
            <w:r>
              <w:rPr>
                <w:rFonts w:hint="eastAsia" w:ascii="宋体" w:hAnsi="宋体" w:cs="宋体"/>
                <w:color w:val="auto"/>
                <w:szCs w:val="21"/>
              </w:rPr>
              <w:t>4.策划要求：范围、准则、工作分配等。</w:t>
            </w:r>
          </w:p>
          <w:p>
            <w:pPr>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rPr>
                <w:rFonts w:ascii="宋体" w:hAnsi="宋体" w:cs="宋体"/>
                <w:color w:val="auto"/>
                <w:szCs w:val="21"/>
              </w:rPr>
            </w:pPr>
            <w:r>
              <w:rPr>
                <w:rFonts w:hint="eastAsia" w:ascii="宋体" w:hAnsi="宋体" w:cs="宋体"/>
                <w:color w:val="auto"/>
                <w:szCs w:val="21"/>
              </w:rPr>
              <w:t>6.提供了《201</w:t>
            </w:r>
            <w:r>
              <w:rPr>
                <w:rFonts w:ascii="宋体" w:hAnsi="宋体" w:cs="宋体"/>
                <w:color w:val="auto"/>
                <w:szCs w:val="21"/>
              </w:rPr>
              <w:t>9</w:t>
            </w:r>
            <w:r>
              <w:rPr>
                <w:rFonts w:hint="eastAsia" w:ascii="宋体" w:hAnsi="宋体" w:cs="宋体"/>
                <w:color w:val="auto"/>
                <w:szCs w:val="21"/>
              </w:rPr>
              <w:t>年内部审核实施计划》，计划内容有：目的、范围、审核准则、审核时间</w:t>
            </w:r>
            <w:r>
              <w:rPr>
                <w:rFonts w:hint="eastAsia"/>
                <w:color w:val="auto"/>
              </w:rPr>
              <w:t>2020年9月16日</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查阅201</w:t>
            </w:r>
            <w:r>
              <w:rPr>
                <w:rFonts w:ascii="宋体" w:hAnsi="宋体" w:cs="宋体"/>
                <w:color w:val="auto"/>
                <w:szCs w:val="21"/>
              </w:rPr>
              <w:t>9</w:t>
            </w:r>
            <w:r>
              <w:rPr>
                <w:rFonts w:hint="eastAsia" w:ascii="宋体" w:hAnsi="宋体" w:cs="宋体"/>
                <w:color w:val="auto"/>
                <w:szCs w:val="21"/>
              </w:rPr>
              <w:t>年度内部审核有关记录</w:t>
            </w:r>
          </w:p>
          <w:p>
            <w:pPr>
              <w:spacing w:line="440" w:lineRule="exact"/>
              <w:rPr>
                <w:color w:val="auto"/>
              </w:rPr>
            </w:pPr>
            <w:r>
              <w:rPr>
                <w:rFonts w:hint="eastAsia" w:ascii="宋体" w:hAnsi="宋体" w:cs="宋体"/>
                <w:color w:val="auto"/>
                <w:szCs w:val="21"/>
              </w:rPr>
              <w:t>提供了审核组名单：</w:t>
            </w:r>
            <w:bookmarkStart w:id="4" w:name="_Hlk22415168"/>
            <w:r>
              <w:rPr>
                <w:rFonts w:hint="eastAsia" w:asciiTheme="minorEastAsia" w:hAnsiTheme="minorEastAsia" w:eastAsiaTheme="minorEastAsia" w:cstheme="minorEastAsia"/>
                <w:color w:val="auto"/>
                <w:szCs w:val="21"/>
              </w:rPr>
              <w:t>组长：</w:t>
            </w:r>
            <w:r>
              <w:rPr>
                <w:rFonts w:hint="eastAsia"/>
                <w:color w:val="auto"/>
              </w:rPr>
              <w:t>赫炳炎</w:t>
            </w:r>
            <w:r>
              <w:rPr>
                <w:rFonts w:hint="eastAsia" w:asciiTheme="minorEastAsia" w:hAnsiTheme="minorEastAsia" w:eastAsiaTheme="minorEastAsia" w:cstheme="minorEastAsia"/>
                <w:color w:val="auto"/>
                <w:szCs w:val="21"/>
              </w:rPr>
              <w:t xml:space="preserve">  组员：</w:t>
            </w:r>
            <w:bookmarkEnd w:id="4"/>
            <w:r>
              <w:rPr>
                <w:rFonts w:hint="eastAsia"/>
                <w:color w:val="auto"/>
              </w:rPr>
              <w:t>王红亮、吴苗苗</w:t>
            </w:r>
          </w:p>
          <w:p>
            <w:pPr>
              <w:rPr>
                <w:rFonts w:asciiTheme="minorEastAsia" w:hAnsiTheme="minorEastAsia" w:cstheme="minorEastAsia"/>
                <w:color w:val="auto"/>
                <w:szCs w:val="21"/>
              </w:rPr>
            </w:pPr>
            <w:r>
              <w:rPr>
                <w:rFonts w:hint="eastAsia" w:ascii="宋体" w:hAnsi="宋体" w:cs="宋体"/>
                <w:color w:val="auto"/>
                <w:szCs w:val="21"/>
              </w:rPr>
              <w:t>审核时间：</w:t>
            </w:r>
            <w:r>
              <w:rPr>
                <w:rFonts w:hint="eastAsia"/>
                <w:color w:val="auto"/>
              </w:rPr>
              <w:t>2020年9月16日</w:t>
            </w:r>
          </w:p>
          <w:p>
            <w:pPr>
              <w:spacing w:line="360" w:lineRule="exact"/>
              <w:rPr>
                <w:rFonts w:ascii="宋体" w:hAnsi="宋体" w:cs="宋体"/>
                <w:color w:val="auto"/>
                <w:szCs w:val="21"/>
              </w:rPr>
            </w:pPr>
            <w:r>
              <w:rPr>
                <w:rFonts w:hint="eastAsia" w:ascii="宋体" w:hAnsi="宋体" w:cs="宋体"/>
                <w:color w:val="auto"/>
                <w:szCs w:val="21"/>
              </w:rPr>
              <w:t>3.审核范围：公司领导层、各部门</w:t>
            </w:r>
          </w:p>
          <w:p>
            <w:pPr>
              <w:rPr>
                <w:rFonts w:ascii="宋体" w:hAnsi="宋体" w:cs="宋体"/>
                <w:color w:val="auto"/>
                <w:szCs w:val="21"/>
              </w:rPr>
            </w:pPr>
            <w:r>
              <w:rPr>
                <w:rFonts w:hint="eastAsia" w:ascii="宋体" w:hAnsi="宋体" w:cs="宋体"/>
                <w:color w:val="auto"/>
                <w:szCs w:val="21"/>
              </w:rPr>
              <w:t>4.审核准则：ISO9001:2015《质量管理体系 要求》、ISO14001：2015《环境管理体系 要求及使用指南》、</w:t>
            </w:r>
            <w:r>
              <w:rPr>
                <w:rFonts w:hint="eastAsia" w:ascii="宋体" w:hAnsi="宋体" w:cs="宋体"/>
                <w:color w:val="auto"/>
                <w:szCs w:val="21"/>
                <w:lang w:eastAsia="zh-CN"/>
              </w:rPr>
              <w:t>GB/T45001-2020</w:t>
            </w:r>
            <w:r>
              <w:rPr>
                <w:rFonts w:hint="eastAsia" w:ascii="宋体" w:hAnsi="宋体" w:cs="宋体"/>
                <w:color w:val="auto"/>
                <w:szCs w:val="21"/>
              </w:rPr>
              <w:t>《职业健康安全管理体系 要求》、公司管理体系文件、适用的法律法规、产品标准等。</w:t>
            </w:r>
          </w:p>
          <w:p>
            <w:pPr>
              <w:rPr>
                <w:rFonts w:ascii="宋体" w:hAnsi="宋体" w:cs="宋体"/>
                <w:color w:val="auto"/>
                <w:szCs w:val="21"/>
              </w:rPr>
            </w:pPr>
            <w:r>
              <w:rPr>
                <w:rFonts w:hint="eastAsia" w:ascii="宋体" w:hAnsi="宋体" w:cs="宋体"/>
                <w:color w:val="auto"/>
                <w:szCs w:val="21"/>
              </w:rPr>
              <w:t>5.提供了《内审首次会议签到表》，参加人有各部门负责人等。</w:t>
            </w:r>
          </w:p>
          <w:p>
            <w:pPr>
              <w:rPr>
                <w:rFonts w:ascii="宋体" w:hAnsi="宋体" w:cs="宋体"/>
                <w:color w:val="auto"/>
                <w:szCs w:val="21"/>
              </w:rPr>
            </w:pPr>
            <w:r>
              <w:rPr>
                <w:rFonts w:hint="eastAsia" w:ascii="宋体" w:hAnsi="宋体" w:cs="宋体"/>
                <w:color w:val="auto"/>
                <w:szCs w:val="21"/>
              </w:rPr>
              <w:t>6.提供了《内审检查表》，经查阅对照，受审核部门涉及条款与公司管理体系职责分配相一致。</w:t>
            </w:r>
          </w:p>
          <w:p>
            <w:pPr>
              <w:pStyle w:val="2"/>
              <w:ind w:firstLine="210" w:firstLineChars="100"/>
              <w:jc w:val="left"/>
              <w:rPr>
                <w:rFonts w:ascii="宋体" w:hAnsi="宋体" w:cs="宋体"/>
                <w:bCs w:val="0"/>
                <w:color w:val="auto"/>
                <w:spacing w:val="0"/>
                <w:szCs w:val="21"/>
              </w:rPr>
            </w:pPr>
            <w:r>
              <w:rPr>
                <w:rFonts w:hint="eastAsia" w:ascii="宋体" w:hAnsi="宋体" w:cs="宋体"/>
                <w:bCs w:val="0"/>
                <w:color w:val="auto"/>
                <w:spacing w:val="0"/>
                <w:szCs w:val="21"/>
              </w:rPr>
              <w:t>审核计划安排合理，审核记录基本满足要求。</w:t>
            </w:r>
          </w:p>
          <w:p>
            <w:pPr>
              <w:numPr>
                <w:ilvl w:val="0"/>
                <w:numId w:val="4"/>
              </w:numPr>
              <w:spacing w:line="360" w:lineRule="exact"/>
              <w:jc w:val="left"/>
              <w:rPr>
                <w:rFonts w:ascii="宋体" w:hAnsi="宋体" w:cs="宋体"/>
                <w:color w:val="auto"/>
                <w:szCs w:val="21"/>
              </w:rPr>
            </w:pPr>
            <w:r>
              <w:rPr>
                <w:rFonts w:hint="eastAsia" w:ascii="宋体" w:hAnsi="宋体" w:cs="宋体"/>
                <w:color w:val="auto"/>
                <w:szCs w:val="21"/>
              </w:rPr>
              <w:t>提供了《内审不合格报告》，共开出1个不符合，</w:t>
            </w:r>
            <w:r>
              <w:rPr>
                <w:rFonts w:hint="eastAsia" w:ascii="宋体" w:hAnsi="宋体" w:cs="宋体"/>
                <w:color w:val="auto"/>
                <w:szCs w:val="21"/>
                <w:lang w:val="en-US" w:eastAsia="zh-CN"/>
              </w:rPr>
              <w:t>查经过整改后已关闭</w:t>
            </w:r>
          </w:p>
          <w:p>
            <w:pPr>
              <w:spacing w:line="360" w:lineRule="exact"/>
              <w:jc w:val="left"/>
              <w:rPr>
                <w:rFonts w:ascii="宋体" w:hAnsi="宋体" w:cs="宋体"/>
                <w:color w:val="auto"/>
                <w:szCs w:val="21"/>
              </w:rPr>
            </w:pPr>
            <w:r>
              <w:rPr>
                <w:rFonts w:hint="eastAsia" w:ascii="宋体" w:hAnsi="宋体" w:cs="宋体"/>
                <w:color w:val="auto"/>
                <w:szCs w:val="21"/>
              </w:rPr>
              <w:t xml:space="preserve"> 8</w:t>
            </w:r>
            <w:r>
              <w:rPr>
                <w:rFonts w:ascii="宋体" w:hAnsi="宋体" w:cs="宋体"/>
                <w:color w:val="auto"/>
                <w:szCs w:val="21"/>
              </w:rPr>
              <w:t>.</w:t>
            </w:r>
            <w:r>
              <w:rPr>
                <w:rFonts w:hint="eastAsia" w:ascii="宋体" w:hAnsi="宋体" w:cs="宋体"/>
                <w:color w:val="auto"/>
                <w:szCs w:val="21"/>
              </w:rPr>
              <w:t>提供《审核报告》审核报告中包括审核目的、审核范围、审核依据、审核内容摘要、审核结论等内容，对审核过程进行了综述，对公司管理体系的符合性进行了评价，针对不足部门提出了建议改进即：对于审核中发现的不合格，部门应分析不合格原因，提出纠正和纠正措施计划，组织相关部门人员进行管理体系标准条款学习，进行不符合项整改，组织相关内审员对整改后的情况进行跟踪验证，确认纠正及纠正措施有效，体系的建立、运行符合质量管理体系要求。</w:t>
            </w:r>
          </w:p>
          <w:p>
            <w:pPr>
              <w:ind w:firstLine="420" w:firstLineChars="200"/>
              <w:rPr>
                <w:rFonts w:ascii="宋体" w:hAnsi="宋体" w:cs="宋体"/>
                <w:color w:val="auto"/>
                <w:szCs w:val="21"/>
              </w:rPr>
            </w:pPr>
            <w:r>
              <w:rPr>
                <w:rFonts w:hint="eastAsia" w:ascii="宋体" w:hAnsi="宋体" w:cs="宋体"/>
                <w:color w:val="auto"/>
                <w:szCs w:val="21"/>
              </w:rPr>
              <w:t xml:space="preserve">审核结论：基本符合计划安排和标准的要求，并得到了较有效实施和保持， 仍需进一步改进。   </w:t>
            </w:r>
            <w:r>
              <w:rPr>
                <w:rFonts w:ascii="宋体" w:hAnsi="宋体" w:cs="宋体"/>
                <w:color w:val="auto"/>
                <w:szCs w:val="21"/>
              </w:rPr>
              <w:t xml:space="preserve"> </w:t>
            </w:r>
          </w:p>
          <w:p>
            <w:pPr>
              <w:rPr>
                <w:color w:val="auto"/>
              </w:rPr>
            </w:pPr>
            <w:r>
              <w:rPr>
                <w:rFonts w:hint="eastAsia"/>
                <w:color w:val="auto"/>
                <w:szCs w:val="21"/>
              </w:rPr>
              <w:t>提供了内审员培训记录，审核员没有审核自己部门工作，具有独立性。</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160" w:type="dxa"/>
            <w:vAlign w:val="center"/>
          </w:tcPr>
          <w:p>
            <w:pPr>
              <w:rPr>
                <w:rFonts w:ascii="Times New Roman" w:hAnsi="Times New Roman" w:eastAsia="宋体" w:cs="Times New Roman"/>
                <w:color w:val="auto"/>
                <w:kern w:val="2"/>
                <w:sz w:val="21"/>
                <w:lang w:val="en-US" w:eastAsia="zh-CN" w:bidi="ar-SA"/>
              </w:rPr>
            </w:pPr>
            <w:r>
              <w:rPr>
                <w:rFonts w:hint="eastAsia"/>
                <w:color w:val="auto"/>
                <w:szCs w:val="21"/>
              </w:rPr>
              <w:t>合规性评价</w:t>
            </w:r>
          </w:p>
        </w:tc>
        <w:tc>
          <w:tcPr>
            <w:tcW w:w="960" w:type="dxa"/>
            <w:vAlign w:val="center"/>
          </w:tcPr>
          <w:p>
            <w:pPr>
              <w:rPr>
                <w:color w:val="auto"/>
                <w:szCs w:val="21"/>
              </w:rPr>
            </w:pPr>
            <w:r>
              <w:rPr>
                <w:rFonts w:hint="eastAsia"/>
                <w:color w:val="auto"/>
                <w:szCs w:val="21"/>
              </w:rPr>
              <w:t>ES9.1.2</w:t>
            </w:r>
          </w:p>
          <w:p>
            <w:pPr>
              <w:rPr>
                <w:rFonts w:ascii="Times New Roman" w:hAnsi="Times New Roman" w:eastAsia="宋体" w:cs="Times New Roman"/>
                <w:color w:val="auto"/>
                <w:kern w:val="2"/>
                <w:sz w:val="21"/>
                <w:lang w:val="en-US" w:eastAsia="zh-CN" w:bidi="ar-SA"/>
              </w:rPr>
            </w:pPr>
          </w:p>
        </w:tc>
        <w:tc>
          <w:tcPr>
            <w:tcW w:w="10694" w:type="dxa"/>
            <w:vAlign w:val="center"/>
          </w:tcPr>
          <w:p>
            <w:pPr>
              <w:spacing w:line="400" w:lineRule="exact"/>
              <w:ind w:firstLine="420" w:firstLineChars="200"/>
              <w:rPr>
                <w:color w:val="auto"/>
                <w:szCs w:val="21"/>
              </w:rPr>
            </w:pPr>
            <w:r>
              <w:rPr>
                <w:rFonts w:hint="eastAsia"/>
                <w:color w:val="auto"/>
                <w:szCs w:val="21"/>
              </w:rPr>
              <w:t>编制《</w:t>
            </w:r>
            <w:r>
              <w:rPr>
                <w:rFonts w:hint="eastAsia" w:ascii="宋体" w:hAnsi="宋体"/>
                <w:iCs/>
                <w:color w:val="auto"/>
              </w:rPr>
              <w:t>合规</w:t>
            </w:r>
            <w:r>
              <w:rPr>
                <w:rFonts w:hint="eastAsia" w:ascii="宋体" w:hAnsi="宋体"/>
                <w:iCs/>
                <w:color w:val="auto"/>
                <w:szCs w:val="21"/>
              </w:rPr>
              <w:t>性评价控制程序</w:t>
            </w:r>
            <w:r>
              <w:rPr>
                <w:rFonts w:hint="eastAsia"/>
                <w:color w:val="auto"/>
                <w:szCs w:val="21"/>
              </w:rPr>
              <w:t>》</w:t>
            </w:r>
          </w:p>
          <w:p>
            <w:pPr>
              <w:rPr>
                <w:color w:val="auto"/>
                <w:szCs w:val="21"/>
              </w:rPr>
            </w:pPr>
            <w:r>
              <w:rPr>
                <w:rFonts w:hint="eastAsia"/>
                <w:color w:val="auto"/>
                <w:szCs w:val="21"/>
              </w:rPr>
              <w:t>提供《合规性评价记录》及</w:t>
            </w:r>
            <w:r>
              <w:rPr>
                <w:rFonts w:hint="eastAsia" w:ascii="宋体" w:hAnsi="宋体" w:cs="宋体"/>
                <w:color w:val="auto"/>
                <w:szCs w:val="21"/>
              </w:rPr>
              <w:t>《合规性评价报告》20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10</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w:t>
            </w:r>
            <w:r>
              <w:rPr>
                <w:rFonts w:hint="eastAsia"/>
                <w:color w:val="auto"/>
                <w:szCs w:val="21"/>
              </w:rPr>
              <w:t>评价依据：</w:t>
            </w:r>
          </w:p>
          <w:p>
            <w:pPr>
              <w:ind w:firstLine="210" w:firstLineChars="100"/>
              <w:rPr>
                <w:color w:val="auto"/>
                <w:szCs w:val="21"/>
              </w:rPr>
            </w:pPr>
            <w:r>
              <w:rPr>
                <w:rFonts w:hint="eastAsia"/>
                <w:color w:val="auto"/>
                <w:szCs w:val="21"/>
              </w:rPr>
              <w:t>适用的职业健康安全法律 、适用的环境法律、共同执行法规等。</w:t>
            </w:r>
          </w:p>
          <w:p>
            <w:pPr>
              <w:ind w:firstLine="630" w:firstLineChars="300"/>
              <w:rPr>
                <w:color w:val="auto"/>
                <w:szCs w:val="21"/>
              </w:rPr>
            </w:pPr>
            <w:r>
              <w:rPr>
                <w:rFonts w:hint="eastAsia"/>
                <w:color w:val="auto"/>
                <w:szCs w:val="21"/>
              </w:rPr>
              <w:t>评价结果：近年来职业健康业和环境业绩监控记录符合要求；近年来没有发生工伤事故和环境污染事故；</w:t>
            </w:r>
            <w:r>
              <w:rPr>
                <w:rFonts w:hint="eastAsia"/>
                <w:color w:val="auto"/>
                <w:szCs w:val="21"/>
                <w:lang w:val="en-US" w:eastAsia="zh-CN"/>
              </w:rPr>
              <w:t>园区</w:t>
            </w:r>
            <w:r>
              <w:rPr>
                <w:rFonts w:hint="eastAsia"/>
                <w:color w:val="auto"/>
                <w:szCs w:val="21"/>
              </w:rPr>
              <w:t>检查未开具重大隐患通知书和重大环境污染通知，符合要求；无重大安全事故投诉、职业病；无重大环境事故投诉。无未出现各种环境污染和安全事故。</w:t>
            </w:r>
          </w:p>
          <w:p>
            <w:pPr>
              <w:rPr>
                <w:color w:val="auto"/>
                <w:szCs w:val="21"/>
              </w:rPr>
            </w:pPr>
            <w:r>
              <w:rPr>
                <w:rFonts w:hint="eastAsia"/>
                <w:color w:val="auto"/>
                <w:szCs w:val="21"/>
              </w:rPr>
              <w:t>评价结论：法律法规和其它要求得到遵守和执行，法律法规适宜。</w:t>
            </w:r>
          </w:p>
          <w:p>
            <w:pPr>
              <w:rPr>
                <w:color w:val="auto"/>
              </w:rPr>
            </w:pPr>
            <w:r>
              <w:rPr>
                <w:rFonts w:hint="eastAsia" w:ascii="宋体" w:hAnsi="宋体" w:cs="宋体"/>
                <w:color w:val="auto"/>
                <w:szCs w:val="21"/>
              </w:rPr>
              <w:t>评价人员：</w:t>
            </w:r>
            <w:r>
              <w:rPr>
                <w:rFonts w:hint="eastAsia"/>
                <w:color w:val="auto"/>
              </w:rPr>
              <w:t xml:space="preserve">赫炳炎 </w:t>
            </w:r>
            <w:r>
              <w:rPr>
                <w:rFonts w:hint="eastAsia"/>
                <w:color w:val="auto"/>
                <w:lang w:eastAsia="zh-CN"/>
              </w:rPr>
              <w:t>、</w:t>
            </w:r>
            <w:r>
              <w:rPr>
                <w:rFonts w:hint="eastAsia"/>
                <w:color w:val="auto"/>
              </w:rPr>
              <w:t xml:space="preserve">王红亮 </w:t>
            </w:r>
            <w:r>
              <w:rPr>
                <w:rFonts w:hint="eastAsia"/>
                <w:color w:val="auto"/>
                <w:lang w:eastAsia="zh-CN"/>
              </w:rPr>
              <w:t>、</w:t>
            </w:r>
            <w:r>
              <w:rPr>
                <w:rFonts w:hint="eastAsia"/>
                <w:color w:val="auto"/>
              </w:rPr>
              <w:t xml:space="preserve"> 吴昊</w:t>
            </w:r>
            <w:r>
              <w:rPr>
                <w:rFonts w:hint="eastAsia"/>
                <w:color w:val="auto"/>
                <w:szCs w:val="21"/>
              </w:rPr>
              <w:t>等</w:t>
            </w:r>
          </w:p>
          <w:p>
            <w:pPr>
              <w:rPr>
                <w:rFonts w:ascii="Times New Roman" w:hAnsi="Times New Roman" w:eastAsia="宋体" w:cs="Times New Roman"/>
                <w:color w:val="auto"/>
                <w:kern w:val="2"/>
                <w:sz w:val="21"/>
                <w:lang w:val="en-US" w:eastAsia="zh-CN" w:bidi="ar-SA"/>
              </w:rPr>
            </w:pPr>
            <w:r>
              <w:rPr>
                <w:rFonts w:hint="eastAsia"/>
                <w:color w:val="auto"/>
              </w:rPr>
              <w:t>等</w:t>
            </w:r>
            <w:r>
              <w:rPr>
                <w:rFonts w:hint="eastAsia"/>
                <w:color w:val="auto"/>
                <w:szCs w:val="21"/>
              </w:rPr>
              <w:t>。</w:t>
            </w:r>
            <w:r>
              <w:rPr>
                <w:rFonts w:hint="eastAsia" w:ascii="宋体" w:hAnsi="宋体" w:cs="宋体"/>
                <w:color w:val="auto"/>
                <w:szCs w:val="21"/>
              </w:rPr>
              <w:t>经查合规性评价基本符合要求。</w:t>
            </w:r>
          </w:p>
        </w:tc>
        <w:tc>
          <w:tcPr>
            <w:tcW w:w="89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center"/>
          </w:tcPr>
          <w:p>
            <w:pPr>
              <w:rPr>
                <w:color w:val="auto"/>
                <w:szCs w:val="21"/>
              </w:rPr>
            </w:pPr>
            <w:r>
              <w:rPr>
                <w:rFonts w:hint="eastAsia"/>
                <w:color w:val="auto"/>
                <w:szCs w:val="21"/>
              </w:rPr>
              <w:t>不符合和纠正措施</w:t>
            </w:r>
          </w:p>
          <w:p>
            <w:pPr>
              <w:rPr>
                <w:rFonts w:ascii="Times New Roman" w:hAnsi="Times New Roman" w:eastAsia="宋体" w:cs="Times New Roman"/>
                <w:color w:val="auto"/>
                <w:kern w:val="2"/>
                <w:sz w:val="21"/>
                <w:lang w:val="en-US" w:eastAsia="zh-CN" w:bidi="ar-SA"/>
              </w:rPr>
            </w:pPr>
            <w:r>
              <w:rPr>
                <w:rFonts w:hint="eastAsia"/>
                <w:color w:val="auto"/>
                <w:szCs w:val="21"/>
              </w:rPr>
              <w:t>事件调查、不符合、纠正措施和预防措施</w:t>
            </w:r>
          </w:p>
        </w:tc>
        <w:tc>
          <w:tcPr>
            <w:tcW w:w="960" w:type="dxa"/>
            <w:vAlign w:val="center"/>
          </w:tcPr>
          <w:p>
            <w:pPr>
              <w:rPr>
                <w:rFonts w:hint="eastAsia" w:eastAsia="宋体"/>
                <w:color w:val="auto"/>
                <w:szCs w:val="21"/>
                <w:lang w:eastAsia="zh-CN"/>
              </w:rPr>
            </w:pPr>
            <w:r>
              <w:rPr>
                <w:rFonts w:hint="eastAsia"/>
                <w:color w:val="auto"/>
                <w:szCs w:val="21"/>
                <w:lang w:eastAsia="zh-CN"/>
              </w:rPr>
              <w:t>ES</w:t>
            </w:r>
          </w:p>
          <w:p>
            <w:pPr>
              <w:rPr>
                <w:color w:val="auto"/>
                <w:szCs w:val="21"/>
              </w:rPr>
            </w:pPr>
            <w:r>
              <w:rPr>
                <w:color w:val="auto"/>
                <w:szCs w:val="21"/>
              </w:rPr>
              <w:t>10.2</w:t>
            </w:r>
          </w:p>
          <w:p>
            <w:pPr>
              <w:pStyle w:val="2"/>
              <w:rPr>
                <w:rFonts w:ascii="Times New Roman" w:hAnsi="Times New Roman" w:eastAsia="宋体" w:cs="Times New Roman"/>
                <w:bCs/>
                <w:color w:val="auto"/>
                <w:spacing w:val="10"/>
                <w:kern w:val="2"/>
                <w:sz w:val="21"/>
                <w:lang w:val="en-US" w:eastAsia="zh-CN" w:bidi="ar-SA"/>
              </w:rPr>
            </w:pPr>
          </w:p>
        </w:tc>
        <w:tc>
          <w:tcPr>
            <w:tcW w:w="10694" w:type="dxa"/>
            <w:vAlign w:val="center"/>
          </w:tcPr>
          <w:p>
            <w:pPr>
              <w:ind w:firstLine="420" w:firstLineChars="200"/>
              <w:rPr>
                <w:color w:val="auto"/>
                <w:szCs w:val="21"/>
              </w:rPr>
            </w:pPr>
            <w:r>
              <w:rPr>
                <w:rFonts w:hint="eastAsia"/>
                <w:color w:val="auto"/>
                <w:szCs w:val="21"/>
              </w:rPr>
              <w:t>企业通过过程的监视和测量、绩效考核、内审、管理评审等方式和机制，确保质量管理制度有效执行。</w:t>
            </w:r>
          </w:p>
          <w:p>
            <w:pPr>
              <w:ind w:firstLine="420" w:firstLineChars="200"/>
              <w:rPr>
                <w:color w:val="auto"/>
                <w:szCs w:val="21"/>
              </w:rPr>
            </w:pPr>
            <w:r>
              <w:rPr>
                <w:rFonts w:hint="eastAsia"/>
                <w:color w:val="auto"/>
                <w:szCs w:val="21"/>
              </w:rPr>
              <w:t>企业经过策划，采用对产品的监视和测量，对不合格品控制等来证实产品的符合性。</w:t>
            </w:r>
          </w:p>
          <w:p>
            <w:pPr>
              <w:ind w:firstLine="420" w:firstLineChars="200"/>
              <w:rPr>
                <w:color w:val="auto"/>
                <w:szCs w:val="21"/>
              </w:rPr>
            </w:pPr>
            <w:r>
              <w:rPr>
                <w:rFonts w:hint="eastAsia"/>
                <w:color w:val="auto"/>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color w:val="auto"/>
                <w:szCs w:val="21"/>
              </w:rPr>
            </w:pPr>
            <w:r>
              <w:rPr>
                <w:rFonts w:hint="eastAsia"/>
                <w:color w:val="auto"/>
                <w:szCs w:val="21"/>
              </w:rPr>
              <w:t xml:space="preserve">对内审中的不符合，采取了纠正措施，并验证； </w:t>
            </w:r>
          </w:p>
          <w:p>
            <w:pPr>
              <w:ind w:firstLine="420" w:firstLineChars="200"/>
              <w:rPr>
                <w:color w:val="auto"/>
                <w:szCs w:val="21"/>
              </w:rPr>
            </w:pPr>
            <w:r>
              <w:rPr>
                <w:rFonts w:hint="eastAsia"/>
                <w:color w:val="auto"/>
                <w:szCs w:val="21"/>
              </w:rPr>
              <w:t>为保证公司职业健康安全管理体系的有效运行，通过对安全事件的调查处理，以确保管理体系运行的有效性。</w:t>
            </w:r>
          </w:p>
          <w:p>
            <w:pPr>
              <w:ind w:firstLine="420" w:firstLineChars="200"/>
              <w:rPr>
                <w:color w:val="auto"/>
                <w:szCs w:val="21"/>
              </w:rPr>
            </w:pPr>
            <w:r>
              <w:rPr>
                <w:rFonts w:hint="eastAsia"/>
                <w:color w:val="auto"/>
                <w:szCs w:val="21"/>
              </w:rPr>
              <w:t>经查在公司正常经营活动中，出现了轻微不符合，部门已经采取纠正和纠正措施，经验证纠正措施有效。</w:t>
            </w:r>
          </w:p>
          <w:p>
            <w:pPr>
              <w:ind w:firstLine="420" w:firstLineChars="200"/>
              <w:rPr>
                <w:color w:val="auto"/>
                <w:szCs w:val="21"/>
              </w:rPr>
            </w:pPr>
            <w:r>
              <w:rPr>
                <w:rFonts w:hint="eastAsia"/>
                <w:color w:val="auto"/>
                <w:szCs w:val="21"/>
              </w:rPr>
              <w:t>公司研发及</w:t>
            </w:r>
            <w:r>
              <w:rPr>
                <w:rFonts w:hint="eastAsia"/>
                <w:color w:val="auto"/>
                <w:szCs w:val="21"/>
                <w:lang w:eastAsia="zh-CN"/>
              </w:rPr>
              <w:t>电力工程设计咨询</w:t>
            </w:r>
            <w:r>
              <w:rPr>
                <w:rFonts w:hint="eastAsia"/>
                <w:color w:val="auto"/>
                <w:szCs w:val="21"/>
              </w:rPr>
              <w:t>活动未发生过环境、安全等事故。</w:t>
            </w:r>
          </w:p>
          <w:p>
            <w:pPr>
              <w:pStyle w:val="2"/>
              <w:rPr>
                <w:bCs w:val="0"/>
                <w:color w:val="auto"/>
                <w:spacing w:val="0"/>
                <w:szCs w:val="21"/>
              </w:rPr>
            </w:pPr>
            <w:r>
              <w:rPr>
                <w:rFonts w:hint="eastAsia"/>
                <w:color w:val="auto"/>
              </w:rPr>
              <w:t xml:space="preserve"> </w:t>
            </w:r>
            <w:r>
              <w:rPr>
                <w:color w:val="auto"/>
              </w:rPr>
              <w:t xml:space="preserve">  </w:t>
            </w:r>
            <w:r>
              <w:rPr>
                <w:rFonts w:hint="eastAsia"/>
                <w:bCs w:val="0"/>
                <w:color w:val="auto"/>
                <w:spacing w:val="0"/>
                <w:szCs w:val="21"/>
              </w:rPr>
              <w:t>查持续改进：</w:t>
            </w:r>
          </w:p>
          <w:p>
            <w:pPr>
              <w:pStyle w:val="2"/>
              <w:ind w:firstLine="420" w:firstLineChars="200"/>
              <w:rPr>
                <w:bCs w:val="0"/>
                <w:color w:val="auto"/>
                <w:spacing w:val="0"/>
                <w:szCs w:val="21"/>
              </w:rPr>
            </w:pPr>
            <w:r>
              <w:rPr>
                <w:rFonts w:hint="eastAsia"/>
                <w:bCs w:val="0"/>
                <w:color w:val="auto"/>
                <w:spacing w:val="0"/>
                <w:szCs w:val="21"/>
              </w:rPr>
              <w:t>a. 通过管理体系运行，管理方针、目标的实施，内审、管理评审进行持续改进；</w:t>
            </w:r>
          </w:p>
          <w:p>
            <w:pPr>
              <w:pStyle w:val="2"/>
              <w:ind w:firstLine="420" w:firstLineChars="200"/>
              <w:rPr>
                <w:bCs w:val="0"/>
                <w:color w:val="auto"/>
                <w:spacing w:val="0"/>
                <w:szCs w:val="21"/>
              </w:rPr>
            </w:pPr>
            <w:r>
              <w:rPr>
                <w:rFonts w:hint="eastAsia"/>
                <w:bCs w:val="0"/>
                <w:color w:val="auto"/>
                <w:spacing w:val="0"/>
                <w:szCs w:val="21"/>
              </w:rPr>
              <w:t>b. 通过数据分析、纠正、预防措施实施达到持续改进；</w:t>
            </w:r>
          </w:p>
          <w:p>
            <w:pPr>
              <w:pStyle w:val="2"/>
              <w:ind w:firstLine="420" w:firstLineChars="200"/>
              <w:rPr>
                <w:bCs w:val="0"/>
                <w:color w:val="auto"/>
                <w:spacing w:val="0"/>
                <w:szCs w:val="21"/>
              </w:rPr>
            </w:pPr>
            <w:r>
              <w:rPr>
                <w:rFonts w:hint="eastAsia"/>
                <w:bCs w:val="0"/>
                <w:color w:val="auto"/>
                <w:spacing w:val="0"/>
                <w:szCs w:val="21"/>
              </w:rPr>
              <w:t>c. 通过顾客满意度调查，改进、提高产品质量，满足顾客需求，达到持续改进的目的。</w:t>
            </w:r>
          </w:p>
          <w:p>
            <w:pPr>
              <w:pStyle w:val="2"/>
              <w:ind w:firstLine="420" w:firstLineChars="200"/>
              <w:rPr>
                <w:rFonts w:ascii="Times New Roman" w:hAnsi="Times New Roman" w:eastAsia="宋体" w:cs="Times New Roman"/>
                <w:bCs/>
                <w:color w:val="auto"/>
                <w:spacing w:val="10"/>
                <w:kern w:val="2"/>
                <w:sz w:val="21"/>
                <w:lang w:val="en-US" w:eastAsia="zh-CN" w:bidi="ar-SA"/>
              </w:rPr>
            </w:pPr>
            <w:r>
              <w:rPr>
                <w:rFonts w:hint="eastAsia"/>
                <w:bCs w:val="0"/>
                <w:color w:val="auto"/>
                <w:spacing w:val="0"/>
                <w:szCs w:val="21"/>
              </w:rPr>
              <w:t>管理评审提出改进措施正在实施过程中。</w:t>
            </w:r>
          </w:p>
        </w:tc>
        <w:tc>
          <w:tcPr>
            <w:tcW w:w="895" w:type="dxa"/>
          </w:tcPr>
          <w:p>
            <w:pPr>
              <w:rPr>
                <w:rFonts w:eastAsia="楷体"/>
                <w:color w:val="auto"/>
              </w:rPr>
            </w:pPr>
          </w:p>
        </w:tc>
      </w:tr>
    </w:tbl>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p>
    <w:p>
      <w:pPr>
        <w:pStyle w:val="6"/>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098"/>
        <w:gridCol w:w="74"/>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color w:val="auto"/>
                <w:sz w:val="24"/>
                <w:szCs w:val="24"/>
              </w:rPr>
            </w:pPr>
            <w:r>
              <w:rPr>
                <w:rFonts w:hint="eastAsia" w:ascii="宋体" w:hAnsi="宋体" w:cs="宋体"/>
                <w:color w:val="auto"/>
                <w:sz w:val="24"/>
                <w:szCs w:val="24"/>
              </w:rPr>
              <w:t>过程与活动、</w:t>
            </w:r>
          </w:p>
          <w:p>
            <w:pPr>
              <w:spacing w:line="320" w:lineRule="exact"/>
              <w:jc w:val="center"/>
              <w:rPr>
                <w:rFonts w:ascii="宋体" w:hAnsi="宋体" w:cs="宋体"/>
                <w:color w:val="auto"/>
                <w:sz w:val="24"/>
                <w:szCs w:val="24"/>
              </w:rPr>
            </w:pPr>
            <w:r>
              <w:rPr>
                <w:rFonts w:hint="eastAsia" w:ascii="宋体" w:hAnsi="宋体" w:cs="宋体"/>
                <w:color w:val="auto"/>
                <w:sz w:val="24"/>
                <w:szCs w:val="24"/>
              </w:rPr>
              <w:t>抽样计划</w:t>
            </w:r>
          </w:p>
        </w:tc>
        <w:tc>
          <w:tcPr>
            <w:tcW w:w="1070" w:type="dxa"/>
            <w:vMerge w:val="restart"/>
            <w:vAlign w:val="center"/>
          </w:tcPr>
          <w:p>
            <w:pPr>
              <w:spacing w:line="320" w:lineRule="exact"/>
              <w:rPr>
                <w:rFonts w:ascii="宋体" w:hAnsi="宋体" w:cs="宋体"/>
                <w:color w:val="auto"/>
                <w:sz w:val="24"/>
                <w:szCs w:val="24"/>
              </w:rPr>
            </w:pPr>
            <w:r>
              <w:rPr>
                <w:rFonts w:hint="eastAsia" w:ascii="宋体" w:hAnsi="宋体" w:cs="宋体"/>
                <w:color w:val="auto"/>
                <w:sz w:val="24"/>
                <w:szCs w:val="24"/>
              </w:rPr>
              <w:t>涉及</w:t>
            </w:r>
          </w:p>
          <w:p>
            <w:pPr>
              <w:spacing w:line="320" w:lineRule="exact"/>
              <w:rPr>
                <w:rFonts w:ascii="宋体" w:hAnsi="宋体" w:cs="宋体"/>
                <w:color w:val="auto"/>
                <w:sz w:val="24"/>
                <w:szCs w:val="24"/>
              </w:rPr>
            </w:pPr>
            <w:r>
              <w:rPr>
                <w:rFonts w:hint="eastAsia" w:ascii="宋体" w:hAnsi="宋体" w:cs="宋体"/>
                <w:color w:val="auto"/>
                <w:sz w:val="24"/>
                <w:szCs w:val="24"/>
              </w:rPr>
              <w:t>条款</w:t>
            </w:r>
          </w:p>
        </w:tc>
        <w:tc>
          <w:tcPr>
            <w:tcW w:w="11172" w:type="dxa"/>
            <w:gridSpan w:val="2"/>
            <w:vAlign w:val="center"/>
          </w:tcPr>
          <w:p>
            <w:pPr>
              <w:spacing w:line="320" w:lineRule="exact"/>
              <w:rPr>
                <w:rFonts w:ascii="宋体" w:hAnsi="宋体" w:cs="宋体"/>
                <w:color w:val="auto"/>
                <w:sz w:val="24"/>
                <w:szCs w:val="24"/>
              </w:rPr>
            </w:pPr>
            <w:r>
              <w:rPr>
                <w:rFonts w:hint="eastAsia" w:ascii="宋体" w:hAnsi="宋体" w:cs="宋体"/>
                <w:color w:val="auto"/>
                <w:sz w:val="24"/>
                <w:szCs w:val="24"/>
              </w:rPr>
              <w:t>受审核部门：</w:t>
            </w:r>
            <w:r>
              <w:rPr>
                <w:rFonts w:hint="eastAsia" w:ascii="宋体" w:hAnsi="宋体" w:cs="宋体"/>
                <w:b/>
                <w:bCs/>
                <w:color w:val="auto"/>
                <w:sz w:val="24"/>
                <w:szCs w:val="24"/>
                <w:lang w:eastAsia="zh-CN"/>
              </w:rPr>
              <w:t>车队</w:t>
            </w:r>
            <w:r>
              <w:rPr>
                <w:rFonts w:hint="eastAsia" w:ascii="宋体" w:hAnsi="宋体" w:cs="宋体"/>
                <w:color w:val="auto"/>
                <w:sz w:val="24"/>
                <w:szCs w:val="24"/>
              </w:rPr>
              <w:t xml:space="preserve">   主管领导</w:t>
            </w:r>
            <w:r>
              <w:rPr>
                <w:rFonts w:hint="eastAsia" w:ascii="宋体" w:hAnsi="宋体" w:cs="宋体"/>
                <w:color w:val="auto"/>
                <w:sz w:val="24"/>
                <w:szCs w:val="24"/>
                <w:lang w:eastAsia="zh-CN"/>
              </w:rPr>
              <w:t>：</w:t>
            </w:r>
            <w:r>
              <w:rPr>
                <w:rFonts w:hint="eastAsia"/>
                <w:color w:val="auto"/>
              </w:rPr>
              <w:t>王红亮</w:t>
            </w:r>
            <w:r>
              <w:rPr>
                <w:rFonts w:hint="eastAsia"/>
                <w:color w:val="auto"/>
                <w:lang w:val="en-US" w:eastAsia="zh-CN"/>
              </w:rPr>
              <w:t xml:space="preserve">  </w:t>
            </w:r>
            <w:r>
              <w:rPr>
                <w:rFonts w:hint="eastAsia" w:ascii="宋体" w:hAnsi="宋体" w:cs="宋体"/>
                <w:color w:val="auto"/>
                <w:sz w:val="24"/>
                <w:szCs w:val="24"/>
              </w:rPr>
              <w:t>陪同人员：</w:t>
            </w:r>
            <w:r>
              <w:rPr>
                <w:rFonts w:hint="eastAsia"/>
                <w:color w:val="auto"/>
              </w:rPr>
              <w:t>吴苗苗</w:t>
            </w:r>
          </w:p>
        </w:tc>
        <w:tc>
          <w:tcPr>
            <w:tcW w:w="760" w:type="dxa"/>
            <w:vMerge w:val="restart"/>
            <w:vAlign w:val="center"/>
          </w:tcPr>
          <w:p>
            <w:pPr>
              <w:spacing w:line="320" w:lineRule="exact"/>
              <w:rPr>
                <w:rFonts w:ascii="宋体" w:hAnsi="宋体" w:cs="宋体"/>
                <w:color w:val="auto"/>
                <w:szCs w:val="21"/>
              </w:rPr>
            </w:pPr>
            <w:r>
              <w:rPr>
                <w:rFonts w:hint="eastAsia" w:ascii="宋体" w:hAnsi="宋体" w:cs="宋体"/>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color w:val="auto"/>
                <w:sz w:val="24"/>
                <w:szCs w:val="24"/>
              </w:rPr>
            </w:pPr>
          </w:p>
        </w:tc>
        <w:tc>
          <w:tcPr>
            <w:tcW w:w="1070" w:type="dxa"/>
            <w:vMerge w:val="continue"/>
            <w:vAlign w:val="center"/>
          </w:tcPr>
          <w:p>
            <w:pPr>
              <w:spacing w:line="320" w:lineRule="exact"/>
              <w:rPr>
                <w:rFonts w:ascii="宋体" w:hAnsi="宋体" w:cs="宋体"/>
                <w:color w:val="auto"/>
                <w:sz w:val="24"/>
                <w:szCs w:val="24"/>
              </w:rPr>
            </w:pPr>
          </w:p>
        </w:tc>
        <w:tc>
          <w:tcPr>
            <w:tcW w:w="11172" w:type="dxa"/>
            <w:gridSpan w:val="2"/>
            <w:vAlign w:val="center"/>
          </w:tcPr>
          <w:p>
            <w:pPr>
              <w:spacing w:line="320" w:lineRule="exact"/>
              <w:rPr>
                <w:rFonts w:hint="default" w:ascii="宋体" w:hAnsi="宋体" w:eastAsia="宋体" w:cs="宋体"/>
                <w:color w:val="auto"/>
                <w:sz w:val="24"/>
                <w:szCs w:val="24"/>
                <w:lang w:val="en-US" w:eastAsia="zh-CN"/>
              </w:rPr>
            </w:pPr>
            <w:r>
              <w:rPr>
                <w:rFonts w:hint="eastAsia" w:ascii="宋体" w:hAnsi="宋体" w:cs="宋体"/>
                <w:color w:val="auto"/>
                <w:sz w:val="24"/>
                <w:szCs w:val="24"/>
              </w:rPr>
              <w:t xml:space="preserve">审核员：李京田    </w:t>
            </w:r>
            <w:r>
              <w:rPr>
                <w:color w:val="auto"/>
                <w:sz w:val="20"/>
              </w:rPr>
              <w:t>李桐</w:t>
            </w:r>
            <w:r>
              <w:rPr>
                <w:rFonts w:hint="eastAsia" w:ascii="宋体" w:hAnsi="宋体" w:cs="宋体"/>
                <w:color w:val="auto"/>
                <w:sz w:val="24"/>
                <w:szCs w:val="24"/>
              </w:rPr>
              <w:t xml:space="preserve">          审核时间：</w:t>
            </w:r>
            <w:r>
              <w:rPr>
                <w:rFonts w:hint="eastAsia" w:ascii="宋体" w:hAnsi="宋体" w:cs="宋体"/>
                <w:color w:val="auto"/>
                <w:sz w:val="24"/>
                <w:szCs w:val="24"/>
                <w:lang w:val="en-US" w:eastAsia="zh-CN"/>
              </w:rPr>
              <w:t>2020.11.21-22</w:t>
            </w:r>
          </w:p>
        </w:tc>
        <w:tc>
          <w:tcPr>
            <w:tcW w:w="760" w:type="dxa"/>
            <w:vMerge w:val="continue"/>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color w:val="auto"/>
                <w:sz w:val="24"/>
                <w:szCs w:val="24"/>
              </w:rPr>
            </w:pPr>
          </w:p>
        </w:tc>
        <w:tc>
          <w:tcPr>
            <w:tcW w:w="1070" w:type="dxa"/>
            <w:vMerge w:val="continue"/>
            <w:vAlign w:val="center"/>
          </w:tcPr>
          <w:p>
            <w:pPr>
              <w:spacing w:line="320" w:lineRule="exact"/>
              <w:rPr>
                <w:rFonts w:ascii="宋体" w:hAnsi="宋体" w:cs="宋体"/>
                <w:color w:val="auto"/>
                <w:sz w:val="24"/>
                <w:szCs w:val="24"/>
              </w:rPr>
            </w:pPr>
          </w:p>
        </w:tc>
        <w:tc>
          <w:tcPr>
            <w:tcW w:w="11172" w:type="dxa"/>
            <w:gridSpan w:val="2"/>
            <w:vAlign w:val="center"/>
          </w:tcPr>
          <w:p>
            <w:pPr>
              <w:snapToGrid w:val="0"/>
              <w:spacing w:line="260" w:lineRule="exact"/>
              <w:rPr>
                <w:rFonts w:ascii="宋体" w:hAnsi="宋体" w:cs="宋体"/>
                <w:color w:val="auto"/>
                <w:szCs w:val="21"/>
              </w:rPr>
            </w:pPr>
            <w:r>
              <w:rPr>
                <w:rFonts w:hint="eastAsia" w:ascii="宋体" w:hAnsi="宋体" w:cs="宋体"/>
                <w:color w:val="auto"/>
                <w:szCs w:val="21"/>
              </w:rPr>
              <w:t>涉及标准条款：</w:t>
            </w:r>
          </w:p>
          <w:p>
            <w:pPr>
              <w:rPr>
                <w:rFonts w:ascii="宋体" w:hAnsi="宋体"/>
                <w:color w:val="auto"/>
                <w:sz w:val="18"/>
              </w:rPr>
            </w:pPr>
            <w:r>
              <w:rPr>
                <w:rFonts w:ascii="宋体" w:hAnsi="宋体"/>
                <w:color w:val="auto"/>
                <w:sz w:val="18"/>
              </w:rPr>
              <w:t>Q</w:t>
            </w:r>
            <w:r>
              <w:rPr>
                <w:rFonts w:hint="eastAsia" w:ascii="宋体" w:hAnsi="宋体"/>
                <w:color w:val="auto"/>
                <w:sz w:val="18"/>
              </w:rPr>
              <w:t>:</w:t>
            </w:r>
            <w:r>
              <w:rPr>
                <w:rFonts w:ascii="宋体" w:hAnsi="宋体"/>
                <w:color w:val="auto"/>
                <w:sz w:val="18"/>
              </w:rPr>
              <w:t>5.3</w:t>
            </w:r>
            <w:r>
              <w:rPr>
                <w:rFonts w:hint="eastAsia" w:ascii="宋体" w:hAnsi="宋体"/>
                <w:color w:val="auto"/>
                <w:sz w:val="18"/>
              </w:rPr>
              <w:t>/6.1.2/6.2/7.1.3/7.1.4/7.1.5/7.1.6/</w:t>
            </w:r>
            <w:r>
              <w:rPr>
                <w:rFonts w:ascii="宋体" w:hAnsi="宋体"/>
                <w:color w:val="auto"/>
                <w:sz w:val="18"/>
              </w:rPr>
              <w:t>8.1</w:t>
            </w:r>
            <w:r>
              <w:rPr>
                <w:rFonts w:hint="eastAsia" w:ascii="宋体" w:hAnsi="宋体"/>
                <w:color w:val="auto"/>
                <w:sz w:val="18"/>
              </w:rPr>
              <w:t>/</w:t>
            </w:r>
            <w:r>
              <w:rPr>
                <w:rFonts w:ascii="宋体" w:hAnsi="宋体"/>
                <w:color w:val="auto"/>
                <w:sz w:val="18"/>
              </w:rPr>
              <w:t>8.5</w:t>
            </w:r>
            <w:r>
              <w:rPr>
                <w:rFonts w:hint="eastAsia" w:ascii="宋体" w:hAnsi="宋体"/>
                <w:color w:val="auto"/>
                <w:sz w:val="18"/>
              </w:rPr>
              <w:t>/</w:t>
            </w:r>
            <w:r>
              <w:rPr>
                <w:rFonts w:ascii="宋体" w:hAnsi="宋体"/>
                <w:color w:val="auto"/>
                <w:sz w:val="18"/>
              </w:rPr>
              <w:t>8.6</w:t>
            </w:r>
            <w:r>
              <w:rPr>
                <w:rFonts w:hint="eastAsia" w:ascii="宋体" w:hAnsi="宋体"/>
                <w:color w:val="auto"/>
                <w:sz w:val="18"/>
              </w:rPr>
              <w:t>/8</w:t>
            </w:r>
            <w:r>
              <w:rPr>
                <w:rFonts w:ascii="宋体" w:hAnsi="宋体"/>
                <w:color w:val="auto"/>
                <w:sz w:val="18"/>
              </w:rPr>
              <w:t>.7</w:t>
            </w:r>
            <w:r>
              <w:rPr>
                <w:rFonts w:hint="eastAsia" w:ascii="宋体" w:hAnsi="宋体"/>
                <w:color w:val="auto"/>
                <w:sz w:val="18"/>
              </w:rPr>
              <w:t>/1</w:t>
            </w:r>
            <w:r>
              <w:rPr>
                <w:rFonts w:ascii="宋体" w:hAnsi="宋体"/>
                <w:color w:val="auto"/>
                <w:sz w:val="18"/>
              </w:rPr>
              <w:t>0.2</w:t>
            </w:r>
          </w:p>
          <w:p>
            <w:pPr>
              <w:rPr>
                <w:rFonts w:ascii="宋体" w:hAnsi="宋体"/>
                <w:color w:val="auto"/>
                <w:sz w:val="18"/>
              </w:rPr>
            </w:pPr>
            <w:r>
              <w:rPr>
                <w:rFonts w:hint="eastAsia" w:ascii="宋体" w:hAnsi="宋体"/>
                <w:color w:val="auto"/>
                <w:sz w:val="18"/>
              </w:rPr>
              <w:t>E</w:t>
            </w:r>
            <w:r>
              <w:rPr>
                <w:rFonts w:ascii="宋体" w:hAnsi="宋体"/>
                <w:color w:val="auto"/>
                <w:sz w:val="18"/>
              </w:rPr>
              <w:t>:5.3/6.1.2/</w:t>
            </w:r>
            <w:r>
              <w:rPr>
                <w:rFonts w:hint="eastAsia" w:ascii="宋体" w:hAnsi="宋体"/>
                <w:color w:val="auto"/>
                <w:sz w:val="18"/>
                <w:lang w:val="en-US" w:eastAsia="zh-CN"/>
              </w:rPr>
              <w:t>6.1.3/6.2/</w:t>
            </w:r>
            <w:r>
              <w:rPr>
                <w:rFonts w:ascii="宋体" w:hAnsi="宋体"/>
                <w:color w:val="auto"/>
                <w:sz w:val="18"/>
              </w:rPr>
              <w:t>8.1/8.2</w:t>
            </w:r>
            <w:r>
              <w:rPr>
                <w:rFonts w:hint="eastAsia" w:ascii="宋体" w:hAnsi="宋体"/>
                <w:color w:val="auto"/>
                <w:sz w:val="18"/>
              </w:rPr>
              <w:t>/1</w:t>
            </w:r>
            <w:r>
              <w:rPr>
                <w:rFonts w:ascii="宋体" w:hAnsi="宋体"/>
                <w:color w:val="auto"/>
                <w:sz w:val="18"/>
              </w:rPr>
              <w:t>0.2</w:t>
            </w:r>
          </w:p>
          <w:p>
            <w:pPr>
              <w:rPr>
                <w:rFonts w:ascii="宋体" w:hAnsi="宋体" w:cs="宋体"/>
                <w:color w:val="auto"/>
                <w:sz w:val="24"/>
                <w:szCs w:val="24"/>
              </w:rPr>
            </w:pPr>
            <w:r>
              <w:rPr>
                <w:rFonts w:hint="eastAsia" w:ascii="宋体" w:hAnsi="宋体"/>
                <w:color w:val="auto"/>
                <w:sz w:val="18"/>
                <w:lang w:val="en-US" w:eastAsia="zh-CN"/>
              </w:rPr>
              <w:t>S</w:t>
            </w:r>
            <w:r>
              <w:rPr>
                <w:rFonts w:ascii="宋体" w:hAnsi="宋体"/>
                <w:color w:val="auto"/>
                <w:sz w:val="18"/>
              </w:rPr>
              <w:t>:5.3</w:t>
            </w:r>
            <w:r>
              <w:rPr>
                <w:rFonts w:hint="eastAsia" w:ascii="宋体" w:hAnsi="宋体"/>
                <w:color w:val="auto"/>
                <w:sz w:val="18"/>
                <w:lang w:val="en-US" w:eastAsia="zh-CN"/>
              </w:rPr>
              <w:t>/</w:t>
            </w:r>
            <w:r>
              <w:rPr>
                <w:rFonts w:ascii="宋体" w:hAnsi="宋体"/>
                <w:color w:val="auto"/>
                <w:sz w:val="18"/>
              </w:rPr>
              <w:t>6.1.2</w:t>
            </w:r>
            <w:r>
              <w:rPr>
                <w:rFonts w:hint="eastAsia" w:ascii="宋体" w:hAnsi="宋体"/>
                <w:color w:val="auto"/>
                <w:sz w:val="18"/>
                <w:lang w:val="en-US" w:eastAsia="zh-CN"/>
              </w:rPr>
              <w:t>6.1.3/</w:t>
            </w:r>
            <w:r>
              <w:rPr>
                <w:rFonts w:hint="eastAsia" w:ascii="宋体" w:hAnsi="宋体"/>
                <w:color w:val="auto"/>
                <w:sz w:val="18"/>
              </w:rPr>
              <w:t>/6.2/</w:t>
            </w:r>
            <w:r>
              <w:rPr>
                <w:rFonts w:ascii="宋体" w:hAnsi="宋体"/>
                <w:color w:val="auto"/>
                <w:sz w:val="18"/>
              </w:rPr>
              <w:t>8.1/8.2</w:t>
            </w:r>
            <w:r>
              <w:rPr>
                <w:rFonts w:hint="eastAsia" w:ascii="宋体" w:hAnsi="宋体"/>
                <w:color w:val="auto"/>
                <w:sz w:val="18"/>
              </w:rPr>
              <w:t>/1</w:t>
            </w:r>
            <w:r>
              <w:rPr>
                <w:rFonts w:ascii="宋体" w:hAnsi="宋体"/>
                <w:color w:val="auto"/>
                <w:sz w:val="18"/>
              </w:rPr>
              <w:t>0.2</w:t>
            </w:r>
          </w:p>
        </w:tc>
        <w:tc>
          <w:tcPr>
            <w:tcW w:w="760" w:type="dxa"/>
            <w:vMerge w:val="continue"/>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ascii="宋体" w:hAnsi="宋体" w:cs="宋体"/>
                <w:color w:val="auto"/>
                <w:szCs w:val="21"/>
              </w:rPr>
            </w:pPr>
            <w:r>
              <w:rPr>
                <w:rFonts w:hint="eastAsia"/>
                <w:color w:val="auto"/>
                <w:szCs w:val="21"/>
              </w:rPr>
              <w:t>组织的岗位、职责权限</w:t>
            </w:r>
          </w:p>
        </w:tc>
        <w:tc>
          <w:tcPr>
            <w:tcW w:w="1070" w:type="dxa"/>
            <w:vAlign w:val="top"/>
          </w:tcPr>
          <w:p>
            <w:pPr>
              <w:rPr>
                <w:rFonts w:hint="eastAsia"/>
                <w:color w:val="auto"/>
                <w:szCs w:val="21"/>
              </w:rPr>
            </w:pPr>
            <w:r>
              <w:rPr>
                <w:rFonts w:hint="eastAsia"/>
                <w:color w:val="auto"/>
                <w:szCs w:val="21"/>
              </w:rPr>
              <w:t>ES5.3</w:t>
            </w:r>
          </w:p>
          <w:p>
            <w:pPr>
              <w:rPr>
                <w:rFonts w:hint="eastAsia"/>
                <w:color w:val="auto"/>
                <w:szCs w:val="21"/>
              </w:rPr>
            </w:pPr>
          </w:p>
          <w:p>
            <w:pPr>
              <w:rPr>
                <w:rFonts w:ascii="宋体" w:hAnsi="宋体" w:cs="宋体"/>
                <w:color w:val="auto"/>
                <w:szCs w:val="21"/>
              </w:rPr>
            </w:pPr>
          </w:p>
        </w:tc>
        <w:tc>
          <w:tcPr>
            <w:tcW w:w="11172" w:type="dxa"/>
            <w:gridSpan w:val="2"/>
            <w:vAlign w:val="center"/>
          </w:tcPr>
          <w:p>
            <w:pPr>
              <w:rPr>
                <w:color w:val="auto"/>
              </w:rPr>
            </w:pPr>
            <w:r>
              <w:rPr>
                <w:rFonts w:hint="eastAsia"/>
                <w:color w:val="auto"/>
                <w:lang w:val="en-US" w:eastAsia="zh-CN"/>
              </w:rPr>
              <w:t>车队</w:t>
            </w:r>
            <w:r>
              <w:rPr>
                <w:rFonts w:hint="eastAsia"/>
                <w:color w:val="auto"/>
              </w:rPr>
              <w:t>职责包括：</w:t>
            </w:r>
          </w:p>
          <w:p>
            <w:pPr>
              <w:rPr>
                <w:rFonts w:hint="eastAsia"/>
                <w:color w:val="auto"/>
                <w:szCs w:val="22"/>
              </w:rPr>
            </w:pPr>
            <w:r>
              <w:rPr>
                <w:rFonts w:hint="eastAsia"/>
                <w:color w:val="auto"/>
                <w:szCs w:val="22"/>
                <w:lang w:val="en-US" w:eastAsia="zh-CN"/>
              </w:rPr>
              <w:t xml:space="preserve">  </w:t>
            </w:r>
            <w:r>
              <w:rPr>
                <w:rFonts w:hint="eastAsia"/>
                <w:color w:val="auto"/>
                <w:szCs w:val="22"/>
              </w:rPr>
              <w:t>负责</w:t>
            </w:r>
            <w:r>
              <w:rPr>
                <w:rFonts w:hint="eastAsia" w:ascii="宋体" w:hAnsi="宋体"/>
                <w:color w:val="auto"/>
                <w:szCs w:val="21"/>
              </w:rPr>
              <w:t>许可范围内普通货运服务</w:t>
            </w:r>
            <w:r>
              <w:rPr>
                <w:rFonts w:hint="eastAsia"/>
                <w:color w:val="auto"/>
                <w:szCs w:val="22"/>
              </w:rPr>
              <w:t>服务实施。</w:t>
            </w:r>
          </w:p>
          <w:p>
            <w:pPr>
              <w:rPr>
                <w:rFonts w:hint="eastAsia"/>
                <w:color w:val="auto"/>
                <w:szCs w:val="22"/>
              </w:rPr>
            </w:pPr>
            <w:r>
              <w:rPr>
                <w:rFonts w:hint="eastAsia"/>
                <w:color w:val="auto"/>
                <w:szCs w:val="22"/>
              </w:rPr>
              <w:t xml:space="preserve">  负责本部门环境因素和危险源的识别和评价，提出管理方案并实施；</w:t>
            </w:r>
          </w:p>
          <w:p>
            <w:pPr>
              <w:rPr>
                <w:rFonts w:hint="eastAsia"/>
                <w:color w:val="auto"/>
                <w:szCs w:val="22"/>
              </w:rPr>
            </w:pPr>
            <w:r>
              <w:rPr>
                <w:rFonts w:hint="eastAsia"/>
                <w:color w:val="auto"/>
                <w:szCs w:val="22"/>
              </w:rPr>
              <w:t>负责本部门应急准备和响应计划落实及应急情况的善后处理，包括本部门应急准备的物资管理。</w:t>
            </w:r>
          </w:p>
          <w:p>
            <w:pPr>
              <w:rPr>
                <w:rFonts w:hint="eastAsia"/>
                <w:color w:val="auto"/>
                <w:szCs w:val="22"/>
              </w:rPr>
            </w:pPr>
            <w:r>
              <w:rPr>
                <w:rFonts w:hint="eastAsia"/>
                <w:color w:val="auto"/>
                <w:szCs w:val="22"/>
              </w:rPr>
              <w:t xml:space="preserve">查阅岗位职责文件对各岗位职责作了明确规定,查文件内容包括与岗位活动有关的质量、环境和职业健康安全职责要求。 </w:t>
            </w:r>
          </w:p>
          <w:p>
            <w:pPr>
              <w:spacing w:line="380" w:lineRule="exact"/>
              <w:ind w:firstLine="420" w:firstLineChars="200"/>
              <w:rPr>
                <w:rFonts w:ascii="宋体" w:hAnsi="宋体" w:cs="宋体"/>
                <w:color w:val="auto"/>
                <w:szCs w:val="21"/>
              </w:rPr>
            </w:pPr>
            <w:r>
              <w:rPr>
                <w:rFonts w:hint="eastAsia"/>
                <w:color w:val="auto"/>
                <w:szCs w:val="22"/>
              </w:rPr>
              <w:t>经</w:t>
            </w:r>
            <w:r>
              <w:rPr>
                <w:rFonts w:hint="eastAsia"/>
                <w:color w:val="auto"/>
                <w:szCs w:val="22"/>
                <w:lang w:eastAsia="zh-CN"/>
              </w:rPr>
              <w:t>远程</w:t>
            </w:r>
            <w:r>
              <w:rPr>
                <w:rFonts w:hint="eastAsia"/>
                <w:color w:val="auto"/>
                <w:szCs w:val="22"/>
              </w:rPr>
              <w:t>询问负责人的回答与文件规定一致。</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hint="eastAsia"/>
                <w:color w:val="auto"/>
                <w:szCs w:val="21"/>
              </w:rPr>
            </w:pPr>
            <w:r>
              <w:rPr>
                <w:rFonts w:hint="eastAsia"/>
                <w:color w:val="auto"/>
                <w:szCs w:val="21"/>
              </w:rPr>
              <w:t>环境因素、危险源识别</w:t>
            </w:r>
          </w:p>
        </w:tc>
        <w:tc>
          <w:tcPr>
            <w:tcW w:w="1070" w:type="dxa"/>
            <w:vAlign w:val="top"/>
          </w:tcPr>
          <w:p>
            <w:pPr>
              <w:rPr>
                <w:rFonts w:hint="eastAsia"/>
                <w:color w:val="auto"/>
                <w:szCs w:val="21"/>
              </w:rPr>
            </w:pPr>
            <w:r>
              <w:rPr>
                <w:rFonts w:hint="eastAsia"/>
                <w:color w:val="auto"/>
                <w:szCs w:val="21"/>
              </w:rPr>
              <w:t>ES6.1.2</w:t>
            </w:r>
          </w:p>
          <w:p>
            <w:pPr>
              <w:rPr>
                <w:rFonts w:ascii="宋体" w:hAnsi="宋体" w:cs="宋体"/>
                <w:color w:val="auto"/>
                <w:szCs w:val="21"/>
              </w:rPr>
            </w:pPr>
          </w:p>
        </w:tc>
        <w:tc>
          <w:tcPr>
            <w:tcW w:w="11172" w:type="dxa"/>
            <w:gridSpan w:val="2"/>
            <w:vAlign w:val="center"/>
          </w:tcPr>
          <w:p>
            <w:pPr>
              <w:spacing w:line="394" w:lineRule="exact"/>
              <w:ind w:firstLine="420" w:firstLineChars="200"/>
              <w:rPr>
                <w:rFonts w:hint="eastAsia"/>
                <w:color w:val="auto"/>
                <w:szCs w:val="21"/>
              </w:rPr>
            </w:pPr>
          </w:p>
          <w:p>
            <w:pPr>
              <w:spacing w:line="394" w:lineRule="exact"/>
              <w:ind w:firstLine="420" w:firstLineChars="200"/>
              <w:rPr>
                <w:rFonts w:hint="eastAsia"/>
                <w:color w:val="auto"/>
                <w:szCs w:val="21"/>
              </w:rPr>
            </w:pPr>
            <w:r>
              <w:rPr>
                <w:rFonts w:hint="eastAsia"/>
                <w:color w:val="auto"/>
                <w:szCs w:val="21"/>
              </w:rPr>
              <w:t>编制了</w:t>
            </w:r>
            <w:r>
              <w:rPr>
                <w:color w:val="auto"/>
                <w:szCs w:val="21"/>
              </w:rPr>
              <w:t>《环境因素的识别与评价控制程序》《危险源辩识、风险评价和风险控制策划程序》</w:t>
            </w:r>
            <w:r>
              <w:rPr>
                <w:rFonts w:hint="eastAsia"/>
                <w:color w:val="auto"/>
                <w:szCs w:val="21"/>
              </w:rPr>
              <w:t>符合标准要求.</w:t>
            </w:r>
          </w:p>
          <w:p>
            <w:pPr>
              <w:ind w:firstLine="420" w:firstLineChars="200"/>
              <w:rPr>
                <w:color w:val="auto"/>
                <w:szCs w:val="21"/>
              </w:rPr>
            </w:pPr>
            <w:r>
              <w:rPr>
                <w:rFonts w:hint="eastAsia"/>
                <w:color w:val="auto"/>
                <w:szCs w:val="21"/>
              </w:rPr>
              <w:t>提供的“环境因素识别评价表”“重要环境因素清单”， 评价考虑了三种时态现在、过去、将来、三种状态、异常、正常、紧急考虑了法律法规，并进行了评价，识别</w:t>
            </w:r>
            <w:r>
              <w:rPr>
                <w:rFonts w:hint="eastAsia"/>
                <w:color w:val="auto"/>
                <w:sz w:val="20"/>
                <w:lang w:eastAsia="zh-CN"/>
              </w:rPr>
              <w:t>技术</w:t>
            </w:r>
            <w:r>
              <w:rPr>
                <w:rFonts w:hint="eastAsia"/>
                <w:color w:val="auto"/>
                <w:sz w:val="20"/>
              </w:rPr>
              <w:t>管理</w:t>
            </w:r>
            <w:r>
              <w:rPr>
                <w:rFonts w:hint="eastAsia"/>
                <w:color w:val="auto"/>
                <w:szCs w:val="21"/>
              </w:rPr>
              <w:t>过程，用打分法考虑了法规符合性、发生频次、影响范围等, 通过定性判断法，共识别出重大环境因素</w:t>
            </w:r>
            <w:r>
              <w:rPr>
                <w:rFonts w:hint="eastAsia"/>
                <w:color w:val="auto"/>
                <w:szCs w:val="21"/>
                <w:lang w:val="en-US" w:eastAsia="zh-CN"/>
              </w:rPr>
              <w:t>3</w:t>
            </w:r>
            <w:r>
              <w:rPr>
                <w:rFonts w:hint="eastAsia"/>
                <w:color w:val="auto"/>
                <w:szCs w:val="21"/>
              </w:rPr>
              <w:t>项：固废排放、火灾，评价符合程序要求及公司的实际情况。</w:t>
            </w:r>
          </w:p>
          <w:p>
            <w:pPr>
              <w:pStyle w:val="7"/>
              <w:pBdr>
                <w:bottom w:val="none" w:color="auto" w:sz="0" w:space="0"/>
              </w:pBdr>
              <w:tabs>
                <w:tab w:val="center" w:pos="5737"/>
                <w:tab w:val="clear" w:pos="4153"/>
              </w:tabs>
              <w:jc w:val="left"/>
              <w:rPr>
                <w:rFonts w:hint="eastAsia"/>
                <w:color w:val="auto"/>
                <w:szCs w:val="21"/>
              </w:rPr>
            </w:pPr>
            <w:r>
              <w:rPr>
                <w:rFonts w:hint="eastAsia"/>
                <w:color w:val="auto"/>
                <w:szCs w:val="21"/>
              </w:rPr>
              <w:t>对重要环境因素的控制措施包括制定管理制度、监督检查、应急预案、培训等。提供《重要环境因素识别清单》，其中</w:t>
            </w:r>
            <w:r>
              <w:rPr>
                <w:rFonts w:hint="eastAsia"/>
                <w:color w:val="auto"/>
                <w:szCs w:val="21"/>
                <w:lang w:val="en-US" w:eastAsia="zh-CN"/>
              </w:rPr>
              <w:t>项目部</w:t>
            </w:r>
            <w:r>
              <w:rPr>
                <w:rFonts w:hint="eastAsia"/>
                <w:color w:val="auto"/>
                <w:szCs w:val="21"/>
              </w:rPr>
              <w:t>涉及的重要环境因素：</w:t>
            </w:r>
            <w:r>
              <w:rPr>
                <w:rStyle w:val="14"/>
                <w:rFonts w:hint="eastAsia" w:ascii="Arial" w:hAnsi="Arial" w:cs="Arial"/>
                <w:color w:val="auto"/>
                <w:shd w:val="clear" w:color="auto" w:fill="FFFFFF"/>
                <w:lang w:val="en-US" w:eastAsia="zh-CN"/>
              </w:rPr>
              <w:t>废水、废气、噪声、</w:t>
            </w:r>
            <w:r>
              <w:rPr>
                <w:rStyle w:val="14"/>
                <w:rFonts w:hint="eastAsia" w:ascii="Arial" w:hAnsi="Arial" w:cs="Arial"/>
                <w:color w:val="auto"/>
                <w:shd w:val="clear" w:color="auto" w:fill="FFFFFF"/>
              </w:rPr>
              <w:t>固体废弃物</w:t>
            </w:r>
            <w:r>
              <w:rPr>
                <w:rFonts w:hint="eastAsia"/>
                <w:color w:val="auto"/>
                <w:szCs w:val="21"/>
              </w:rPr>
              <w:t>，评价基本合理。</w:t>
            </w:r>
          </w:p>
          <w:p>
            <w:pPr>
              <w:ind w:firstLine="420" w:firstLineChars="200"/>
              <w:rPr>
                <w:rFonts w:hint="eastAsia"/>
                <w:color w:val="auto"/>
                <w:szCs w:val="21"/>
              </w:rPr>
            </w:pPr>
            <w:r>
              <w:rPr>
                <w:rFonts w:hint="eastAsia"/>
                <w:color w:val="auto"/>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color w:val="auto"/>
              </w:rPr>
            </w:pPr>
          </w:p>
          <w:p>
            <w:pPr>
              <w:ind w:firstLine="420" w:firstLineChars="200"/>
              <w:rPr>
                <w:color w:val="auto"/>
                <w:szCs w:val="21"/>
              </w:rPr>
            </w:pPr>
            <w:r>
              <w:rPr>
                <w:rFonts w:hint="eastAsia"/>
                <w:color w:val="auto"/>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color w:val="auto"/>
                <w:szCs w:val="21"/>
                <w:lang w:val="en-US" w:eastAsia="zh-CN"/>
              </w:rPr>
              <w:t>4</w:t>
            </w:r>
            <w:r>
              <w:rPr>
                <w:rFonts w:hint="eastAsia"/>
                <w:color w:val="auto"/>
                <w:szCs w:val="21"/>
              </w:rPr>
              <w:t>项，涉及：</w:t>
            </w:r>
            <w:r>
              <w:rPr>
                <w:rStyle w:val="14"/>
                <w:rFonts w:hint="eastAsia" w:ascii="Arial" w:hAnsi="Arial" w:cs="Arial"/>
                <w:color w:val="auto"/>
                <w:shd w:val="clear" w:color="auto" w:fill="FFFFFF"/>
              </w:rPr>
              <w:t>潜在火灾</w:t>
            </w:r>
            <w:r>
              <w:rPr>
                <w:rStyle w:val="14"/>
                <w:rFonts w:hint="eastAsia" w:ascii="Arial" w:hAnsi="Arial" w:cs="Arial"/>
                <w:color w:val="auto"/>
                <w:shd w:val="clear" w:color="auto" w:fill="FFFFFF"/>
                <w:lang w:eastAsia="zh-CN"/>
              </w:rPr>
              <w:t>、</w:t>
            </w:r>
            <w:r>
              <w:rPr>
                <w:rStyle w:val="14"/>
                <w:rFonts w:hint="eastAsia" w:ascii="Arial" w:hAnsi="Arial" w:cs="Arial"/>
                <w:bCs w:val="0"/>
                <w:color w:val="auto"/>
                <w:spacing w:val="0"/>
                <w:shd w:val="clear" w:color="auto" w:fill="FFFFFF"/>
                <w:lang w:val="en-US" w:eastAsia="zh-CN"/>
              </w:rPr>
              <w:t>触电、</w:t>
            </w:r>
            <w:r>
              <w:rPr>
                <w:rStyle w:val="14"/>
                <w:rFonts w:hint="eastAsia" w:ascii="Arial" w:hAnsi="Arial" w:cs="Arial"/>
                <w:bCs w:val="0"/>
                <w:color w:val="auto"/>
                <w:spacing w:val="0"/>
                <w:shd w:val="clear" w:color="auto" w:fill="FFFFFF"/>
              </w:rPr>
              <w:t>意外伤害</w:t>
            </w:r>
            <w:r>
              <w:rPr>
                <w:rStyle w:val="14"/>
                <w:rFonts w:hint="eastAsia" w:ascii="Arial" w:hAnsi="Arial" w:cs="Arial"/>
                <w:bCs w:val="0"/>
                <w:color w:val="auto"/>
                <w:spacing w:val="0"/>
                <w:shd w:val="clear" w:color="auto" w:fill="FFFFFF"/>
                <w:lang w:eastAsia="zh-CN"/>
              </w:rPr>
              <w:t>、</w:t>
            </w:r>
            <w:r>
              <w:rPr>
                <w:rStyle w:val="14"/>
                <w:rFonts w:hint="eastAsia" w:ascii="Arial" w:hAnsi="Arial" w:cs="Arial"/>
                <w:bCs w:val="0"/>
                <w:color w:val="auto"/>
                <w:spacing w:val="0"/>
                <w:shd w:val="clear" w:color="auto" w:fill="FFFFFF"/>
                <w:lang w:val="en-US" w:eastAsia="zh-CN"/>
              </w:rPr>
              <w:t>车辆伤害</w:t>
            </w:r>
            <w:r>
              <w:rPr>
                <w:rFonts w:hint="eastAsia"/>
                <w:color w:val="auto"/>
                <w:szCs w:val="21"/>
              </w:rPr>
              <w:t>。评价符合程序要求及公司的实际情况。对危险源的控制措施包括制定管理制度、监督检查、应急预案、培训等。</w:t>
            </w:r>
          </w:p>
          <w:p>
            <w:pPr>
              <w:pStyle w:val="2"/>
              <w:rPr>
                <w:rFonts w:hint="eastAsia"/>
                <w:bCs w:val="0"/>
                <w:color w:val="auto"/>
                <w:szCs w:val="21"/>
              </w:rPr>
            </w:pPr>
          </w:p>
          <w:p>
            <w:pPr>
              <w:ind w:firstLine="420" w:firstLineChars="200"/>
              <w:rPr>
                <w:color w:val="auto"/>
                <w:szCs w:val="21"/>
              </w:rPr>
            </w:pPr>
            <w:r>
              <w:rPr>
                <w:rFonts w:hint="eastAsia"/>
                <w:color w:val="auto"/>
                <w:szCs w:val="21"/>
              </w:rPr>
              <w:t>执行《危险源识别和评价控制程序》</w:t>
            </w:r>
          </w:p>
          <w:p>
            <w:pPr>
              <w:ind w:firstLine="420" w:firstLineChars="200"/>
              <w:rPr>
                <w:rFonts w:hint="eastAsia"/>
                <w:color w:val="auto"/>
                <w:szCs w:val="21"/>
              </w:rPr>
            </w:pPr>
            <w:r>
              <w:rPr>
                <w:rFonts w:hint="eastAsia"/>
                <w:color w:val="auto"/>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spacing w:line="380" w:lineRule="exact"/>
              <w:ind w:firstLine="420" w:firstLineChars="200"/>
              <w:rPr>
                <w:rFonts w:hint="eastAsia"/>
                <w:color w:val="auto"/>
                <w:szCs w:val="22"/>
              </w:rPr>
            </w:pPr>
            <w:r>
              <w:rPr>
                <w:rFonts w:hint="eastAsia"/>
                <w:color w:val="auto"/>
                <w:szCs w:val="21"/>
              </w:rPr>
              <w:t>用LEC法对识别的危险源进行评价，本部门不可接受风险</w:t>
            </w:r>
            <w:r>
              <w:rPr>
                <w:rStyle w:val="14"/>
                <w:rFonts w:hint="eastAsia" w:ascii="Arial" w:hAnsi="Arial" w:cs="Arial"/>
                <w:color w:val="auto"/>
                <w:shd w:val="clear" w:color="auto" w:fill="FFFFFF"/>
              </w:rPr>
              <w:t>潜在火灾</w:t>
            </w:r>
            <w:r>
              <w:rPr>
                <w:rStyle w:val="14"/>
                <w:rFonts w:hint="eastAsia" w:ascii="Arial" w:hAnsi="Arial" w:cs="Arial"/>
                <w:color w:val="auto"/>
                <w:shd w:val="clear" w:color="auto" w:fill="FFFFFF"/>
                <w:lang w:eastAsia="zh-CN"/>
              </w:rPr>
              <w:t>、</w:t>
            </w:r>
            <w:r>
              <w:rPr>
                <w:rStyle w:val="14"/>
                <w:rFonts w:hint="eastAsia" w:ascii="Arial" w:hAnsi="Arial" w:cs="Arial"/>
                <w:bCs w:val="0"/>
                <w:color w:val="auto"/>
                <w:spacing w:val="0"/>
                <w:shd w:val="clear" w:color="auto" w:fill="FFFFFF"/>
                <w:lang w:val="en-US" w:eastAsia="zh-CN"/>
              </w:rPr>
              <w:t>触电、</w:t>
            </w:r>
            <w:r>
              <w:rPr>
                <w:rStyle w:val="14"/>
                <w:rFonts w:hint="eastAsia" w:ascii="Arial" w:hAnsi="Arial" w:cs="Arial"/>
                <w:bCs w:val="0"/>
                <w:color w:val="auto"/>
                <w:spacing w:val="0"/>
                <w:shd w:val="clear" w:color="auto" w:fill="FFFFFF"/>
              </w:rPr>
              <w:t>意外伤害</w:t>
            </w:r>
            <w:r>
              <w:rPr>
                <w:rStyle w:val="14"/>
                <w:rFonts w:hint="eastAsia" w:ascii="Arial" w:hAnsi="Arial" w:cs="Arial"/>
                <w:bCs w:val="0"/>
                <w:color w:val="auto"/>
                <w:spacing w:val="0"/>
                <w:shd w:val="clear" w:color="auto" w:fill="FFFFFF"/>
                <w:lang w:eastAsia="zh-CN"/>
              </w:rPr>
              <w:t>、</w:t>
            </w:r>
            <w:r>
              <w:rPr>
                <w:rStyle w:val="14"/>
                <w:rFonts w:hint="eastAsia" w:ascii="Arial" w:hAnsi="Arial" w:cs="Arial"/>
                <w:bCs w:val="0"/>
                <w:color w:val="auto"/>
                <w:spacing w:val="0"/>
                <w:shd w:val="clear" w:color="auto" w:fill="FFFFFF"/>
                <w:lang w:val="en-US" w:eastAsia="zh-CN"/>
              </w:rPr>
              <w:t>车辆伤害</w:t>
            </w:r>
            <w:r>
              <w:rPr>
                <w:rFonts w:hint="eastAsia"/>
                <w:color w:val="auto"/>
                <w:szCs w:val="21"/>
              </w:rPr>
              <w:t>评价基本准确。</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rPr>
                <w:rFonts w:hint="eastAsia"/>
                <w:color w:val="auto"/>
                <w:szCs w:val="21"/>
              </w:rPr>
            </w:pPr>
            <w:r>
              <w:rPr>
                <w:rFonts w:hint="eastAsia"/>
                <w:color w:val="auto"/>
                <w:szCs w:val="21"/>
              </w:rPr>
              <w:t>合规义务、法律法规及其他要求</w:t>
            </w:r>
          </w:p>
        </w:tc>
        <w:tc>
          <w:tcPr>
            <w:tcW w:w="1070" w:type="dxa"/>
            <w:vAlign w:val="top"/>
          </w:tcPr>
          <w:p>
            <w:pPr>
              <w:rPr>
                <w:rFonts w:ascii="宋体" w:hAnsi="宋体" w:cs="宋体"/>
                <w:color w:val="auto"/>
                <w:szCs w:val="21"/>
              </w:rPr>
            </w:pPr>
            <w:r>
              <w:rPr>
                <w:rFonts w:hint="eastAsia"/>
                <w:color w:val="auto"/>
              </w:rPr>
              <w:t>ES6.1.3</w:t>
            </w:r>
          </w:p>
        </w:tc>
        <w:tc>
          <w:tcPr>
            <w:tcW w:w="11172" w:type="dxa"/>
            <w:gridSpan w:val="2"/>
            <w:vAlign w:val="center"/>
          </w:tcPr>
          <w:p>
            <w:pPr>
              <w:ind w:firstLine="420" w:firstLineChars="200"/>
              <w:rPr>
                <w:rFonts w:ascii="等线" w:hAnsi="等线" w:eastAsia="等线"/>
                <w:color w:val="auto"/>
                <w:szCs w:val="21"/>
              </w:rPr>
            </w:pPr>
            <w:r>
              <w:rPr>
                <w:rFonts w:hint="eastAsia" w:ascii="等线" w:hAnsi="等线" w:eastAsia="等线"/>
                <w:color w:val="auto"/>
                <w:szCs w:val="21"/>
              </w:rPr>
              <w:t>根据《法律法规和其他要求获取与识别控制程序》要求，随时对法律法规的更新进行跟踪，并进行补充。于</w:t>
            </w:r>
            <w:r>
              <w:rPr>
                <w:rFonts w:hint="eastAsia" w:ascii="等线" w:hAnsi="等线" w:eastAsia="等线"/>
                <w:color w:val="auto"/>
                <w:szCs w:val="21"/>
                <w:lang w:val="en-US" w:eastAsia="zh-CN"/>
              </w:rPr>
              <w:t>2020</w:t>
            </w:r>
            <w:r>
              <w:rPr>
                <w:rFonts w:hint="eastAsia" w:ascii="等线" w:hAnsi="等线" w:eastAsia="等线"/>
                <w:color w:val="auto"/>
                <w:szCs w:val="21"/>
              </w:rPr>
              <w:t>年</w:t>
            </w:r>
            <w:r>
              <w:rPr>
                <w:rFonts w:hint="eastAsia" w:ascii="等线" w:hAnsi="等线" w:eastAsia="等线"/>
                <w:color w:val="auto"/>
                <w:szCs w:val="21"/>
                <w:lang w:val="en-US" w:eastAsia="zh-CN"/>
              </w:rPr>
              <w:t>8</w:t>
            </w:r>
            <w:r>
              <w:rPr>
                <w:rFonts w:hint="eastAsia" w:ascii="等线" w:hAnsi="等线" w:eastAsia="等线"/>
                <w:color w:val="auto"/>
                <w:szCs w:val="21"/>
              </w:rPr>
              <w:t>月</w:t>
            </w:r>
            <w:r>
              <w:rPr>
                <w:rFonts w:hint="eastAsia" w:ascii="等线" w:hAnsi="等线" w:eastAsia="等线"/>
                <w:color w:val="auto"/>
                <w:szCs w:val="21"/>
                <w:lang w:val="en-US" w:eastAsia="zh-CN"/>
              </w:rPr>
              <w:t>15</w:t>
            </w:r>
            <w:r>
              <w:rPr>
                <w:rFonts w:hint="eastAsia" w:ascii="等线" w:hAnsi="等线" w:eastAsia="等线"/>
                <w:color w:val="auto"/>
                <w:szCs w:val="21"/>
              </w:rPr>
              <w:t>日识别了法律法规清单。获取渠道，网络和期刊等。</w:t>
            </w:r>
          </w:p>
          <w:p>
            <w:pPr>
              <w:ind w:firstLine="420" w:firstLineChars="200"/>
              <w:rPr>
                <w:rFonts w:ascii="等线" w:hAnsi="等线" w:eastAsia="等线"/>
                <w:color w:val="auto"/>
                <w:szCs w:val="21"/>
              </w:rPr>
            </w:pPr>
            <w:r>
              <w:rPr>
                <w:rFonts w:hint="eastAsia" w:ascii="等线" w:hAnsi="等线" w:eastAsia="等线"/>
                <w:color w:val="auto"/>
                <w:szCs w:val="21"/>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rPr>
                <w:rFonts w:ascii="等线" w:hAnsi="等线" w:eastAsia="等线"/>
                <w:color w:val="auto"/>
                <w:szCs w:val="21"/>
              </w:rPr>
            </w:pPr>
            <w:r>
              <w:rPr>
                <w:rFonts w:hint="eastAsia" w:ascii="等线" w:hAnsi="等线" w:eastAsia="等线"/>
                <w:color w:val="auto"/>
                <w:szCs w:val="21"/>
              </w:rPr>
              <w:t>提供了《法律法规和其他要求合规性评价报告》、中华人民共和国水污染防治法（修正）、中华人民共和国大气污染防治法等</w:t>
            </w:r>
          </w:p>
          <w:p>
            <w:pPr>
              <w:ind w:firstLine="420" w:firstLineChars="200"/>
              <w:rPr>
                <w:rFonts w:ascii="等线" w:hAnsi="等线" w:eastAsia="等线"/>
                <w:color w:val="auto"/>
                <w:szCs w:val="21"/>
              </w:rPr>
            </w:pPr>
            <w:r>
              <w:rPr>
                <w:rFonts w:hint="eastAsia" w:ascii="等线" w:hAnsi="等线" w:eastAsia="等线"/>
                <w:color w:val="auto"/>
                <w:szCs w:val="21"/>
              </w:rPr>
              <w:t>危险废物贮存污染控制标准</w:t>
            </w:r>
            <w:r>
              <w:rPr>
                <w:rFonts w:hint="eastAsia" w:ascii="等线" w:hAnsi="等线" w:eastAsia="等线"/>
                <w:color w:val="auto"/>
                <w:szCs w:val="21"/>
              </w:rPr>
              <w:tab/>
            </w:r>
            <w:r>
              <w:rPr>
                <w:rFonts w:hint="eastAsia" w:ascii="等线" w:hAnsi="等线" w:eastAsia="等线"/>
                <w:color w:val="auto"/>
                <w:szCs w:val="21"/>
              </w:rPr>
              <w:t>GB18597-2001/XG1-2013</w:t>
            </w:r>
            <w:r>
              <w:rPr>
                <w:rFonts w:hint="eastAsia" w:ascii="等线" w:hAnsi="等线" w:eastAsia="等线"/>
                <w:color w:val="auto"/>
                <w:szCs w:val="21"/>
              </w:rPr>
              <w:tab/>
            </w:r>
            <w:r>
              <w:rPr>
                <w:rFonts w:hint="eastAsia" w:ascii="等线" w:hAnsi="等线" w:eastAsia="等线"/>
                <w:color w:val="auto"/>
                <w:szCs w:val="21"/>
              </w:rPr>
              <w:t>2013-06-08</w:t>
            </w:r>
          </w:p>
          <w:p>
            <w:pPr>
              <w:ind w:firstLine="420" w:firstLineChars="200"/>
              <w:rPr>
                <w:rFonts w:ascii="等线" w:hAnsi="等线" w:eastAsia="等线"/>
                <w:color w:val="auto"/>
                <w:szCs w:val="21"/>
              </w:rPr>
            </w:pPr>
            <w:r>
              <w:rPr>
                <w:rFonts w:hint="eastAsia" w:ascii="等线" w:hAnsi="等线" w:eastAsia="等线"/>
                <w:color w:val="auto"/>
                <w:szCs w:val="21"/>
              </w:rPr>
              <w:t>污水综合排放标准</w:t>
            </w:r>
            <w:r>
              <w:rPr>
                <w:rFonts w:hint="eastAsia" w:ascii="等线" w:hAnsi="等线" w:eastAsia="等线"/>
                <w:color w:val="auto"/>
                <w:szCs w:val="21"/>
              </w:rPr>
              <w:tab/>
            </w:r>
            <w:r>
              <w:rPr>
                <w:rFonts w:hint="eastAsia" w:ascii="等线" w:hAnsi="等线" w:eastAsia="等线"/>
                <w:color w:val="auto"/>
                <w:szCs w:val="21"/>
              </w:rPr>
              <w:t>GB8978-1996</w:t>
            </w:r>
            <w:r>
              <w:rPr>
                <w:rFonts w:hint="eastAsia" w:ascii="等线" w:hAnsi="等线" w:eastAsia="等线"/>
                <w:color w:val="auto"/>
                <w:szCs w:val="21"/>
              </w:rPr>
              <w:tab/>
            </w:r>
            <w:r>
              <w:rPr>
                <w:rFonts w:hint="eastAsia" w:ascii="等线" w:hAnsi="等线" w:eastAsia="等线"/>
                <w:color w:val="auto"/>
                <w:szCs w:val="21"/>
              </w:rPr>
              <w:t>1998-01-01</w:t>
            </w:r>
          </w:p>
          <w:p>
            <w:pPr>
              <w:ind w:firstLine="420" w:firstLineChars="200"/>
              <w:rPr>
                <w:rFonts w:ascii="等线" w:hAnsi="等线" w:eastAsia="等线"/>
                <w:color w:val="auto"/>
                <w:szCs w:val="21"/>
              </w:rPr>
            </w:pPr>
            <w:r>
              <w:rPr>
                <w:rFonts w:hint="eastAsia" w:ascii="等线" w:hAnsi="等线" w:eastAsia="等线"/>
                <w:color w:val="auto"/>
                <w:szCs w:val="21"/>
              </w:rPr>
              <w:t>地表水环境质量标准</w:t>
            </w:r>
            <w:r>
              <w:rPr>
                <w:rFonts w:hint="eastAsia" w:ascii="等线" w:hAnsi="等线" w:eastAsia="等线"/>
                <w:color w:val="auto"/>
                <w:szCs w:val="21"/>
              </w:rPr>
              <w:tab/>
            </w:r>
            <w:r>
              <w:rPr>
                <w:rFonts w:hint="eastAsia" w:ascii="等线" w:hAnsi="等线" w:eastAsia="等线"/>
                <w:color w:val="auto"/>
                <w:szCs w:val="21"/>
              </w:rPr>
              <w:t xml:space="preserve">GB 3838-2002 </w:t>
            </w:r>
            <w:r>
              <w:rPr>
                <w:rFonts w:hint="eastAsia" w:ascii="等线" w:hAnsi="等线" w:eastAsia="等线"/>
                <w:color w:val="auto"/>
                <w:szCs w:val="21"/>
              </w:rPr>
              <w:tab/>
            </w:r>
            <w:r>
              <w:rPr>
                <w:rFonts w:hint="eastAsia" w:ascii="等线" w:hAnsi="等线" w:eastAsia="等线"/>
                <w:color w:val="auto"/>
                <w:szCs w:val="21"/>
              </w:rPr>
              <w:t>2002-06-01</w:t>
            </w:r>
          </w:p>
          <w:p>
            <w:pPr>
              <w:ind w:firstLine="420" w:firstLineChars="200"/>
              <w:rPr>
                <w:rFonts w:ascii="等线" w:hAnsi="等线" w:eastAsia="等线"/>
                <w:color w:val="auto"/>
                <w:szCs w:val="21"/>
              </w:rPr>
            </w:pPr>
            <w:r>
              <w:rPr>
                <w:rFonts w:hint="eastAsia" w:ascii="等线" w:hAnsi="等线" w:eastAsia="等线"/>
                <w:color w:val="auto"/>
                <w:szCs w:val="21"/>
              </w:rPr>
              <w:t>环境空气质量标准</w:t>
            </w:r>
            <w:r>
              <w:rPr>
                <w:rFonts w:hint="eastAsia" w:ascii="等线" w:hAnsi="等线" w:eastAsia="等线"/>
                <w:color w:val="auto"/>
                <w:szCs w:val="21"/>
              </w:rPr>
              <w:tab/>
            </w:r>
            <w:r>
              <w:rPr>
                <w:rFonts w:hint="eastAsia" w:ascii="等线" w:hAnsi="等线" w:eastAsia="等线"/>
                <w:color w:val="auto"/>
                <w:szCs w:val="21"/>
              </w:rPr>
              <w:t>GB 3095-2012</w:t>
            </w:r>
            <w:r>
              <w:rPr>
                <w:rFonts w:hint="eastAsia" w:ascii="等线" w:hAnsi="等线" w:eastAsia="等线"/>
                <w:color w:val="auto"/>
                <w:szCs w:val="21"/>
              </w:rPr>
              <w:tab/>
            </w:r>
            <w:r>
              <w:rPr>
                <w:rFonts w:hint="eastAsia" w:ascii="等线" w:hAnsi="等线" w:eastAsia="等线"/>
                <w:color w:val="auto"/>
                <w:szCs w:val="21"/>
              </w:rPr>
              <w:t>2016-01-01</w:t>
            </w:r>
          </w:p>
          <w:p>
            <w:pPr>
              <w:ind w:firstLine="420" w:firstLineChars="200"/>
              <w:rPr>
                <w:rFonts w:ascii="等线" w:hAnsi="等线" w:eastAsia="等线"/>
                <w:color w:val="auto"/>
                <w:szCs w:val="21"/>
              </w:rPr>
            </w:pPr>
            <w:r>
              <w:rPr>
                <w:rFonts w:hint="eastAsia" w:ascii="等线" w:hAnsi="等线" w:eastAsia="等线"/>
                <w:color w:val="auto"/>
                <w:szCs w:val="21"/>
              </w:rPr>
              <w:t>声环境质量标准</w:t>
            </w:r>
            <w:r>
              <w:rPr>
                <w:rFonts w:hint="eastAsia" w:ascii="等线" w:hAnsi="等线" w:eastAsia="等线"/>
                <w:color w:val="auto"/>
                <w:szCs w:val="21"/>
              </w:rPr>
              <w:tab/>
            </w:r>
            <w:r>
              <w:rPr>
                <w:rFonts w:hint="eastAsia" w:ascii="等线" w:hAnsi="等线" w:eastAsia="等线"/>
                <w:color w:val="auto"/>
                <w:szCs w:val="21"/>
              </w:rPr>
              <w:t>GB 3096-2008</w:t>
            </w:r>
            <w:r>
              <w:rPr>
                <w:rFonts w:hint="eastAsia" w:ascii="等线" w:hAnsi="等线" w:eastAsia="等线"/>
                <w:color w:val="auto"/>
                <w:szCs w:val="21"/>
              </w:rPr>
              <w:tab/>
            </w:r>
            <w:r>
              <w:rPr>
                <w:rFonts w:hint="eastAsia" w:ascii="等线" w:hAnsi="等线" w:eastAsia="等线"/>
                <w:color w:val="auto"/>
                <w:szCs w:val="21"/>
              </w:rPr>
              <w:t>2008-10-01</w:t>
            </w:r>
          </w:p>
          <w:p>
            <w:pPr>
              <w:ind w:firstLine="420" w:firstLineChars="200"/>
              <w:rPr>
                <w:rFonts w:ascii="等线" w:hAnsi="等线" w:eastAsia="等线"/>
                <w:color w:val="auto"/>
                <w:szCs w:val="21"/>
              </w:rPr>
            </w:pPr>
            <w:r>
              <w:rPr>
                <w:rFonts w:hint="eastAsia" w:ascii="等线" w:hAnsi="等线" w:eastAsia="等线"/>
                <w:color w:val="auto"/>
                <w:szCs w:val="21"/>
              </w:rPr>
              <w:t>大气污染物综合排放标准</w:t>
            </w:r>
            <w:r>
              <w:rPr>
                <w:rFonts w:hint="eastAsia" w:ascii="等线" w:hAnsi="等线" w:eastAsia="等线"/>
                <w:color w:val="auto"/>
                <w:szCs w:val="21"/>
              </w:rPr>
              <w:tab/>
            </w:r>
            <w:r>
              <w:rPr>
                <w:rFonts w:hint="eastAsia" w:ascii="等线" w:hAnsi="等线" w:eastAsia="等线"/>
                <w:color w:val="auto"/>
                <w:szCs w:val="21"/>
              </w:rPr>
              <w:t>GB 16297-1996</w:t>
            </w:r>
            <w:r>
              <w:rPr>
                <w:rFonts w:hint="eastAsia" w:ascii="等线" w:hAnsi="等线" w:eastAsia="等线"/>
                <w:color w:val="auto"/>
                <w:szCs w:val="21"/>
              </w:rPr>
              <w:tab/>
            </w:r>
            <w:r>
              <w:rPr>
                <w:rFonts w:hint="eastAsia" w:ascii="等线" w:hAnsi="等线" w:eastAsia="等线"/>
                <w:color w:val="auto"/>
                <w:szCs w:val="21"/>
              </w:rPr>
              <w:t>1997-01-01</w:t>
            </w:r>
          </w:p>
          <w:p>
            <w:pPr>
              <w:ind w:firstLine="420" w:firstLineChars="200"/>
              <w:rPr>
                <w:rFonts w:ascii="等线" w:hAnsi="等线" w:eastAsia="等线"/>
                <w:color w:val="auto"/>
                <w:szCs w:val="21"/>
              </w:rPr>
            </w:pPr>
            <w:r>
              <w:rPr>
                <w:rFonts w:hint="eastAsia" w:ascii="等线" w:hAnsi="等线" w:eastAsia="等线"/>
                <w:color w:val="auto"/>
                <w:szCs w:val="21"/>
              </w:rPr>
              <w:t>室内空气质量标准</w:t>
            </w:r>
            <w:r>
              <w:rPr>
                <w:rFonts w:hint="eastAsia" w:ascii="等线" w:hAnsi="等线" w:eastAsia="等线"/>
                <w:color w:val="auto"/>
                <w:szCs w:val="21"/>
              </w:rPr>
              <w:tab/>
            </w:r>
            <w:r>
              <w:rPr>
                <w:rFonts w:hint="eastAsia" w:ascii="等线" w:hAnsi="等线" w:eastAsia="等线"/>
                <w:color w:val="auto"/>
                <w:szCs w:val="21"/>
              </w:rPr>
              <w:t>GB/T 18883-2002</w:t>
            </w:r>
            <w:r>
              <w:rPr>
                <w:rFonts w:hint="eastAsia" w:ascii="等线" w:hAnsi="等线" w:eastAsia="等线"/>
                <w:color w:val="auto"/>
                <w:szCs w:val="21"/>
              </w:rPr>
              <w:tab/>
            </w:r>
            <w:r>
              <w:rPr>
                <w:rFonts w:hint="eastAsia" w:ascii="等线" w:hAnsi="等线" w:eastAsia="等线"/>
                <w:color w:val="auto"/>
                <w:szCs w:val="21"/>
              </w:rPr>
              <w:t>2003-03-01</w:t>
            </w:r>
          </w:p>
          <w:p>
            <w:pPr>
              <w:rPr>
                <w:rFonts w:ascii="宋体" w:hAnsi="宋体" w:cs="宋体"/>
                <w:color w:val="auto"/>
                <w:sz w:val="24"/>
              </w:rPr>
            </w:pPr>
            <w:r>
              <w:rPr>
                <w:rFonts w:hint="eastAsia" w:ascii="宋体" w:hAnsi="宋体" w:cs="宋体"/>
                <w:color w:val="auto"/>
                <w:sz w:val="24"/>
                <w:szCs w:val="24"/>
              </w:rPr>
              <w:t>职业安全和卫生及工作环境公约</w:t>
            </w:r>
            <w:r>
              <w:rPr>
                <w:rFonts w:hint="eastAsia" w:ascii="宋体" w:hAnsi="宋体" w:cs="宋体"/>
                <w:color w:val="auto"/>
                <w:sz w:val="24"/>
                <w:szCs w:val="24"/>
              </w:rPr>
              <w:tab/>
            </w:r>
            <w:r>
              <w:rPr>
                <w:rFonts w:hint="eastAsia" w:ascii="宋体" w:hAnsi="宋体" w:cs="宋体"/>
                <w:color w:val="auto"/>
                <w:sz w:val="24"/>
                <w:szCs w:val="24"/>
              </w:rPr>
              <w:t>全国人大常委会</w:t>
            </w:r>
            <w:r>
              <w:rPr>
                <w:rFonts w:hint="eastAsia" w:ascii="宋体" w:hAnsi="宋体" w:cs="宋体"/>
                <w:color w:val="auto"/>
                <w:sz w:val="24"/>
                <w:szCs w:val="24"/>
              </w:rPr>
              <w:tab/>
            </w:r>
            <w:r>
              <w:rPr>
                <w:rFonts w:hint="eastAsia" w:ascii="宋体" w:hAnsi="宋体" w:cs="宋体"/>
                <w:color w:val="auto"/>
                <w:sz w:val="24"/>
                <w:szCs w:val="24"/>
              </w:rPr>
              <w:t>2006.10.31</w:t>
            </w:r>
          </w:p>
          <w:p>
            <w:pPr>
              <w:ind w:firstLine="420" w:firstLineChars="200"/>
              <w:rPr>
                <w:rFonts w:ascii="宋体" w:hAnsi="宋体" w:eastAsia="宋体"/>
                <w:color w:val="auto"/>
                <w:szCs w:val="21"/>
              </w:rPr>
            </w:pPr>
            <w:r>
              <w:rPr>
                <w:rFonts w:hint="eastAsia" w:ascii="宋体" w:hAnsi="宋体" w:eastAsia="宋体"/>
                <w:color w:val="auto"/>
                <w:szCs w:val="21"/>
              </w:rPr>
              <w:t>危险废物贮存污染控制标准</w:t>
            </w:r>
            <w:r>
              <w:rPr>
                <w:rFonts w:hint="eastAsia" w:ascii="宋体" w:hAnsi="宋体" w:eastAsia="宋体"/>
                <w:color w:val="auto"/>
                <w:szCs w:val="21"/>
              </w:rPr>
              <w:tab/>
            </w:r>
            <w:r>
              <w:rPr>
                <w:rFonts w:hint="eastAsia" w:ascii="宋体" w:hAnsi="宋体" w:eastAsia="宋体"/>
                <w:color w:val="auto"/>
                <w:szCs w:val="21"/>
              </w:rPr>
              <w:t>GB18597-2001/XG1-2013</w:t>
            </w:r>
            <w:r>
              <w:rPr>
                <w:rFonts w:hint="eastAsia" w:ascii="宋体" w:hAnsi="宋体" w:eastAsia="宋体"/>
                <w:color w:val="auto"/>
                <w:szCs w:val="21"/>
              </w:rPr>
              <w:tab/>
            </w:r>
            <w:r>
              <w:rPr>
                <w:rFonts w:hint="eastAsia" w:ascii="宋体" w:hAnsi="宋体" w:eastAsia="宋体"/>
                <w:color w:val="auto"/>
                <w:szCs w:val="21"/>
              </w:rPr>
              <w:t>2013-06-08</w:t>
            </w:r>
          </w:p>
          <w:p>
            <w:pPr>
              <w:ind w:firstLine="420" w:firstLineChars="200"/>
              <w:rPr>
                <w:rFonts w:ascii="宋体" w:hAnsi="宋体" w:eastAsia="宋体"/>
                <w:color w:val="auto"/>
                <w:szCs w:val="21"/>
              </w:rPr>
            </w:pPr>
            <w:r>
              <w:rPr>
                <w:rFonts w:hint="eastAsia" w:ascii="宋体" w:hAnsi="宋体" w:eastAsia="宋体"/>
                <w:color w:val="auto"/>
                <w:szCs w:val="21"/>
              </w:rPr>
              <w:t>污水综合排放标准</w:t>
            </w:r>
            <w:r>
              <w:rPr>
                <w:rFonts w:hint="eastAsia" w:ascii="宋体" w:hAnsi="宋体" w:eastAsia="宋体"/>
                <w:color w:val="auto"/>
                <w:szCs w:val="21"/>
              </w:rPr>
              <w:tab/>
            </w:r>
            <w:r>
              <w:rPr>
                <w:rFonts w:hint="eastAsia" w:ascii="宋体" w:hAnsi="宋体" w:eastAsia="宋体"/>
                <w:color w:val="auto"/>
                <w:szCs w:val="21"/>
              </w:rPr>
              <w:t>GB8978-1996</w:t>
            </w:r>
            <w:r>
              <w:rPr>
                <w:rFonts w:hint="eastAsia" w:ascii="宋体" w:hAnsi="宋体" w:eastAsia="宋体"/>
                <w:color w:val="auto"/>
                <w:szCs w:val="21"/>
              </w:rPr>
              <w:tab/>
            </w:r>
            <w:r>
              <w:rPr>
                <w:rFonts w:hint="eastAsia" w:ascii="宋体" w:hAnsi="宋体" w:eastAsia="宋体"/>
                <w:color w:val="auto"/>
                <w:szCs w:val="21"/>
              </w:rPr>
              <w:t>1998-01-01</w:t>
            </w:r>
          </w:p>
          <w:p>
            <w:pPr>
              <w:ind w:firstLine="420" w:firstLineChars="200"/>
              <w:rPr>
                <w:rFonts w:ascii="宋体" w:hAnsi="宋体" w:eastAsia="宋体"/>
                <w:color w:val="auto"/>
                <w:szCs w:val="21"/>
              </w:rPr>
            </w:pPr>
            <w:r>
              <w:rPr>
                <w:rFonts w:hint="eastAsia" w:ascii="宋体" w:hAnsi="宋体" w:eastAsia="宋体"/>
                <w:color w:val="auto"/>
                <w:szCs w:val="21"/>
              </w:rPr>
              <w:t>地表水环境质量标准</w:t>
            </w:r>
            <w:r>
              <w:rPr>
                <w:rFonts w:hint="eastAsia" w:ascii="宋体" w:hAnsi="宋体" w:eastAsia="宋体"/>
                <w:color w:val="auto"/>
                <w:szCs w:val="21"/>
              </w:rPr>
              <w:tab/>
            </w:r>
            <w:r>
              <w:rPr>
                <w:rFonts w:hint="eastAsia" w:ascii="宋体" w:hAnsi="宋体" w:eastAsia="宋体"/>
                <w:color w:val="auto"/>
                <w:szCs w:val="21"/>
              </w:rPr>
              <w:t xml:space="preserve">GB 3838-2002 </w:t>
            </w:r>
            <w:r>
              <w:rPr>
                <w:rFonts w:hint="eastAsia" w:ascii="宋体" w:hAnsi="宋体" w:eastAsia="宋体"/>
                <w:color w:val="auto"/>
                <w:szCs w:val="21"/>
              </w:rPr>
              <w:tab/>
            </w:r>
            <w:r>
              <w:rPr>
                <w:rFonts w:hint="eastAsia" w:ascii="宋体" w:hAnsi="宋体" w:eastAsia="宋体"/>
                <w:color w:val="auto"/>
                <w:szCs w:val="21"/>
              </w:rPr>
              <w:t>2002-06-01</w:t>
            </w:r>
          </w:p>
          <w:p>
            <w:pPr>
              <w:ind w:firstLine="420" w:firstLineChars="200"/>
              <w:rPr>
                <w:rFonts w:ascii="宋体" w:hAnsi="宋体" w:eastAsia="宋体"/>
                <w:color w:val="auto"/>
                <w:szCs w:val="21"/>
              </w:rPr>
            </w:pPr>
            <w:r>
              <w:rPr>
                <w:rFonts w:hint="eastAsia" w:ascii="宋体" w:hAnsi="宋体" w:eastAsia="宋体"/>
                <w:color w:val="auto"/>
                <w:szCs w:val="21"/>
              </w:rPr>
              <w:t>环境空气质量标准</w:t>
            </w:r>
            <w:r>
              <w:rPr>
                <w:rFonts w:hint="eastAsia" w:ascii="宋体" w:hAnsi="宋体" w:eastAsia="宋体"/>
                <w:color w:val="auto"/>
                <w:szCs w:val="21"/>
              </w:rPr>
              <w:tab/>
            </w:r>
            <w:r>
              <w:rPr>
                <w:rFonts w:hint="eastAsia" w:ascii="宋体" w:hAnsi="宋体" w:eastAsia="宋体"/>
                <w:color w:val="auto"/>
                <w:szCs w:val="21"/>
              </w:rPr>
              <w:t>GB 3095-2012</w:t>
            </w:r>
            <w:r>
              <w:rPr>
                <w:rFonts w:hint="eastAsia" w:ascii="宋体" w:hAnsi="宋体" w:eastAsia="宋体"/>
                <w:color w:val="auto"/>
                <w:szCs w:val="21"/>
              </w:rPr>
              <w:tab/>
            </w:r>
            <w:r>
              <w:rPr>
                <w:rFonts w:hint="eastAsia" w:ascii="宋体" w:hAnsi="宋体" w:eastAsia="宋体"/>
                <w:color w:val="auto"/>
                <w:szCs w:val="21"/>
              </w:rPr>
              <w:t>2016-01-01</w:t>
            </w:r>
          </w:p>
          <w:p>
            <w:pPr>
              <w:ind w:firstLine="420" w:firstLineChars="200"/>
              <w:rPr>
                <w:rFonts w:ascii="宋体" w:hAnsi="宋体" w:eastAsia="宋体"/>
                <w:color w:val="auto"/>
                <w:szCs w:val="21"/>
              </w:rPr>
            </w:pPr>
            <w:r>
              <w:rPr>
                <w:rFonts w:hint="eastAsia" w:ascii="宋体" w:hAnsi="宋体" w:eastAsia="宋体"/>
                <w:color w:val="auto"/>
                <w:szCs w:val="21"/>
              </w:rPr>
              <w:t>声环境质量标准</w:t>
            </w:r>
            <w:r>
              <w:rPr>
                <w:rFonts w:hint="eastAsia" w:ascii="宋体" w:hAnsi="宋体" w:eastAsia="宋体"/>
                <w:color w:val="auto"/>
                <w:szCs w:val="21"/>
              </w:rPr>
              <w:tab/>
            </w:r>
            <w:r>
              <w:rPr>
                <w:rFonts w:hint="eastAsia" w:ascii="宋体" w:hAnsi="宋体" w:eastAsia="宋体"/>
                <w:color w:val="auto"/>
                <w:szCs w:val="21"/>
              </w:rPr>
              <w:t>GB 3096-2008</w:t>
            </w:r>
            <w:r>
              <w:rPr>
                <w:rFonts w:hint="eastAsia" w:ascii="宋体" w:hAnsi="宋体" w:eastAsia="宋体"/>
                <w:color w:val="auto"/>
                <w:szCs w:val="21"/>
              </w:rPr>
              <w:tab/>
            </w:r>
            <w:r>
              <w:rPr>
                <w:rFonts w:hint="eastAsia" w:ascii="宋体" w:hAnsi="宋体" w:eastAsia="宋体"/>
                <w:color w:val="auto"/>
                <w:szCs w:val="21"/>
              </w:rPr>
              <w:t>2008-10-01</w:t>
            </w:r>
          </w:p>
          <w:p>
            <w:pPr>
              <w:ind w:firstLine="420" w:firstLineChars="200"/>
              <w:rPr>
                <w:rFonts w:ascii="宋体" w:hAnsi="宋体" w:eastAsia="宋体"/>
                <w:color w:val="auto"/>
                <w:szCs w:val="21"/>
              </w:rPr>
            </w:pPr>
            <w:r>
              <w:rPr>
                <w:rFonts w:hint="eastAsia" w:ascii="宋体" w:hAnsi="宋体" w:eastAsia="宋体"/>
                <w:color w:val="auto"/>
                <w:szCs w:val="21"/>
              </w:rPr>
              <w:t>大气污染物综合排放标准</w:t>
            </w:r>
            <w:r>
              <w:rPr>
                <w:rFonts w:hint="eastAsia" w:ascii="宋体" w:hAnsi="宋体" w:eastAsia="宋体"/>
                <w:color w:val="auto"/>
                <w:szCs w:val="21"/>
              </w:rPr>
              <w:tab/>
            </w:r>
            <w:r>
              <w:rPr>
                <w:rFonts w:hint="eastAsia" w:ascii="宋体" w:hAnsi="宋体" w:eastAsia="宋体"/>
                <w:color w:val="auto"/>
                <w:szCs w:val="21"/>
              </w:rPr>
              <w:t>GB 16297-1996</w:t>
            </w:r>
            <w:r>
              <w:rPr>
                <w:rFonts w:hint="eastAsia" w:ascii="宋体" w:hAnsi="宋体" w:eastAsia="宋体"/>
                <w:color w:val="auto"/>
                <w:szCs w:val="21"/>
              </w:rPr>
              <w:tab/>
            </w:r>
            <w:r>
              <w:rPr>
                <w:rFonts w:hint="eastAsia" w:ascii="宋体" w:hAnsi="宋体" w:eastAsia="宋体"/>
                <w:color w:val="auto"/>
                <w:szCs w:val="21"/>
              </w:rPr>
              <w:t>1997-01-01</w:t>
            </w:r>
          </w:p>
          <w:p>
            <w:pPr>
              <w:ind w:firstLine="420" w:firstLineChars="200"/>
              <w:rPr>
                <w:rFonts w:ascii="宋体" w:hAnsi="宋体" w:eastAsia="宋体"/>
                <w:color w:val="auto"/>
                <w:szCs w:val="21"/>
              </w:rPr>
            </w:pPr>
            <w:r>
              <w:rPr>
                <w:rFonts w:hint="eastAsia" w:ascii="宋体" w:hAnsi="宋体" w:eastAsia="宋体"/>
                <w:color w:val="auto"/>
                <w:szCs w:val="21"/>
              </w:rPr>
              <w:t>室内空气质量标准</w:t>
            </w:r>
            <w:r>
              <w:rPr>
                <w:rFonts w:hint="eastAsia" w:ascii="宋体" w:hAnsi="宋体" w:eastAsia="宋体"/>
                <w:color w:val="auto"/>
                <w:szCs w:val="21"/>
              </w:rPr>
              <w:tab/>
            </w:r>
            <w:r>
              <w:rPr>
                <w:rFonts w:hint="eastAsia" w:ascii="宋体" w:hAnsi="宋体" w:eastAsia="宋体"/>
                <w:color w:val="auto"/>
                <w:szCs w:val="21"/>
              </w:rPr>
              <w:t>GB/T 18883-2002</w:t>
            </w:r>
            <w:r>
              <w:rPr>
                <w:rFonts w:hint="eastAsia" w:ascii="宋体" w:hAnsi="宋体" w:eastAsia="宋体"/>
                <w:color w:val="auto"/>
                <w:szCs w:val="21"/>
              </w:rPr>
              <w:tab/>
            </w:r>
            <w:r>
              <w:rPr>
                <w:rFonts w:hint="eastAsia" w:ascii="宋体" w:hAnsi="宋体" w:eastAsia="宋体"/>
                <w:color w:val="auto"/>
                <w:szCs w:val="21"/>
              </w:rPr>
              <w:t>2003-03-01</w:t>
            </w:r>
          </w:p>
          <w:p>
            <w:pPr>
              <w:rPr>
                <w:rFonts w:ascii="宋体" w:hAnsi="宋体" w:cs="宋体"/>
                <w:color w:val="auto"/>
                <w:sz w:val="24"/>
              </w:rPr>
            </w:pPr>
            <w:r>
              <w:rPr>
                <w:rFonts w:hint="eastAsia" w:ascii="宋体" w:hAnsi="宋体" w:cs="宋体"/>
                <w:color w:val="auto"/>
                <w:sz w:val="24"/>
                <w:szCs w:val="24"/>
              </w:rPr>
              <w:t>职业安全和卫生及工作环境公约</w:t>
            </w:r>
            <w:r>
              <w:rPr>
                <w:rFonts w:hint="eastAsia" w:ascii="宋体" w:hAnsi="宋体" w:cs="宋体"/>
                <w:color w:val="auto"/>
                <w:sz w:val="24"/>
                <w:szCs w:val="24"/>
              </w:rPr>
              <w:tab/>
            </w:r>
            <w:r>
              <w:rPr>
                <w:rFonts w:hint="eastAsia" w:ascii="宋体" w:hAnsi="宋体" w:cs="宋体"/>
                <w:color w:val="auto"/>
                <w:sz w:val="24"/>
                <w:szCs w:val="24"/>
              </w:rPr>
              <w:t>全国人大常委会</w:t>
            </w:r>
            <w:r>
              <w:rPr>
                <w:rFonts w:hint="eastAsia" w:ascii="宋体" w:hAnsi="宋体" w:cs="宋体"/>
                <w:color w:val="auto"/>
                <w:sz w:val="24"/>
                <w:szCs w:val="24"/>
              </w:rPr>
              <w:tab/>
            </w:r>
            <w:r>
              <w:rPr>
                <w:rFonts w:hint="eastAsia" w:ascii="宋体" w:hAnsi="宋体" w:cs="宋体"/>
                <w:color w:val="auto"/>
                <w:sz w:val="24"/>
                <w:szCs w:val="24"/>
              </w:rPr>
              <w:t>2006.10.31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北京市环境噪声污染防治办法</w:t>
            </w:r>
            <w:r>
              <w:rPr>
                <w:rFonts w:hint="eastAsia" w:ascii="宋体" w:hAnsi="宋体" w:eastAsia="宋体"/>
                <w:color w:val="auto"/>
                <w:szCs w:val="21"/>
              </w:rPr>
              <w:tab/>
            </w:r>
            <w:r>
              <w:rPr>
                <w:rFonts w:hint="eastAsia" w:ascii="宋体" w:hAnsi="宋体" w:eastAsia="宋体"/>
                <w:color w:val="auto"/>
                <w:szCs w:val="21"/>
              </w:rPr>
              <w:t>北京市人民政府</w:t>
            </w:r>
            <w:r>
              <w:rPr>
                <w:rFonts w:hint="eastAsia" w:ascii="宋体" w:hAnsi="宋体" w:eastAsia="宋体"/>
                <w:color w:val="auto"/>
                <w:szCs w:val="21"/>
              </w:rPr>
              <w:tab/>
            </w:r>
            <w:r>
              <w:rPr>
                <w:rFonts w:hint="eastAsia" w:ascii="宋体" w:hAnsi="宋体" w:eastAsia="宋体"/>
                <w:color w:val="auto"/>
                <w:szCs w:val="21"/>
              </w:rPr>
              <w:t>2007.1.1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北京市节约能源条例</w:t>
            </w:r>
            <w:r>
              <w:rPr>
                <w:rFonts w:hint="eastAsia" w:ascii="宋体" w:hAnsi="宋体" w:eastAsia="宋体"/>
                <w:color w:val="auto"/>
                <w:szCs w:val="21"/>
              </w:rPr>
              <w:tab/>
            </w:r>
            <w:r>
              <w:rPr>
                <w:rFonts w:hint="eastAsia" w:ascii="宋体" w:hAnsi="宋体" w:eastAsia="宋体"/>
                <w:color w:val="auto"/>
                <w:szCs w:val="21"/>
              </w:rPr>
              <w:t>北京市人大常委公告第13号</w:t>
            </w:r>
            <w:r>
              <w:rPr>
                <w:rFonts w:hint="eastAsia" w:ascii="宋体" w:hAnsi="宋体" w:eastAsia="宋体"/>
                <w:color w:val="auto"/>
                <w:szCs w:val="21"/>
              </w:rPr>
              <w:tab/>
            </w:r>
            <w:r>
              <w:rPr>
                <w:rFonts w:hint="eastAsia" w:ascii="宋体" w:hAnsi="宋体" w:eastAsia="宋体"/>
                <w:color w:val="auto"/>
                <w:szCs w:val="21"/>
              </w:rPr>
              <w:t>2008.7.22</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北京市水污染防治管理办法</w:t>
            </w:r>
            <w:r>
              <w:rPr>
                <w:rFonts w:hint="eastAsia" w:ascii="宋体" w:hAnsi="宋体" w:eastAsia="宋体"/>
                <w:color w:val="auto"/>
                <w:szCs w:val="21"/>
              </w:rPr>
              <w:tab/>
            </w:r>
            <w:r>
              <w:rPr>
                <w:rFonts w:hint="eastAsia" w:ascii="宋体" w:hAnsi="宋体" w:eastAsia="宋体"/>
                <w:color w:val="auto"/>
                <w:szCs w:val="21"/>
              </w:rPr>
              <w:t>常务委员会第二十一次会议</w:t>
            </w:r>
            <w:r>
              <w:rPr>
                <w:rFonts w:hint="eastAsia" w:ascii="宋体" w:hAnsi="宋体" w:eastAsia="宋体"/>
                <w:color w:val="auto"/>
                <w:szCs w:val="21"/>
              </w:rPr>
              <w:tab/>
            </w:r>
            <w:r>
              <w:rPr>
                <w:rFonts w:hint="eastAsia" w:ascii="宋体" w:hAnsi="宋体" w:eastAsia="宋体"/>
                <w:color w:val="auto"/>
                <w:szCs w:val="21"/>
              </w:rPr>
              <w:t>2011.11.19</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北京市城市节约用水条例</w:t>
            </w:r>
            <w:r>
              <w:rPr>
                <w:rFonts w:hint="eastAsia" w:ascii="宋体" w:hAnsi="宋体" w:eastAsia="宋体"/>
                <w:color w:val="auto"/>
                <w:szCs w:val="21"/>
              </w:rPr>
              <w:tab/>
            </w:r>
            <w:r>
              <w:rPr>
                <w:rFonts w:hint="eastAsia" w:ascii="宋体" w:hAnsi="宋体" w:eastAsia="宋体"/>
                <w:color w:val="auto"/>
                <w:szCs w:val="21"/>
              </w:rPr>
              <w:t>北京市人大常委公告第29号</w:t>
            </w:r>
            <w:r>
              <w:rPr>
                <w:rFonts w:hint="eastAsia" w:ascii="宋体" w:hAnsi="宋体" w:eastAsia="宋体"/>
                <w:color w:val="auto"/>
                <w:szCs w:val="21"/>
              </w:rPr>
              <w:tab/>
            </w:r>
            <w:r>
              <w:rPr>
                <w:rFonts w:hint="eastAsia" w:ascii="宋体" w:hAnsi="宋体" w:eastAsia="宋体"/>
                <w:color w:val="auto"/>
                <w:szCs w:val="21"/>
              </w:rPr>
              <w:t>1991.11.1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北京市防火安全责任制暂行规定</w:t>
            </w:r>
            <w:r>
              <w:rPr>
                <w:rFonts w:hint="eastAsia" w:ascii="宋体" w:hAnsi="宋体" w:eastAsia="宋体"/>
                <w:color w:val="auto"/>
                <w:szCs w:val="21"/>
              </w:rPr>
              <w:tab/>
            </w:r>
            <w:r>
              <w:rPr>
                <w:rFonts w:hint="eastAsia" w:ascii="宋体" w:hAnsi="宋体" w:eastAsia="宋体"/>
                <w:color w:val="auto"/>
                <w:szCs w:val="21"/>
              </w:rPr>
              <w:t>北京市防火安全责任制暂行规定</w:t>
            </w:r>
            <w:r>
              <w:rPr>
                <w:rFonts w:hint="eastAsia" w:ascii="宋体" w:hAnsi="宋体" w:eastAsia="宋体"/>
                <w:color w:val="auto"/>
                <w:szCs w:val="21"/>
              </w:rPr>
              <w:tab/>
            </w:r>
            <w:r>
              <w:rPr>
                <w:rFonts w:hint="eastAsia" w:ascii="宋体" w:hAnsi="宋体" w:eastAsia="宋体"/>
                <w:color w:val="auto"/>
                <w:szCs w:val="21"/>
              </w:rPr>
              <w:t>2003.3.13</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北京市消防条例</w:t>
            </w:r>
            <w:r>
              <w:rPr>
                <w:rFonts w:hint="eastAsia" w:ascii="宋体" w:hAnsi="宋体" w:eastAsia="宋体"/>
                <w:color w:val="auto"/>
                <w:szCs w:val="21"/>
              </w:rPr>
              <w:tab/>
            </w:r>
            <w:r>
              <w:rPr>
                <w:rFonts w:hint="eastAsia" w:ascii="宋体" w:hAnsi="宋体" w:eastAsia="宋体"/>
                <w:color w:val="auto"/>
                <w:szCs w:val="21"/>
              </w:rPr>
              <w:t>北京市人大常委公告第17号</w:t>
            </w:r>
            <w:r>
              <w:rPr>
                <w:rFonts w:hint="eastAsia" w:ascii="宋体" w:hAnsi="宋体" w:eastAsia="宋体"/>
                <w:color w:val="auto"/>
                <w:szCs w:val="21"/>
              </w:rPr>
              <w:tab/>
            </w:r>
            <w:r>
              <w:rPr>
                <w:rFonts w:hint="eastAsia" w:ascii="宋体" w:hAnsi="宋体" w:eastAsia="宋体"/>
                <w:color w:val="auto"/>
                <w:szCs w:val="21"/>
              </w:rPr>
              <w:t>2011.9.1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北京市大气污染防治条例</w:t>
            </w:r>
            <w:r>
              <w:rPr>
                <w:rFonts w:hint="eastAsia" w:ascii="宋体" w:hAnsi="宋体" w:eastAsia="宋体"/>
                <w:color w:val="auto"/>
                <w:szCs w:val="21"/>
              </w:rPr>
              <w:tab/>
            </w:r>
            <w:r>
              <w:rPr>
                <w:rFonts w:hint="eastAsia" w:ascii="宋体" w:hAnsi="宋体" w:eastAsia="宋体"/>
                <w:color w:val="auto"/>
                <w:szCs w:val="21"/>
              </w:rPr>
              <w:t>市政府</w:t>
            </w:r>
            <w:r>
              <w:rPr>
                <w:rFonts w:hint="eastAsia" w:ascii="宋体" w:hAnsi="宋体" w:eastAsia="宋体"/>
                <w:color w:val="auto"/>
                <w:szCs w:val="21"/>
              </w:rPr>
              <w:tab/>
            </w:r>
            <w:r>
              <w:rPr>
                <w:rFonts w:hint="eastAsia" w:ascii="宋体" w:hAnsi="宋体" w:eastAsia="宋体"/>
                <w:color w:val="auto"/>
                <w:szCs w:val="21"/>
              </w:rPr>
              <w:t>2014.3.1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北京市生活垃圾管理条例</w:t>
            </w:r>
            <w:r>
              <w:rPr>
                <w:rFonts w:hint="eastAsia" w:ascii="宋体" w:hAnsi="宋体" w:eastAsia="宋体"/>
                <w:color w:val="auto"/>
                <w:szCs w:val="21"/>
              </w:rPr>
              <w:tab/>
            </w:r>
            <w:r>
              <w:rPr>
                <w:rFonts w:hint="eastAsia" w:ascii="宋体" w:hAnsi="宋体" w:eastAsia="宋体"/>
                <w:color w:val="auto"/>
                <w:szCs w:val="21"/>
              </w:rPr>
              <w:t>常务委员会</w:t>
            </w:r>
            <w:r>
              <w:rPr>
                <w:rFonts w:hint="eastAsia" w:ascii="宋体" w:hAnsi="宋体" w:eastAsia="宋体"/>
                <w:color w:val="auto"/>
                <w:szCs w:val="21"/>
              </w:rPr>
              <w:tab/>
            </w:r>
            <w:r>
              <w:rPr>
                <w:rFonts w:hint="eastAsia" w:ascii="宋体" w:hAnsi="宋体" w:eastAsia="宋体"/>
                <w:color w:val="auto"/>
                <w:szCs w:val="21"/>
              </w:rPr>
              <w:t>2012.3.1</w:t>
            </w:r>
          </w:p>
          <w:p>
            <w:pPr>
              <w:ind w:firstLine="420" w:firstLineChars="200"/>
              <w:rPr>
                <w:rFonts w:hint="eastAsia" w:ascii="宋体" w:hAnsi="宋体" w:eastAsia="宋体"/>
                <w:color w:val="auto"/>
                <w:szCs w:val="21"/>
              </w:rPr>
            </w:pPr>
            <w:r>
              <w:rPr>
                <w:rFonts w:hint="eastAsia" w:ascii="宋体" w:hAnsi="宋体" w:eastAsia="宋体"/>
                <w:color w:val="auto"/>
                <w:szCs w:val="21"/>
              </w:rPr>
              <w:t>职业安全和卫生及工作环境公约</w:t>
            </w:r>
            <w:r>
              <w:rPr>
                <w:rFonts w:hint="eastAsia" w:ascii="宋体" w:hAnsi="宋体" w:eastAsia="宋体"/>
                <w:color w:val="auto"/>
                <w:szCs w:val="21"/>
              </w:rPr>
              <w:tab/>
            </w:r>
            <w:r>
              <w:rPr>
                <w:rFonts w:hint="eastAsia" w:ascii="宋体" w:hAnsi="宋体" w:eastAsia="宋体"/>
                <w:color w:val="auto"/>
                <w:szCs w:val="21"/>
              </w:rPr>
              <w:t>全国人大常委会</w:t>
            </w:r>
            <w:r>
              <w:rPr>
                <w:rFonts w:hint="eastAsia" w:ascii="宋体" w:hAnsi="宋体" w:eastAsia="宋体"/>
                <w:color w:val="auto"/>
                <w:szCs w:val="21"/>
              </w:rPr>
              <w:tab/>
            </w:r>
            <w:r>
              <w:rPr>
                <w:rFonts w:hint="eastAsia" w:ascii="宋体" w:hAnsi="宋体" w:eastAsia="宋体"/>
                <w:color w:val="auto"/>
                <w:szCs w:val="21"/>
              </w:rPr>
              <w:t>2006.10.31</w:t>
            </w:r>
          </w:p>
          <w:p>
            <w:pPr>
              <w:ind w:firstLine="420" w:firstLineChars="200"/>
              <w:rPr>
                <w:rFonts w:hint="eastAsia" w:ascii="宋体" w:hAnsi="宋体" w:eastAsia="宋体"/>
                <w:color w:val="auto"/>
                <w:szCs w:val="21"/>
              </w:rPr>
            </w:pPr>
            <w:r>
              <w:rPr>
                <w:rFonts w:hint="eastAsia" w:ascii="宋体" w:hAnsi="宋体" w:eastAsia="宋体"/>
                <w:color w:val="auto"/>
                <w:szCs w:val="21"/>
              </w:rPr>
              <w:t>社会消防安全教育培训规定</w:t>
            </w:r>
            <w:r>
              <w:rPr>
                <w:rFonts w:hint="eastAsia" w:ascii="宋体" w:hAnsi="宋体" w:eastAsia="宋体"/>
                <w:color w:val="auto"/>
                <w:szCs w:val="21"/>
              </w:rPr>
              <w:tab/>
            </w:r>
            <w:r>
              <w:rPr>
                <w:rFonts w:hint="eastAsia" w:ascii="宋体" w:hAnsi="宋体" w:eastAsia="宋体"/>
                <w:color w:val="auto"/>
                <w:szCs w:val="21"/>
              </w:rPr>
              <w:t>公安部办公会议</w:t>
            </w:r>
            <w:r>
              <w:rPr>
                <w:rFonts w:hint="eastAsia" w:ascii="宋体" w:hAnsi="宋体" w:eastAsia="宋体"/>
                <w:color w:val="auto"/>
                <w:szCs w:val="21"/>
              </w:rPr>
              <w:tab/>
            </w:r>
            <w:r>
              <w:rPr>
                <w:rFonts w:hint="eastAsia" w:ascii="宋体" w:hAnsi="宋体" w:eastAsia="宋体"/>
                <w:color w:val="auto"/>
                <w:szCs w:val="21"/>
              </w:rPr>
              <w:t>2009.6.1</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北京市安全生产条例</w:t>
            </w:r>
            <w:r>
              <w:rPr>
                <w:rFonts w:hint="eastAsia" w:ascii="宋体" w:hAnsi="宋体" w:eastAsia="宋体"/>
                <w:color w:val="auto"/>
                <w:szCs w:val="21"/>
              </w:rPr>
              <w:tab/>
            </w:r>
            <w:r>
              <w:rPr>
                <w:rFonts w:hint="eastAsia" w:ascii="宋体" w:hAnsi="宋体" w:eastAsia="宋体"/>
                <w:color w:val="auto"/>
                <w:szCs w:val="21"/>
              </w:rPr>
              <w:t>常务委员会第十三次会议</w:t>
            </w:r>
            <w:r>
              <w:rPr>
                <w:rFonts w:hint="eastAsia" w:ascii="宋体" w:hAnsi="宋体" w:eastAsia="宋体"/>
                <w:color w:val="auto"/>
                <w:szCs w:val="21"/>
              </w:rPr>
              <w:tab/>
            </w:r>
            <w:r>
              <w:rPr>
                <w:rFonts w:hint="eastAsia" w:ascii="宋体" w:hAnsi="宋体" w:eastAsia="宋体"/>
                <w:color w:val="auto"/>
                <w:szCs w:val="21"/>
              </w:rPr>
              <w:t>2004.7.29</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北京市企业劳动者工伤报告和工</w:t>
            </w:r>
          </w:p>
          <w:p>
            <w:pPr>
              <w:ind w:firstLine="420" w:firstLineChars="200"/>
              <w:rPr>
                <w:rFonts w:hint="eastAsia" w:ascii="宋体" w:hAnsi="宋体" w:eastAsia="宋体"/>
                <w:color w:val="auto"/>
                <w:szCs w:val="21"/>
              </w:rPr>
            </w:pPr>
            <w:r>
              <w:rPr>
                <w:rFonts w:hint="eastAsia" w:ascii="宋体" w:hAnsi="宋体" w:eastAsia="宋体"/>
                <w:color w:val="auto"/>
                <w:szCs w:val="21"/>
              </w:rPr>
              <w:t>伤认定办法</w:t>
            </w:r>
            <w:r>
              <w:rPr>
                <w:rFonts w:hint="eastAsia" w:ascii="宋体" w:hAnsi="宋体" w:eastAsia="宋体"/>
                <w:color w:val="auto"/>
                <w:szCs w:val="21"/>
              </w:rPr>
              <w:tab/>
            </w:r>
            <w:r>
              <w:rPr>
                <w:rFonts w:hint="eastAsia" w:ascii="宋体" w:hAnsi="宋体" w:eastAsia="宋体"/>
                <w:color w:val="auto"/>
                <w:szCs w:val="21"/>
              </w:rPr>
              <w:t>市劳动和社会保障局</w:t>
            </w:r>
            <w:r>
              <w:rPr>
                <w:rFonts w:hint="eastAsia" w:ascii="宋体" w:hAnsi="宋体" w:eastAsia="宋体"/>
                <w:color w:val="auto"/>
                <w:szCs w:val="21"/>
              </w:rPr>
              <w:tab/>
            </w:r>
            <w:r>
              <w:rPr>
                <w:rFonts w:hint="eastAsia" w:ascii="宋体" w:hAnsi="宋体" w:eastAsia="宋体"/>
                <w:color w:val="auto"/>
                <w:szCs w:val="21"/>
              </w:rPr>
              <w:t>2009.12.10</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北京市消防条例</w:t>
            </w:r>
            <w:r>
              <w:rPr>
                <w:rFonts w:hint="eastAsia" w:ascii="宋体" w:hAnsi="宋体" w:eastAsia="宋体"/>
                <w:color w:val="auto"/>
                <w:szCs w:val="21"/>
              </w:rPr>
              <w:tab/>
            </w:r>
            <w:r>
              <w:rPr>
                <w:rFonts w:hint="eastAsia" w:ascii="宋体" w:hAnsi="宋体" w:eastAsia="宋体"/>
                <w:color w:val="auto"/>
                <w:szCs w:val="21"/>
              </w:rPr>
              <w:t>北京市第十三届人民代表大会常务委员会</w:t>
            </w:r>
            <w:r>
              <w:rPr>
                <w:rFonts w:hint="eastAsia" w:ascii="宋体" w:hAnsi="宋体" w:eastAsia="宋体"/>
                <w:color w:val="auto"/>
                <w:szCs w:val="21"/>
              </w:rPr>
              <w:tab/>
            </w:r>
            <w:r>
              <w:rPr>
                <w:rFonts w:hint="eastAsia" w:ascii="宋体" w:hAnsi="宋体" w:eastAsia="宋体"/>
                <w:color w:val="auto"/>
                <w:szCs w:val="21"/>
              </w:rPr>
              <w:t>2011.5.27</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北京市实施《工伤保险条例》若干规定</w:t>
            </w:r>
            <w:r>
              <w:rPr>
                <w:rFonts w:hint="eastAsia" w:ascii="宋体" w:hAnsi="宋体" w:eastAsia="宋体"/>
                <w:color w:val="auto"/>
                <w:szCs w:val="21"/>
              </w:rPr>
              <w:tab/>
            </w:r>
            <w:r>
              <w:rPr>
                <w:rFonts w:hint="eastAsia" w:ascii="宋体" w:hAnsi="宋体" w:eastAsia="宋体"/>
                <w:color w:val="auto"/>
                <w:szCs w:val="21"/>
              </w:rPr>
              <w:t>北京市人民政府令第242号</w:t>
            </w:r>
            <w:r>
              <w:rPr>
                <w:rFonts w:hint="eastAsia" w:ascii="宋体" w:hAnsi="宋体" w:eastAsia="宋体"/>
                <w:color w:val="auto"/>
                <w:szCs w:val="21"/>
              </w:rPr>
              <w:tab/>
            </w:r>
            <w:r>
              <w:rPr>
                <w:rFonts w:hint="eastAsia" w:ascii="宋体" w:hAnsi="宋体" w:eastAsia="宋体"/>
                <w:color w:val="auto"/>
                <w:szCs w:val="21"/>
              </w:rPr>
              <w:t>2011.12.5</w:t>
            </w:r>
          </w:p>
          <w:p>
            <w:pPr>
              <w:ind w:firstLine="420" w:firstLineChars="200"/>
              <w:rPr>
                <w:rFonts w:hint="eastAsia" w:ascii="宋体" w:hAnsi="宋体" w:eastAsia="宋体"/>
                <w:color w:val="auto"/>
                <w:szCs w:val="21"/>
              </w:rPr>
            </w:pPr>
            <w:r>
              <w:rPr>
                <w:rFonts w:hint="eastAsia" w:ascii="宋体" w:hAnsi="宋体" w:eastAsia="宋体"/>
                <w:color w:val="auto"/>
                <w:szCs w:val="21"/>
              </w:rPr>
              <w:t>北京市职业病防治卫生监督条例</w:t>
            </w:r>
            <w:r>
              <w:rPr>
                <w:rFonts w:hint="eastAsia" w:ascii="宋体" w:hAnsi="宋体" w:eastAsia="宋体"/>
                <w:color w:val="auto"/>
                <w:szCs w:val="21"/>
              </w:rPr>
              <w:tab/>
            </w:r>
            <w:r>
              <w:rPr>
                <w:rFonts w:hint="eastAsia" w:ascii="宋体" w:hAnsi="宋体" w:eastAsia="宋体"/>
                <w:color w:val="auto"/>
                <w:szCs w:val="21"/>
              </w:rPr>
              <w:t>北京市第十届人民代表大会常务委员会第十次会</w:t>
            </w:r>
            <w:r>
              <w:rPr>
                <w:rFonts w:hint="eastAsia" w:ascii="宋体" w:hAnsi="宋体" w:eastAsia="宋体"/>
                <w:color w:val="auto"/>
                <w:szCs w:val="21"/>
              </w:rPr>
              <w:tab/>
            </w:r>
            <w:r>
              <w:rPr>
                <w:rFonts w:hint="eastAsia" w:ascii="宋体" w:hAnsi="宋体" w:eastAsia="宋体"/>
                <w:color w:val="auto"/>
                <w:szCs w:val="21"/>
              </w:rPr>
              <w:t>1994.10.1</w:t>
            </w:r>
          </w:p>
          <w:p>
            <w:pPr>
              <w:pStyle w:val="2"/>
              <w:rPr>
                <w:rFonts w:hint="eastAsia" w:ascii="宋体" w:hAnsi="宋体" w:eastAsia="宋体"/>
                <w:color w:val="auto"/>
                <w:szCs w:val="21"/>
              </w:rPr>
            </w:pPr>
            <w:r>
              <w:rPr>
                <w:rFonts w:hint="eastAsia" w:ascii="宋体" w:hAnsi="宋体" w:eastAsia="宋体"/>
                <w:color w:val="auto"/>
                <w:szCs w:val="21"/>
              </w:rPr>
              <w:t>北京市劳动保障监察管辖办法</w:t>
            </w:r>
            <w:r>
              <w:rPr>
                <w:rFonts w:hint="eastAsia" w:ascii="宋体" w:hAnsi="宋体" w:eastAsia="宋体"/>
                <w:color w:val="auto"/>
                <w:szCs w:val="21"/>
              </w:rPr>
              <w:tab/>
            </w:r>
            <w:r>
              <w:rPr>
                <w:rFonts w:hint="eastAsia" w:ascii="宋体" w:hAnsi="宋体" w:eastAsia="宋体"/>
                <w:color w:val="auto"/>
                <w:szCs w:val="21"/>
              </w:rPr>
              <w:t>北京市劳动和社会保障局</w:t>
            </w:r>
            <w:r>
              <w:rPr>
                <w:rFonts w:hint="eastAsia" w:ascii="宋体" w:hAnsi="宋体" w:eastAsia="宋体"/>
                <w:color w:val="auto"/>
                <w:szCs w:val="21"/>
              </w:rPr>
              <w:tab/>
            </w:r>
            <w:r>
              <w:rPr>
                <w:rFonts w:hint="eastAsia" w:ascii="宋体" w:hAnsi="宋体" w:eastAsia="宋体"/>
                <w:color w:val="auto"/>
                <w:szCs w:val="21"/>
              </w:rPr>
              <w:t>2005.9.1</w:t>
            </w:r>
          </w:p>
          <w:p>
            <w:pPr>
              <w:pStyle w:val="2"/>
              <w:rPr>
                <w:color w:val="auto"/>
              </w:rPr>
            </w:pPr>
            <w:r>
              <w:rPr>
                <w:rFonts w:hint="eastAsia"/>
                <w:color w:val="auto"/>
              </w:rPr>
              <w:t>社会消防安全教育培训规定</w:t>
            </w:r>
            <w:r>
              <w:rPr>
                <w:rFonts w:hint="eastAsia"/>
                <w:color w:val="auto"/>
              </w:rPr>
              <w:tab/>
            </w:r>
            <w:r>
              <w:rPr>
                <w:rFonts w:hint="eastAsia"/>
                <w:color w:val="auto"/>
              </w:rPr>
              <w:t>公安部办公会议</w:t>
            </w:r>
            <w:r>
              <w:rPr>
                <w:rFonts w:hint="eastAsia"/>
                <w:color w:val="auto"/>
              </w:rPr>
              <w:tab/>
            </w:r>
            <w:r>
              <w:rPr>
                <w:rFonts w:hint="eastAsia"/>
                <w:color w:val="auto"/>
              </w:rPr>
              <w:t>2009.6.1</w:t>
            </w:r>
          </w:p>
          <w:p>
            <w:pPr>
              <w:rPr>
                <w:rFonts w:ascii="宋体" w:hAnsi="宋体" w:cs="宋体"/>
                <w:color w:val="auto"/>
                <w:sz w:val="24"/>
              </w:rPr>
            </w:pPr>
            <w:r>
              <w:rPr>
                <w:rFonts w:hint="eastAsia" w:ascii="等线" w:hAnsi="等线" w:eastAsia="等线"/>
                <w:color w:val="auto"/>
                <w:szCs w:val="21"/>
              </w:rPr>
              <w:t>等，组织进行合规性的评价。</w:t>
            </w:r>
          </w:p>
          <w:p>
            <w:pPr>
              <w:rPr>
                <w:rFonts w:hint="eastAsia"/>
                <w:color w:val="auto"/>
                <w:szCs w:val="22"/>
              </w:rPr>
            </w:pPr>
            <w:r>
              <w:rPr>
                <w:rFonts w:hint="eastAsia" w:ascii="等线" w:hAnsi="等线" w:eastAsia="等线"/>
                <w:color w:val="auto"/>
                <w:szCs w:val="21"/>
              </w:rPr>
              <w:t>评价结论：合规。评价人：</w:t>
            </w:r>
            <w:r>
              <w:rPr>
                <w:rFonts w:hint="eastAsia"/>
                <w:color w:val="auto"/>
              </w:rPr>
              <w:t xml:space="preserve">赫炳炎 </w:t>
            </w:r>
            <w:r>
              <w:rPr>
                <w:rFonts w:hint="eastAsia"/>
                <w:color w:val="auto"/>
                <w:lang w:eastAsia="zh-CN"/>
              </w:rPr>
              <w:t>、</w:t>
            </w:r>
            <w:r>
              <w:rPr>
                <w:rFonts w:hint="eastAsia"/>
                <w:color w:val="auto"/>
              </w:rPr>
              <w:t xml:space="preserve">王红亮 </w:t>
            </w:r>
            <w:r>
              <w:rPr>
                <w:rFonts w:hint="eastAsia"/>
                <w:color w:val="auto"/>
                <w:lang w:eastAsia="zh-CN"/>
              </w:rPr>
              <w:t>、</w:t>
            </w:r>
            <w:r>
              <w:rPr>
                <w:rFonts w:hint="eastAsia"/>
                <w:color w:val="auto"/>
              </w:rPr>
              <w:t xml:space="preserve"> 吴昊 </w:t>
            </w:r>
            <w:r>
              <w:rPr>
                <w:rFonts w:hint="eastAsia" w:ascii="等线" w:hAnsi="等线" w:eastAsia="等线"/>
                <w:color w:val="auto"/>
                <w:szCs w:val="21"/>
              </w:rPr>
              <w:t>等，批准：</w:t>
            </w:r>
            <w:r>
              <w:rPr>
                <w:rFonts w:hint="eastAsia"/>
                <w:color w:val="auto"/>
              </w:rPr>
              <w:t>吴昊</w:t>
            </w:r>
            <w:r>
              <w:rPr>
                <w:rFonts w:hint="eastAsia" w:ascii="等线" w:hAnsi="等线" w:eastAsia="等线"/>
                <w:color w:val="auto"/>
                <w:szCs w:val="21"/>
              </w:rPr>
              <w:t>。明确了法律法规及其他要求对公司环境因素、危险源的应用，明确了相应的适用条款</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vAlign w:val="top"/>
          </w:tcPr>
          <w:p>
            <w:pPr>
              <w:rPr>
                <w:rFonts w:ascii="宋体" w:hAnsi="宋体" w:cs="宋体"/>
                <w:color w:val="auto"/>
                <w:szCs w:val="21"/>
              </w:rPr>
            </w:pPr>
            <w:r>
              <w:rPr>
                <w:rFonts w:hint="eastAsia"/>
                <w:color w:val="auto"/>
                <w:szCs w:val="21"/>
              </w:rPr>
              <w:t>目标和方案</w:t>
            </w:r>
          </w:p>
        </w:tc>
        <w:tc>
          <w:tcPr>
            <w:tcW w:w="1070" w:type="dxa"/>
            <w:vAlign w:val="top"/>
          </w:tcPr>
          <w:p>
            <w:pPr>
              <w:rPr>
                <w:rFonts w:hint="eastAsia"/>
                <w:color w:val="auto"/>
                <w:szCs w:val="21"/>
              </w:rPr>
            </w:pPr>
            <w:r>
              <w:rPr>
                <w:rFonts w:hint="eastAsia"/>
                <w:color w:val="auto"/>
                <w:szCs w:val="21"/>
              </w:rPr>
              <w:t>ES</w:t>
            </w:r>
          </w:p>
          <w:p>
            <w:pPr>
              <w:rPr>
                <w:rFonts w:hint="eastAsia"/>
                <w:color w:val="auto"/>
                <w:szCs w:val="21"/>
              </w:rPr>
            </w:pPr>
            <w:r>
              <w:rPr>
                <w:rFonts w:hint="eastAsia"/>
                <w:color w:val="auto"/>
                <w:szCs w:val="21"/>
              </w:rPr>
              <w:t>6.2</w:t>
            </w:r>
          </w:p>
          <w:p>
            <w:pPr>
              <w:rPr>
                <w:rFonts w:hint="eastAsia"/>
                <w:color w:val="auto"/>
                <w:szCs w:val="21"/>
              </w:rPr>
            </w:pPr>
          </w:p>
          <w:p>
            <w:pPr>
              <w:rPr>
                <w:rFonts w:ascii="宋体" w:hAnsi="宋体" w:cs="宋体"/>
                <w:color w:val="auto"/>
                <w:szCs w:val="21"/>
              </w:rPr>
            </w:pPr>
          </w:p>
        </w:tc>
        <w:tc>
          <w:tcPr>
            <w:tcW w:w="11172" w:type="dxa"/>
            <w:gridSpan w:val="2"/>
            <w:vAlign w:val="center"/>
          </w:tcPr>
          <w:p>
            <w:pPr>
              <w:spacing w:line="380" w:lineRule="exact"/>
              <w:ind w:firstLine="420" w:firstLineChars="200"/>
              <w:rPr>
                <w:rFonts w:hint="eastAsia" w:ascii="宋体" w:hAnsi="宋体" w:cs="宋体"/>
                <w:color w:val="auto"/>
                <w:szCs w:val="21"/>
              </w:rPr>
            </w:pPr>
          </w:p>
          <w:p>
            <w:pPr>
              <w:spacing w:line="380" w:lineRule="exact"/>
              <w:ind w:firstLine="420" w:firstLineChars="200"/>
              <w:rPr>
                <w:rFonts w:ascii="宋体" w:hAnsi="宋体" w:cs="宋体"/>
                <w:color w:val="auto"/>
                <w:szCs w:val="21"/>
              </w:rPr>
            </w:pPr>
            <w:r>
              <w:rPr>
                <w:rFonts w:hint="eastAsia" w:ascii="宋体" w:hAnsi="宋体" w:cs="宋体"/>
                <w:color w:val="auto"/>
                <w:szCs w:val="21"/>
              </w:rPr>
              <w:t>提供《目标分解表》，主要目标有:</w:t>
            </w:r>
          </w:p>
          <w:p>
            <w:pPr>
              <w:pStyle w:val="2"/>
              <w:rPr>
                <w:rFonts w:hint="eastAsia"/>
                <w:color w:val="auto"/>
              </w:rPr>
            </w:pPr>
            <w:r>
              <w:rPr>
                <w:color w:val="auto"/>
              </w:rPr>
              <w:t xml:space="preserve">         </w:t>
            </w:r>
            <w:r>
              <w:rPr>
                <w:rFonts w:hint="eastAsia"/>
                <w:color w:val="auto"/>
              </w:rPr>
              <w:t xml:space="preserve">目标 </w:t>
            </w:r>
            <w:r>
              <w:rPr>
                <w:color w:val="auto"/>
              </w:rPr>
              <w:t xml:space="preserve">                        </w:t>
            </w:r>
            <w:r>
              <w:rPr>
                <w:rFonts w:hint="eastAsia"/>
                <w:color w:val="auto"/>
                <w:lang w:val="en-US" w:eastAsia="zh-CN"/>
              </w:rPr>
              <w:t xml:space="preserve">           </w:t>
            </w:r>
            <w:r>
              <w:rPr>
                <w:color w:val="auto"/>
              </w:rPr>
              <w:t xml:space="preserve">  </w:t>
            </w:r>
          </w:p>
          <w:p>
            <w:pPr>
              <w:rPr>
                <w:rFonts w:hint="eastAsia"/>
                <w:color w:val="auto"/>
              </w:rPr>
            </w:pPr>
            <w:r>
              <w:rPr>
                <w:rFonts w:hint="eastAsia"/>
                <w:color w:val="auto"/>
              </w:rPr>
              <w:t>1.车辆年检送检率100%；</w:t>
            </w:r>
          </w:p>
          <w:p>
            <w:pPr>
              <w:rPr>
                <w:rFonts w:hint="eastAsia"/>
                <w:color w:val="auto"/>
              </w:rPr>
            </w:pPr>
            <w:r>
              <w:rPr>
                <w:rFonts w:hint="eastAsia"/>
                <w:color w:val="auto"/>
              </w:rPr>
              <w:t>2.设备完好率≥95%；</w:t>
            </w:r>
          </w:p>
          <w:p>
            <w:pPr>
              <w:rPr>
                <w:rFonts w:hint="eastAsia"/>
                <w:color w:val="auto"/>
              </w:rPr>
            </w:pPr>
            <w:r>
              <w:rPr>
                <w:rFonts w:hint="eastAsia"/>
                <w:color w:val="auto"/>
              </w:rPr>
              <w:t>3.技术保障率≥95%；</w:t>
            </w:r>
          </w:p>
          <w:p>
            <w:pPr>
              <w:rPr>
                <w:rFonts w:hint="eastAsia"/>
                <w:color w:val="auto"/>
              </w:rPr>
            </w:pPr>
            <w:r>
              <w:rPr>
                <w:rFonts w:hint="eastAsia"/>
                <w:color w:val="auto"/>
              </w:rPr>
              <w:t>4.废弃物分类存放，按要求统一处理；</w:t>
            </w:r>
          </w:p>
          <w:p>
            <w:pPr>
              <w:rPr>
                <w:rFonts w:hint="eastAsia"/>
                <w:color w:val="auto"/>
              </w:rPr>
            </w:pPr>
            <w:r>
              <w:rPr>
                <w:rFonts w:hint="eastAsia"/>
                <w:color w:val="auto"/>
              </w:rPr>
              <w:t>5.消除火灾隐患，火灾发生率为0；</w:t>
            </w:r>
          </w:p>
          <w:p>
            <w:pPr>
              <w:rPr>
                <w:rFonts w:hint="eastAsia"/>
                <w:color w:val="auto"/>
              </w:rPr>
            </w:pPr>
            <w:r>
              <w:rPr>
                <w:rFonts w:hint="eastAsia"/>
                <w:color w:val="auto"/>
              </w:rPr>
              <w:t>6.重视安全防护，安全事故发生率为0；</w:t>
            </w:r>
          </w:p>
          <w:p>
            <w:pPr>
              <w:pStyle w:val="15"/>
              <w:rPr>
                <w:rFonts w:hint="eastAsia"/>
                <w:color w:val="auto"/>
              </w:rPr>
            </w:pPr>
            <w:r>
              <w:rPr>
                <w:rFonts w:hint="eastAsia"/>
                <w:color w:val="auto"/>
              </w:rPr>
              <w:t xml:space="preserve">7.关心员工健康，防止职业病发生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p>
          <w:p>
            <w:pPr>
              <w:ind w:left="210" w:leftChars="100" w:firstLine="210" w:firstLineChars="100"/>
              <w:rPr>
                <w:rFonts w:ascii="宋体" w:hAnsi="宋体" w:cs="宋体"/>
                <w:color w:val="auto"/>
                <w:szCs w:val="21"/>
              </w:rPr>
            </w:pPr>
            <w:r>
              <w:rPr>
                <w:rFonts w:hint="eastAsia" w:ascii="宋体" w:hAnsi="宋体" w:cs="宋体"/>
                <w:color w:val="auto"/>
                <w:szCs w:val="21"/>
              </w:rPr>
              <w:t>环境和职业健康安全体系建立了管理方案，查管理方案表：</w:t>
            </w:r>
          </w:p>
          <w:p>
            <w:pPr>
              <w:ind w:left="210" w:leftChars="100" w:firstLine="210" w:firstLineChars="100"/>
              <w:rPr>
                <w:rFonts w:ascii="宋体" w:hAnsi="宋体" w:cs="宋体"/>
                <w:color w:val="auto"/>
                <w:szCs w:val="21"/>
              </w:rPr>
            </w:pPr>
            <w:r>
              <w:rPr>
                <w:rFonts w:hint="eastAsia" w:ascii="宋体" w:hAnsi="宋体" w:cs="宋体"/>
                <w:color w:val="auto"/>
                <w:szCs w:val="21"/>
              </w:rPr>
              <w:t xml:space="preserve"> 1、办公用硒鼓、墨盒等固废等原材料废弃物等分类收集保管，交由相应部门处置；</w:t>
            </w:r>
          </w:p>
          <w:p>
            <w:pPr>
              <w:ind w:firstLine="420" w:firstLineChars="200"/>
              <w:rPr>
                <w:rFonts w:ascii="宋体" w:hAnsi="宋体" w:cs="宋体"/>
                <w:color w:val="auto"/>
                <w:szCs w:val="21"/>
              </w:rPr>
            </w:pPr>
            <w:r>
              <w:rPr>
                <w:rFonts w:hint="eastAsia" w:ascii="宋体" w:hAnsi="宋体" w:cs="宋体"/>
                <w:color w:val="auto"/>
                <w:szCs w:val="21"/>
              </w:rPr>
              <w:t>2、杜绝火灾发生，制定了管理方案并严格执行，配备必要的防火设施（包括灭火器</w:t>
            </w:r>
            <w:r>
              <w:rPr>
                <w:rFonts w:ascii="宋体" w:hAnsi="宋体" w:cs="宋体"/>
                <w:color w:val="auto"/>
                <w:szCs w:val="21"/>
              </w:rPr>
              <w:t>a</w:t>
            </w:r>
            <w:r>
              <w:rPr>
                <w:rFonts w:hint="eastAsia" w:ascii="宋体" w:hAnsi="宋体" w:cs="宋体"/>
                <w:color w:val="auto"/>
                <w:szCs w:val="21"/>
              </w:rPr>
              <w:t>、消防栓等）并保证其完好</w:t>
            </w:r>
          </w:p>
          <w:p>
            <w:pPr>
              <w:ind w:firstLine="420" w:firstLineChars="200"/>
              <w:rPr>
                <w:rFonts w:ascii="宋体" w:hAnsi="宋体" w:cs="宋体"/>
                <w:color w:val="auto"/>
                <w:szCs w:val="21"/>
              </w:rPr>
            </w:pPr>
            <w:r>
              <w:rPr>
                <w:rFonts w:ascii="宋体" w:hAnsi="宋体" w:cs="宋体"/>
                <w:color w:val="auto"/>
                <w:szCs w:val="21"/>
              </w:rPr>
              <w:t>b</w:t>
            </w:r>
            <w:r>
              <w:rPr>
                <w:rFonts w:hint="eastAsia" w:ascii="宋体" w:hAnsi="宋体" w:cs="宋体"/>
                <w:color w:val="auto"/>
                <w:szCs w:val="21"/>
              </w:rPr>
              <w:t>. 成立应急响应工作小组（见《应急预案》）</w:t>
            </w:r>
          </w:p>
          <w:p>
            <w:pPr>
              <w:ind w:firstLine="420" w:firstLineChars="200"/>
              <w:rPr>
                <w:rFonts w:ascii="宋体" w:hAnsi="宋体"/>
                <w:color w:val="auto"/>
                <w:szCs w:val="21"/>
              </w:rPr>
            </w:pPr>
            <w:r>
              <w:rPr>
                <w:rFonts w:ascii="宋体" w:hAnsi="宋体" w:cs="宋体"/>
                <w:color w:val="auto"/>
                <w:szCs w:val="21"/>
              </w:rPr>
              <w:t>c</w:t>
            </w:r>
            <w:r>
              <w:rPr>
                <w:rFonts w:hint="eastAsia" w:ascii="宋体" w:hAnsi="宋体" w:cs="宋体"/>
                <w:color w:val="auto"/>
                <w:szCs w:val="21"/>
              </w:rPr>
              <w:t>. 淘汰过期、报废设备,对灭火器更新；每年进行一次消防演习。执行部门：各部门，检查人：</w:t>
            </w:r>
            <w:r>
              <w:rPr>
                <w:rFonts w:hint="eastAsia"/>
                <w:color w:val="auto"/>
              </w:rPr>
              <w:t>赫炳炎</w:t>
            </w:r>
            <w:r>
              <w:rPr>
                <w:rFonts w:hint="eastAsia" w:ascii="宋体" w:hAnsi="宋体" w:cs="宋体"/>
                <w:color w:val="auto"/>
                <w:szCs w:val="21"/>
              </w:rPr>
              <w:t xml:space="preserve"> ，责任部门：</w:t>
            </w:r>
            <w:r>
              <w:rPr>
                <w:rFonts w:hint="eastAsia" w:ascii="宋体" w:hAnsi="宋体"/>
                <w:color w:val="auto"/>
                <w:szCs w:val="21"/>
                <w:lang w:val="en-US" w:eastAsia="zh-CN"/>
              </w:rPr>
              <w:t>运营管理部</w:t>
            </w:r>
            <w:r>
              <w:rPr>
                <w:rFonts w:hint="eastAsia" w:ascii="宋体" w:hAnsi="宋体" w:cs="宋体"/>
                <w:color w:val="auto"/>
                <w:szCs w:val="21"/>
              </w:rPr>
              <w:t>，执行日期：</w:t>
            </w:r>
            <w:r>
              <w:rPr>
                <w:rFonts w:hint="eastAsia" w:ascii="宋体" w:hAnsi="宋体"/>
                <w:color w:val="auto"/>
                <w:szCs w:val="21"/>
              </w:rPr>
              <w:t>2</w:t>
            </w:r>
            <w:r>
              <w:rPr>
                <w:rFonts w:hint="eastAsia" w:ascii="宋体" w:hAnsi="宋体"/>
                <w:color w:val="auto"/>
                <w:szCs w:val="21"/>
                <w:lang w:val="en-US" w:eastAsia="zh-CN"/>
              </w:rPr>
              <w:t>020</w:t>
            </w:r>
            <w:r>
              <w:rPr>
                <w:rFonts w:hint="eastAsia" w:ascii="宋体" w:hAnsi="宋体"/>
                <w:color w:val="auto"/>
                <w:szCs w:val="21"/>
              </w:rPr>
              <w:t>年</w:t>
            </w:r>
            <w:r>
              <w:rPr>
                <w:rFonts w:hint="eastAsia" w:ascii="宋体" w:hAnsi="宋体"/>
                <w:color w:val="auto"/>
                <w:szCs w:val="21"/>
                <w:lang w:val="en-US" w:eastAsia="zh-CN"/>
              </w:rPr>
              <w:t>7</w:t>
            </w:r>
            <w:r>
              <w:rPr>
                <w:rFonts w:hint="eastAsia" w:ascii="宋体" w:hAnsi="宋体"/>
                <w:color w:val="auto"/>
                <w:szCs w:val="21"/>
              </w:rPr>
              <w:t>月-2020年12月</w:t>
            </w:r>
          </w:p>
          <w:p>
            <w:pPr>
              <w:ind w:firstLine="420" w:firstLineChars="200"/>
              <w:rPr>
                <w:rFonts w:ascii="宋体" w:hAnsi="宋体"/>
                <w:color w:val="auto"/>
                <w:szCs w:val="21"/>
              </w:rPr>
            </w:pPr>
            <w:r>
              <w:rPr>
                <w:rFonts w:hint="eastAsia" w:ascii="宋体" w:hAnsi="宋体" w:cs="宋体"/>
                <w:color w:val="auto"/>
                <w:szCs w:val="21"/>
              </w:rPr>
              <w:t>3、电线老化引发火灾、临时接电触电</w:t>
            </w:r>
            <w:r>
              <w:rPr>
                <w:rFonts w:ascii="宋体" w:hAnsi="宋体" w:cs="宋体"/>
                <w:color w:val="auto"/>
                <w:szCs w:val="21"/>
              </w:rPr>
              <w:t>,</w:t>
            </w:r>
            <w:r>
              <w:rPr>
                <w:rFonts w:hint="eastAsia" w:ascii="宋体" w:hAnsi="宋体" w:cs="宋体"/>
                <w:color w:val="auto"/>
                <w:szCs w:val="21"/>
              </w:rPr>
              <w:t>管理方案：</w:t>
            </w:r>
            <w:r>
              <w:rPr>
                <w:rFonts w:ascii="宋体" w:hAnsi="宋体" w:cs="宋体"/>
                <w:color w:val="auto"/>
                <w:szCs w:val="21"/>
              </w:rPr>
              <w:t>a</w:t>
            </w:r>
            <w:r>
              <w:rPr>
                <w:rFonts w:hint="eastAsia" w:ascii="宋体" w:hAnsi="宋体" w:cs="宋体"/>
                <w:color w:val="auto"/>
                <w:szCs w:val="21"/>
              </w:rPr>
              <w:t xml:space="preserve">、电线检修  </w:t>
            </w:r>
            <w:r>
              <w:rPr>
                <w:rFonts w:ascii="宋体" w:hAnsi="宋体" w:cs="宋体"/>
                <w:color w:val="auto"/>
                <w:szCs w:val="21"/>
              </w:rPr>
              <w:t>b</w:t>
            </w:r>
            <w:r>
              <w:rPr>
                <w:rFonts w:hint="eastAsia" w:ascii="宋体" w:hAnsi="宋体" w:cs="宋体"/>
                <w:color w:val="auto"/>
                <w:szCs w:val="21"/>
              </w:rPr>
              <w:t>、对职工进行安全教育培训。执行部门：各部门，责任人：</w:t>
            </w:r>
            <w:r>
              <w:rPr>
                <w:rFonts w:hint="eastAsia"/>
                <w:color w:val="auto"/>
              </w:rPr>
              <w:t>赫炳炎</w:t>
            </w:r>
            <w:r>
              <w:rPr>
                <w:rFonts w:hint="eastAsia"/>
                <w:color w:val="auto"/>
                <w:lang w:val="en-US" w:eastAsia="zh-CN"/>
              </w:rPr>
              <w:t xml:space="preserve"> </w:t>
            </w:r>
            <w:r>
              <w:rPr>
                <w:rFonts w:hint="eastAsia" w:ascii="宋体" w:hAnsi="宋体" w:cs="宋体"/>
                <w:color w:val="auto"/>
                <w:szCs w:val="21"/>
              </w:rPr>
              <w:t>执行日期：</w:t>
            </w:r>
            <w:r>
              <w:rPr>
                <w:rFonts w:hint="eastAsia" w:ascii="宋体" w:hAnsi="宋体"/>
                <w:color w:val="auto"/>
                <w:szCs w:val="21"/>
              </w:rPr>
              <w:t>2</w:t>
            </w:r>
            <w:r>
              <w:rPr>
                <w:rFonts w:hint="eastAsia" w:ascii="宋体" w:hAnsi="宋体"/>
                <w:color w:val="auto"/>
                <w:szCs w:val="21"/>
                <w:lang w:val="en-US" w:eastAsia="zh-CN"/>
              </w:rPr>
              <w:t>020</w:t>
            </w:r>
            <w:r>
              <w:rPr>
                <w:rFonts w:hint="eastAsia" w:ascii="宋体" w:hAnsi="宋体"/>
                <w:color w:val="auto"/>
                <w:szCs w:val="21"/>
              </w:rPr>
              <w:t>年</w:t>
            </w:r>
            <w:r>
              <w:rPr>
                <w:rFonts w:hint="eastAsia" w:ascii="宋体" w:hAnsi="宋体"/>
                <w:color w:val="auto"/>
                <w:szCs w:val="21"/>
                <w:lang w:val="en-US" w:eastAsia="zh-CN"/>
              </w:rPr>
              <w:t>7</w:t>
            </w:r>
            <w:r>
              <w:rPr>
                <w:rFonts w:hint="eastAsia" w:ascii="宋体" w:hAnsi="宋体"/>
                <w:color w:val="auto"/>
                <w:szCs w:val="21"/>
              </w:rPr>
              <w:t>月-2020年12月。</w:t>
            </w:r>
          </w:p>
          <w:p>
            <w:pPr>
              <w:spacing w:line="380" w:lineRule="exact"/>
              <w:ind w:firstLine="420" w:firstLineChars="200"/>
              <w:rPr>
                <w:rFonts w:ascii="宋体" w:hAnsi="宋体" w:cs="宋体"/>
                <w:color w:val="auto"/>
                <w:szCs w:val="21"/>
              </w:rPr>
            </w:pPr>
            <w:r>
              <w:rPr>
                <w:rFonts w:hint="eastAsia" w:ascii="宋体" w:hAnsi="宋体" w:cs="宋体"/>
                <w:color w:val="auto"/>
                <w:szCs w:val="21"/>
              </w:rPr>
              <w:t>上述目标、指标2</w:t>
            </w:r>
            <w:r>
              <w:rPr>
                <w:rFonts w:ascii="宋体" w:hAnsi="宋体" w:cs="宋体"/>
                <w:color w:val="auto"/>
                <w:szCs w:val="21"/>
              </w:rPr>
              <w:t>019</w:t>
            </w:r>
            <w:r>
              <w:rPr>
                <w:rFonts w:hint="eastAsia" w:ascii="宋体" w:hAnsi="宋体" w:cs="宋体"/>
                <w:color w:val="auto"/>
                <w:szCs w:val="21"/>
              </w:rPr>
              <w:t>年第</w:t>
            </w:r>
            <w:r>
              <w:rPr>
                <w:rFonts w:hint="eastAsia" w:ascii="宋体" w:hAnsi="宋体" w:cs="宋体"/>
                <w:color w:val="auto"/>
                <w:szCs w:val="21"/>
                <w:lang w:val="en-US" w:eastAsia="zh-CN"/>
              </w:rPr>
              <w:t>四</w:t>
            </w:r>
            <w:r>
              <w:rPr>
                <w:rFonts w:hint="eastAsia" w:ascii="宋体" w:hAnsi="宋体" w:cs="宋体"/>
                <w:color w:val="auto"/>
                <w:szCs w:val="21"/>
              </w:rPr>
              <w:t>季度进行考核，考核结果：全部达标，检查人：</w:t>
            </w:r>
            <w:r>
              <w:rPr>
                <w:rFonts w:hint="eastAsia"/>
                <w:color w:val="auto"/>
                <w:lang w:eastAsia="zh-CN"/>
              </w:rPr>
              <w:t>福亮</w:t>
            </w:r>
            <w:r>
              <w:rPr>
                <w:rFonts w:hint="eastAsia" w:ascii="宋体" w:hAnsi="宋体" w:cs="宋体"/>
                <w:color w:val="auto"/>
                <w:szCs w:val="21"/>
              </w:rPr>
              <w:t>。制定的指标和管理方案基本可行。</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07" w:type="dxa"/>
            <w:noWrap w:val="0"/>
            <w:vAlign w:val="center"/>
          </w:tcPr>
          <w:p>
            <w:pPr>
              <w:rPr>
                <w:rFonts w:hint="eastAsia"/>
                <w:color w:val="auto"/>
                <w:szCs w:val="21"/>
              </w:rPr>
            </w:pPr>
            <w:r>
              <w:rPr>
                <w:rFonts w:hint="eastAsia"/>
                <w:color w:val="auto"/>
                <w:szCs w:val="21"/>
              </w:rPr>
              <w:t>运行策划和控制</w:t>
            </w:r>
          </w:p>
          <w:p>
            <w:pPr>
              <w:rPr>
                <w:rFonts w:hint="eastAsia"/>
                <w:color w:val="auto"/>
                <w:szCs w:val="21"/>
              </w:rPr>
            </w:pPr>
          </w:p>
          <w:p>
            <w:pPr>
              <w:rPr>
                <w:rFonts w:hint="eastAsia"/>
                <w:color w:val="auto"/>
                <w:szCs w:val="21"/>
              </w:rPr>
            </w:pPr>
          </w:p>
          <w:p>
            <w:pPr>
              <w:rPr>
                <w:rFonts w:hint="eastAsia"/>
                <w:color w:val="auto"/>
                <w:szCs w:val="21"/>
              </w:rPr>
            </w:pPr>
          </w:p>
          <w:p>
            <w:pPr>
              <w:rPr>
                <w:rFonts w:hint="eastAsia"/>
                <w:color w:val="auto"/>
                <w:szCs w:val="21"/>
              </w:rPr>
            </w:pPr>
          </w:p>
          <w:p>
            <w:pPr>
              <w:rPr>
                <w:rFonts w:hint="eastAsia"/>
                <w:color w:val="auto"/>
                <w:szCs w:val="21"/>
              </w:rPr>
            </w:pPr>
          </w:p>
        </w:tc>
        <w:tc>
          <w:tcPr>
            <w:tcW w:w="1070" w:type="dxa"/>
            <w:noWrap w:val="0"/>
            <w:vAlign w:val="center"/>
          </w:tcPr>
          <w:p>
            <w:pPr>
              <w:rPr>
                <w:color w:val="auto"/>
              </w:rPr>
            </w:pPr>
            <w:r>
              <w:rPr>
                <w:rFonts w:hint="eastAsia"/>
                <w:color w:val="auto"/>
                <w:szCs w:val="21"/>
              </w:rPr>
              <w:t>Q8.1</w:t>
            </w:r>
          </w:p>
        </w:tc>
        <w:tc>
          <w:tcPr>
            <w:tcW w:w="11098" w:type="dxa"/>
            <w:noWrap w:val="0"/>
            <w:vAlign w:val="center"/>
          </w:tcPr>
          <w:p>
            <w:pPr>
              <w:rPr>
                <w:rFonts w:hint="eastAsia"/>
                <w:color w:val="auto"/>
                <w:szCs w:val="21"/>
              </w:rPr>
            </w:pPr>
          </w:p>
          <w:p>
            <w:pPr>
              <w:rPr>
                <w:rFonts w:hint="eastAsia"/>
                <w:color w:val="auto"/>
                <w:szCs w:val="21"/>
              </w:rPr>
            </w:pPr>
            <w:r>
              <w:rPr>
                <w:rFonts w:hint="eastAsia"/>
                <w:color w:val="auto"/>
                <w:szCs w:val="21"/>
              </w:rPr>
              <w:t>范围：</w:t>
            </w:r>
            <w:r>
              <w:rPr>
                <w:color w:val="auto"/>
                <w:sz w:val="20"/>
              </w:rPr>
              <w:t>许可范围内普通货运服务</w:t>
            </w:r>
          </w:p>
          <w:p>
            <w:pPr>
              <w:ind w:firstLine="420" w:firstLineChars="200"/>
              <w:rPr>
                <w:rFonts w:hint="eastAsia"/>
                <w:color w:val="auto"/>
                <w:szCs w:val="21"/>
              </w:rPr>
            </w:pPr>
            <w:r>
              <w:rPr>
                <w:rFonts w:hint="eastAsia"/>
                <w:color w:val="auto"/>
                <w:szCs w:val="21"/>
              </w:rPr>
              <w:t>1.规定产品目标和要求</w:t>
            </w:r>
          </w:p>
          <w:p>
            <w:pPr>
              <w:rPr>
                <w:rFonts w:hint="eastAsia"/>
                <w:color w:val="auto"/>
              </w:rPr>
            </w:pPr>
            <w:r>
              <w:rPr>
                <w:rFonts w:hint="eastAsia"/>
                <w:color w:val="auto"/>
              </w:rPr>
              <w:t>1.车辆年检送检率100%；</w:t>
            </w:r>
          </w:p>
          <w:p>
            <w:pPr>
              <w:rPr>
                <w:rFonts w:hint="eastAsia"/>
                <w:color w:val="auto"/>
              </w:rPr>
            </w:pPr>
            <w:r>
              <w:rPr>
                <w:rFonts w:hint="eastAsia"/>
                <w:color w:val="auto"/>
              </w:rPr>
              <w:t>2.设备完好率≥95%；</w:t>
            </w:r>
          </w:p>
          <w:p>
            <w:pPr>
              <w:rPr>
                <w:rFonts w:hint="eastAsia"/>
                <w:color w:val="auto"/>
              </w:rPr>
            </w:pPr>
            <w:r>
              <w:rPr>
                <w:rFonts w:hint="eastAsia"/>
                <w:color w:val="auto"/>
              </w:rPr>
              <w:t>3.技术保障率≥95%；</w:t>
            </w:r>
          </w:p>
          <w:p>
            <w:pPr>
              <w:rPr>
                <w:rFonts w:hint="eastAsia"/>
                <w:color w:val="auto"/>
              </w:rPr>
            </w:pPr>
            <w:r>
              <w:rPr>
                <w:rFonts w:hint="eastAsia"/>
                <w:color w:val="auto"/>
              </w:rPr>
              <w:t>4.废弃物分类存放，按要求统一处理；</w:t>
            </w:r>
          </w:p>
          <w:p>
            <w:pPr>
              <w:rPr>
                <w:rFonts w:hint="eastAsia"/>
                <w:color w:val="auto"/>
              </w:rPr>
            </w:pPr>
            <w:r>
              <w:rPr>
                <w:rFonts w:hint="eastAsia"/>
                <w:color w:val="auto"/>
              </w:rPr>
              <w:t>5.消除火灾隐患，火灾发生率为0；</w:t>
            </w:r>
          </w:p>
          <w:p>
            <w:pPr>
              <w:rPr>
                <w:rFonts w:hint="eastAsia"/>
                <w:color w:val="auto"/>
              </w:rPr>
            </w:pPr>
            <w:r>
              <w:rPr>
                <w:rFonts w:hint="eastAsia"/>
                <w:color w:val="auto"/>
              </w:rPr>
              <w:t>6.重视安全防护，安全事故发生率为0；</w:t>
            </w:r>
          </w:p>
          <w:p>
            <w:pPr>
              <w:rPr>
                <w:rFonts w:hint="eastAsia"/>
                <w:color w:val="auto"/>
              </w:rPr>
            </w:pPr>
            <w:r>
              <w:rPr>
                <w:rFonts w:hint="eastAsia"/>
                <w:color w:val="auto"/>
              </w:rPr>
              <w:t>7.关心员工健康，防止职业病发生。</w:t>
            </w:r>
          </w:p>
          <w:p>
            <w:pPr>
              <w:rPr>
                <w:color w:val="auto"/>
              </w:rPr>
            </w:pPr>
            <w:r>
              <w:rPr>
                <w:rFonts w:hint="eastAsia"/>
                <w:color w:val="auto"/>
                <w:sz w:val="24"/>
                <w:szCs w:val="22"/>
              </w:rPr>
              <w:t xml:space="preserve">         </w:t>
            </w:r>
          </w:p>
          <w:p>
            <w:pPr>
              <w:rPr>
                <w:color w:val="auto"/>
                <w:szCs w:val="21"/>
              </w:rPr>
            </w:pPr>
            <w:r>
              <w:rPr>
                <w:rFonts w:hint="eastAsia"/>
                <w:color w:val="auto"/>
                <w:szCs w:val="21"/>
              </w:rPr>
              <w:t>2.提供了《服务过程控制程序》、《</w:t>
            </w:r>
            <w:r>
              <w:rPr>
                <w:rFonts w:hint="eastAsia" w:ascii="宋体" w:hAnsi="宋体"/>
                <w:color w:val="auto"/>
                <w:szCs w:val="21"/>
              </w:rPr>
              <w:t>运输</w:t>
            </w:r>
            <w:r>
              <w:rPr>
                <w:rFonts w:hint="eastAsia"/>
                <w:color w:val="auto"/>
                <w:szCs w:val="21"/>
              </w:rPr>
              <w:t>控制程序》对</w:t>
            </w:r>
            <w:r>
              <w:rPr>
                <w:color w:val="auto"/>
                <w:sz w:val="20"/>
              </w:rPr>
              <w:t>许可范围内普通货运服务</w:t>
            </w:r>
            <w:r>
              <w:rPr>
                <w:rFonts w:hint="eastAsia" w:ascii="宋体" w:hAnsi="宋体"/>
                <w:color w:val="auto"/>
                <w:szCs w:val="21"/>
              </w:rPr>
              <w:t>）活动</w:t>
            </w:r>
            <w:r>
              <w:rPr>
                <w:rFonts w:hint="eastAsia"/>
                <w:color w:val="auto"/>
                <w:szCs w:val="21"/>
              </w:rPr>
              <w:t>的</w:t>
            </w:r>
            <w:r>
              <w:rPr>
                <w:rFonts w:hint="eastAsia"/>
                <w:color w:val="auto"/>
                <w:szCs w:val="21"/>
                <w:lang w:val="en-US" w:eastAsia="zh-CN"/>
              </w:rPr>
              <w:t>过程</w:t>
            </w:r>
            <w:r>
              <w:rPr>
                <w:rFonts w:hint="eastAsia"/>
                <w:color w:val="auto"/>
                <w:szCs w:val="21"/>
              </w:rPr>
              <w:t>、</w:t>
            </w:r>
            <w:r>
              <w:rPr>
                <w:rFonts w:hint="eastAsia"/>
                <w:color w:val="auto"/>
                <w:szCs w:val="21"/>
                <w:lang w:val="en-US" w:eastAsia="zh-CN"/>
              </w:rPr>
              <w:t>方案</w:t>
            </w:r>
            <w:r>
              <w:rPr>
                <w:rFonts w:hint="eastAsia"/>
                <w:color w:val="auto"/>
                <w:szCs w:val="21"/>
              </w:rPr>
              <w:t>和合同应进行质量策划。公司对服务实现进行策划，质量目标已达到顾客要求；</w:t>
            </w:r>
          </w:p>
          <w:p>
            <w:pPr>
              <w:rPr>
                <w:rFonts w:hint="eastAsia"/>
                <w:color w:val="auto"/>
                <w:szCs w:val="21"/>
              </w:rPr>
            </w:pPr>
            <w:r>
              <w:rPr>
                <w:rFonts w:hint="eastAsia"/>
                <w:color w:val="auto"/>
                <w:szCs w:val="21"/>
              </w:rPr>
              <w:t>执行标准：</w:t>
            </w:r>
          </w:p>
          <w:p>
            <w:pPr>
              <w:snapToGrid w:val="0"/>
              <w:spacing w:line="280" w:lineRule="exact"/>
              <w:jc w:val="left"/>
              <w:rPr>
                <w:rFonts w:hint="eastAsia"/>
                <w:color w:val="auto"/>
              </w:rPr>
            </w:pPr>
            <w:r>
              <w:rPr>
                <w:rFonts w:hint="eastAsia"/>
                <w:color w:val="auto"/>
              </w:rPr>
              <w:t>《中华人民共和国道路交通安全法》</w:t>
            </w:r>
            <w:r>
              <w:rPr>
                <w:rFonts w:hint="eastAsia"/>
                <w:color w:val="auto"/>
                <w:lang w:eastAsia="zh-CN"/>
              </w:rPr>
              <w:t>、</w:t>
            </w:r>
            <w:r>
              <w:rPr>
                <w:rFonts w:hint="eastAsia"/>
                <w:color w:val="auto"/>
              </w:rPr>
              <w:t>《中华人民共和国道路运输条例》</w:t>
            </w:r>
          </w:p>
          <w:p>
            <w:pPr>
              <w:snapToGrid w:val="0"/>
              <w:spacing w:line="280" w:lineRule="exact"/>
              <w:jc w:val="left"/>
              <w:rPr>
                <w:rFonts w:hint="eastAsia"/>
                <w:color w:val="auto"/>
              </w:rPr>
            </w:pPr>
            <w:r>
              <w:rPr>
                <w:rFonts w:hint="eastAsia"/>
                <w:color w:val="auto"/>
              </w:rPr>
              <w:t>《汽车货物运输规则》</w:t>
            </w:r>
            <w:r>
              <w:rPr>
                <w:rFonts w:hint="eastAsia"/>
                <w:color w:val="auto"/>
                <w:lang w:eastAsia="zh-CN"/>
              </w:rPr>
              <w:t>、</w:t>
            </w:r>
            <w:r>
              <w:rPr>
                <w:rFonts w:hint="eastAsia"/>
                <w:color w:val="auto"/>
              </w:rPr>
              <w:t>《汽车危险货物运输规则》</w:t>
            </w:r>
            <w:r>
              <w:rPr>
                <w:rFonts w:hint="eastAsia"/>
                <w:color w:val="auto"/>
                <w:lang w:eastAsia="zh-CN"/>
              </w:rPr>
              <w:t>、</w:t>
            </w:r>
            <w:r>
              <w:rPr>
                <w:rFonts w:hint="eastAsia"/>
                <w:color w:val="auto"/>
              </w:rPr>
              <w:t>《集装箱汽车运输规则》</w:t>
            </w:r>
          </w:p>
          <w:p>
            <w:pPr>
              <w:snapToGrid w:val="0"/>
              <w:spacing w:line="280" w:lineRule="exact"/>
              <w:jc w:val="left"/>
              <w:rPr>
                <w:rFonts w:hint="eastAsia"/>
                <w:color w:val="auto"/>
              </w:rPr>
            </w:pPr>
            <w:r>
              <w:rPr>
                <w:rFonts w:hint="eastAsia"/>
                <w:color w:val="auto"/>
              </w:rPr>
              <w:t>《道路货物运单使用和管理办法》《道路危险货物运输管理规定》</w:t>
            </w:r>
          </w:p>
          <w:p>
            <w:pPr>
              <w:snapToGrid w:val="0"/>
              <w:spacing w:line="280" w:lineRule="exact"/>
              <w:jc w:val="left"/>
              <w:rPr>
                <w:rFonts w:hint="eastAsia"/>
                <w:color w:val="auto"/>
              </w:rPr>
            </w:pPr>
            <w:r>
              <w:rPr>
                <w:rFonts w:hint="eastAsia"/>
                <w:color w:val="auto"/>
              </w:rPr>
              <w:t>《国际道路运输管理规定》《超限运输车辆行驶公路管理规定》</w:t>
            </w:r>
          </w:p>
          <w:p>
            <w:pPr>
              <w:rPr>
                <w:rFonts w:hint="eastAsia"/>
                <w:color w:val="auto"/>
              </w:rPr>
            </w:pPr>
            <w:r>
              <w:rPr>
                <w:rFonts w:hint="eastAsia"/>
                <w:color w:val="auto"/>
              </w:rPr>
              <w:t>DB11/ 1228-2015</w:t>
            </w:r>
            <w:r>
              <w:rPr>
                <w:rFonts w:hint="eastAsia"/>
                <w:color w:val="auto"/>
              </w:rPr>
              <w:tab/>
            </w:r>
            <w:r>
              <w:rPr>
                <w:rFonts w:hint="eastAsia"/>
                <w:color w:val="auto"/>
              </w:rPr>
              <w:t xml:space="preserve"> 汽车维修业大气污染物排放标准</w:t>
            </w:r>
            <w:r>
              <w:rPr>
                <w:rFonts w:hint="eastAsia"/>
                <w:color w:val="auto"/>
              </w:rPr>
              <w:tab/>
            </w:r>
            <w:r>
              <w:rPr>
                <w:rFonts w:hint="eastAsia"/>
                <w:color w:val="auto"/>
              </w:rPr>
              <w:t>北京市质量技术监督局.</w:t>
            </w:r>
            <w:r>
              <w:rPr>
                <w:rFonts w:hint="eastAsia"/>
                <w:color w:val="auto"/>
              </w:rPr>
              <w:tab/>
            </w:r>
            <w:r>
              <w:rPr>
                <w:rFonts w:hint="eastAsia"/>
                <w:color w:val="auto"/>
              </w:rPr>
              <w:t>2015-09-01</w:t>
            </w:r>
            <w:r>
              <w:rPr>
                <w:rFonts w:hint="eastAsia"/>
                <w:color w:val="auto"/>
              </w:rPr>
              <w:tab/>
            </w:r>
          </w:p>
          <w:p>
            <w:pPr>
              <w:rPr>
                <w:rFonts w:hint="eastAsia"/>
                <w:color w:val="auto"/>
              </w:rPr>
            </w:pPr>
            <w:r>
              <w:rPr>
                <w:rFonts w:hint="eastAsia"/>
                <w:color w:val="auto"/>
              </w:rPr>
              <w:t xml:space="preserve"> DB11/T 1426-2017</w:t>
            </w:r>
            <w:r>
              <w:rPr>
                <w:rFonts w:hint="eastAsia"/>
                <w:color w:val="auto"/>
              </w:rPr>
              <w:tab/>
            </w:r>
            <w:r>
              <w:rPr>
                <w:rFonts w:hint="eastAsia"/>
                <w:color w:val="auto"/>
              </w:rPr>
              <w:t xml:space="preserve"> 汽车维修业污染防治技术规范</w:t>
            </w:r>
            <w:r>
              <w:rPr>
                <w:rFonts w:hint="eastAsia"/>
                <w:color w:val="auto"/>
              </w:rPr>
              <w:tab/>
            </w:r>
            <w:r>
              <w:rPr>
                <w:rFonts w:hint="eastAsia"/>
                <w:color w:val="auto"/>
              </w:rPr>
              <w:t>北京市质量技术监督局</w:t>
            </w:r>
            <w:r>
              <w:rPr>
                <w:rFonts w:hint="eastAsia"/>
                <w:color w:val="auto"/>
              </w:rPr>
              <w:tab/>
            </w:r>
            <w:r>
              <w:rPr>
                <w:rFonts w:hint="eastAsia"/>
                <w:color w:val="auto"/>
              </w:rPr>
              <w:t>2017-10-01</w:t>
            </w:r>
            <w:r>
              <w:rPr>
                <w:rFonts w:hint="eastAsia"/>
                <w:color w:val="auto"/>
              </w:rPr>
              <w:tab/>
            </w:r>
            <w:r>
              <w:rPr>
                <w:rFonts w:hint="eastAsia"/>
                <w:color w:val="auto"/>
              </w:rPr>
              <w:t>现行</w:t>
            </w:r>
          </w:p>
          <w:p>
            <w:pPr>
              <w:rPr>
                <w:rFonts w:hint="eastAsia"/>
                <w:color w:val="auto"/>
              </w:rPr>
            </w:pPr>
            <w:r>
              <w:rPr>
                <w:rFonts w:hint="eastAsia"/>
                <w:color w:val="auto"/>
              </w:rPr>
              <w:t xml:space="preserve">  GB/T 16739.1-2014</w:t>
            </w:r>
            <w:r>
              <w:rPr>
                <w:rFonts w:hint="eastAsia"/>
                <w:color w:val="auto"/>
              </w:rPr>
              <w:tab/>
            </w:r>
            <w:r>
              <w:rPr>
                <w:rFonts w:hint="eastAsia"/>
                <w:color w:val="auto"/>
              </w:rPr>
              <w:t xml:space="preserve"> 汽车维修业开业条件 第1部分：汽车整车维修企业</w:t>
            </w:r>
            <w:r>
              <w:rPr>
                <w:rFonts w:hint="eastAsia"/>
                <w:color w:val="auto"/>
              </w:rPr>
              <w:tab/>
            </w:r>
            <w:r>
              <w:rPr>
                <w:rFonts w:hint="eastAsia"/>
                <w:color w:val="auto"/>
              </w:rPr>
              <w:t>国家质量监督检验检疫.</w:t>
            </w:r>
            <w:r>
              <w:rPr>
                <w:rFonts w:hint="eastAsia"/>
                <w:color w:val="auto"/>
              </w:rPr>
              <w:tab/>
            </w:r>
            <w:r>
              <w:rPr>
                <w:rFonts w:hint="eastAsia"/>
                <w:color w:val="auto"/>
              </w:rPr>
              <w:t>2015-01-01</w:t>
            </w:r>
            <w:r>
              <w:rPr>
                <w:rFonts w:hint="eastAsia"/>
                <w:color w:val="auto"/>
              </w:rPr>
              <w:tab/>
            </w:r>
            <w:r>
              <w:rPr>
                <w:rFonts w:hint="eastAsia"/>
                <w:color w:val="auto"/>
              </w:rPr>
              <w:t>现行</w:t>
            </w:r>
          </w:p>
          <w:p>
            <w:pPr>
              <w:rPr>
                <w:rFonts w:hint="eastAsia"/>
                <w:color w:val="auto"/>
              </w:rPr>
            </w:pPr>
            <w:r>
              <w:rPr>
                <w:rFonts w:hint="eastAsia"/>
                <w:color w:val="auto"/>
              </w:rPr>
              <w:t xml:space="preserve"> GB/T 16739.2-2014</w:t>
            </w:r>
            <w:r>
              <w:rPr>
                <w:rFonts w:hint="eastAsia"/>
                <w:color w:val="auto"/>
              </w:rPr>
              <w:tab/>
            </w:r>
            <w:r>
              <w:rPr>
                <w:rFonts w:hint="eastAsia"/>
                <w:color w:val="auto"/>
              </w:rPr>
              <w:t xml:space="preserve"> 汽车维修业开业条件 第2部分：汽车综合小修及专项维修业户</w:t>
            </w:r>
            <w:r>
              <w:rPr>
                <w:rFonts w:hint="eastAsia"/>
                <w:color w:val="auto"/>
              </w:rPr>
              <w:tab/>
            </w:r>
            <w:r>
              <w:rPr>
                <w:rFonts w:hint="eastAsia"/>
                <w:color w:val="auto"/>
              </w:rPr>
              <w:t>国家质量监督检验检疫.</w:t>
            </w:r>
            <w:r>
              <w:rPr>
                <w:rFonts w:hint="eastAsia"/>
                <w:color w:val="auto"/>
              </w:rPr>
              <w:tab/>
            </w:r>
            <w:r>
              <w:rPr>
                <w:rFonts w:hint="eastAsia"/>
                <w:color w:val="auto"/>
              </w:rPr>
              <w:t>2015-01-01</w:t>
            </w:r>
            <w:r>
              <w:rPr>
                <w:rFonts w:hint="eastAsia"/>
                <w:color w:val="auto"/>
              </w:rPr>
              <w:tab/>
            </w:r>
            <w:r>
              <w:rPr>
                <w:rFonts w:hint="eastAsia"/>
                <w:color w:val="auto"/>
              </w:rPr>
              <w:t>现行</w:t>
            </w:r>
          </w:p>
          <w:p>
            <w:pPr>
              <w:rPr>
                <w:rFonts w:hint="eastAsia" w:cs="Arial"/>
                <w:color w:val="auto"/>
                <w:kern w:val="0"/>
                <w:lang w:val="en-US" w:eastAsia="zh-CN"/>
              </w:rPr>
            </w:pPr>
          </w:p>
          <w:p>
            <w:pPr>
              <w:rPr>
                <w:rFonts w:hint="eastAsia" w:eastAsia="宋体" w:cs="Arial"/>
                <w:color w:val="auto"/>
                <w:kern w:val="0"/>
                <w:lang w:val="en-US" w:eastAsia="zh-CN"/>
              </w:rPr>
            </w:pPr>
            <w:r>
              <w:rPr>
                <w:rFonts w:hint="eastAsia" w:cs="Arial"/>
                <w:color w:val="auto"/>
                <w:kern w:val="0"/>
                <w:lang w:val="en-US" w:eastAsia="zh-CN"/>
              </w:rPr>
              <w:t>3.流程</w:t>
            </w:r>
          </w:p>
          <w:p>
            <w:pPr>
              <w:tabs>
                <w:tab w:val="left" w:pos="6390"/>
              </w:tabs>
              <w:spacing w:line="360" w:lineRule="auto"/>
              <w:rPr>
                <w:rFonts w:hint="eastAsia"/>
                <w:color w:val="auto"/>
              </w:rPr>
            </w:pPr>
            <w:r>
              <w:rPr>
                <w:rFonts w:hint="eastAsia"/>
                <w:color w:val="auto"/>
                <w:lang w:eastAsia="zh-CN"/>
              </w:rPr>
              <w:t>（</w:t>
            </w:r>
            <w:r>
              <w:rPr>
                <w:rFonts w:hint="eastAsia"/>
                <w:color w:val="auto"/>
                <w:lang w:val="en-US" w:eastAsia="zh-CN"/>
              </w:rPr>
              <w:t>3）</w:t>
            </w:r>
            <w:r>
              <w:rPr>
                <w:rFonts w:hint="eastAsia"/>
                <w:color w:val="auto"/>
              </w:rPr>
              <w:t>普通货运</w:t>
            </w:r>
          </w:p>
          <w:p>
            <w:pPr>
              <w:tabs>
                <w:tab w:val="left" w:pos="6390"/>
              </w:tabs>
              <w:spacing w:line="360" w:lineRule="auto"/>
              <w:rPr>
                <w:rFonts w:hint="eastAsia" w:cs="Arial"/>
                <w:color w:val="auto"/>
                <w:kern w:val="0"/>
              </w:rPr>
            </w:pPr>
            <w:r>
              <w:rPr>
                <w:rFonts w:hint="eastAsia"/>
                <w:color w:val="auto"/>
              </w:rPr>
              <w:t>客户接触----签订配送合同-----客户付款------清点货物------货物验收确认----运输-----交付确认——收回单据</w:t>
            </w:r>
          </w:p>
          <w:p>
            <w:pPr>
              <w:snapToGrid w:val="0"/>
              <w:spacing w:line="280" w:lineRule="exact"/>
              <w:ind w:left="52"/>
              <w:jc w:val="both"/>
              <w:rPr>
                <w:rFonts w:hint="eastAsia"/>
                <w:b/>
                <w:color w:val="auto"/>
                <w:sz w:val="20"/>
                <w:szCs w:val="22"/>
                <w:lang w:val="en-US" w:eastAsia="zh-CN"/>
              </w:rPr>
            </w:pPr>
            <w:r>
              <w:rPr>
                <w:rFonts w:hint="eastAsia" w:cs="Arial"/>
                <w:color w:val="auto"/>
                <w:kern w:val="0"/>
                <w:lang w:val="en-US" w:eastAsia="zh-CN"/>
              </w:rPr>
              <w:t>关键过程：</w:t>
            </w:r>
            <w:r>
              <w:rPr>
                <w:rFonts w:hint="eastAsia"/>
                <w:color w:val="auto"/>
                <w:lang w:eastAsia="zh-CN"/>
              </w:rPr>
              <w:t>运输</w:t>
            </w:r>
            <w:r>
              <w:rPr>
                <w:rFonts w:hint="eastAsia"/>
                <w:color w:val="auto"/>
              </w:rPr>
              <w:t>服务过程</w:t>
            </w:r>
          </w:p>
          <w:p>
            <w:pPr>
              <w:snapToGrid w:val="0"/>
              <w:spacing w:line="280" w:lineRule="exact"/>
              <w:ind w:left="52"/>
              <w:jc w:val="both"/>
              <w:rPr>
                <w:rFonts w:hint="eastAsia"/>
                <w:b/>
                <w:color w:val="auto"/>
                <w:sz w:val="20"/>
                <w:szCs w:val="22"/>
                <w:lang w:val="en-US" w:eastAsia="zh-CN"/>
              </w:rPr>
            </w:pPr>
            <w:r>
              <w:rPr>
                <w:rFonts w:hint="eastAsia" w:ascii="华文中宋" w:hAnsi="华文中宋" w:eastAsia="华文中宋" w:cs="宋体"/>
                <w:b/>
                <w:color w:val="auto"/>
                <w:sz w:val="21"/>
                <w:szCs w:val="21"/>
                <w:lang w:val="en-US" w:eastAsia="zh-CN"/>
              </w:rPr>
              <w:t>特殊过程：</w:t>
            </w:r>
            <w:r>
              <w:rPr>
                <w:rFonts w:hint="eastAsia"/>
                <w:color w:val="auto"/>
                <w:lang w:eastAsia="zh-CN"/>
              </w:rPr>
              <w:t>运输</w:t>
            </w:r>
            <w:r>
              <w:rPr>
                <w:rFonts w:hint="eastAsia"/>
                <w:color w:val="auto"/>
              </w:rPr>
              <w:t>服务过程</w:t>
            </w:r>
          </w:p>
          <w:p>
            <w:pPr>
              <w:spacing w:line="360" w:lineRule="exact"/>
              <w:rPr>
                <w:rFonts w:hint="eastAsia"/>
                <w:color w:val="auto"/>
                <w:szCs w:val="21"/>
              </w:rPr>
            </w:pPr>
          </w:p>
          <w:p>
            <w:pPr>
              <w:spacing w:line="360" w:lineRule="exact"/>
              <w:rPr>
                <w:color w:val="auto"/>
                <w:szCs w:val="21"/>
              </w:rPr>
            </w:pPr>
            <w:r>
              <w:rPr>
                <w:rFonts w:hint="eastAsia"/>
                <w:color w:val="auto"/>
                <w:szCs w:val="21"/>
              </w:rPr>
              <w:t>4.为实现产品质量目标配置了相应人员（如办公行政人员、</w:t>
            </w:r>
            <w:r>
              <w:rPr>
                <w:rFonts w:hint="eastAsia"/>
                <w:color w:val="auto"/>
                <w:szCs w:val="21"/>
                <w:lang w:val="en-US" w:eastAsia="zh-CN"/>
              </w:rPr>
              <w:t>货运司机人员</w:t>
            </w:r>
            <w:r>
              <w:rPr>
                <w:rFonts w:hint="eastAsia"/>
                <w:color w:val="auto"/>
                <w:szCs w:val="21"/>
              </w:rPr>
              <w:t>、销售人员等)，设施(如</w:t>
            </w:r>
            <w:r>
              <w:rPr>
                <w:rFonts w:hint="eastAsia"/>
                <w:color w:val="auto"/>
                <w:szCs w:val="21"/>
                <w:lang w:val="en-US" w:eastAsia="zh-CN"/>
              </w:rPr>
              <w:t>货车、</w:t>
            </w:r>
            <w:r>
              <w:rPr>
                <w:rFonts w:hint="eastAsia"/>
                <w:color w:val="auto"/>
                <w:szCs w:val="21"/>
              </w:rPr>
              <w:t>电脑、打印机、传真机等），</w:t>
            </w:r>
            <w:r>
              <w:rPr>
                <w:rFonts w:hint="eastAsia"/>
                <w:color w:val="auto"/>
                <w:szCs w:val="21"/>
                <w:lang w:val="en-US" w:eastAsia="zh-CN"/>
              </w:rPr>
              <w:t>收集了运输人员的相关能力证明，</w:t>
            </w:r>
            <w:r>
              <w:rPr>
                <w:rFonts w:hint="eastAsia"/>
                <w:color w:val="auto"/>
                <w:szCs w:val="21"/>
              </w:rPr>
              <w:t>可满足现</w:t>
            </w:r>
            <w:r>
              <w:rPr>
                <w:rFonts w:hint="eastAsia"/>
                <w:color w:val="auto"/>
                <w:szCs w:val="21"/>
                <w:lang w:val="en-US" w:eastAsia="zh-CN"/>
              </w:rPr>
              <w:t>技术服务</w:t>
            </w:r>
            <w:r>
              <w:rPr>
                <w:rFonts w:hint="eastAsia"/>
                <w:color w:val="auto"/>
                <w:szCs w:val="21"/>
              </w:rPr>
              <w:t>要求；</w:t>
            </w:r>
          </w:p>
          <w:p>
            <w:pPr>
              <w:rPr>
                <w:color w:val="auto"/>
                <w:szCs w:val="21"/>
              </w:rPr>
            </w:pPr>
            <w:r>
              <w:rPr>
                <w:rFonts w:hint="eastAsia"/>
                <w:color w:val="auto"/>
                <w:szCs w:val="21"/>
              </w:rPr>
              <w:t>5.编制了相应的作业文件：作业指导书</w:t>
            </w:r>
            <w:r>
              <w:rPr>
                <w:rFonts w:hint="eastAsia"/>
                <w:color w:val="auto"/>
                <w:szCs w:val="21"/>
                <w:lang w:eastAsia="zh-CN"/>
              </w:rPr>
              <w:t>、</w:t>
            </w:r>
            <w:r>
              <w:rPr>
                <w:rFonts w:hint="eastAsia"/>
                <w:color w:val="auto"/>
                <w:szCs w:val="21"/>
              </w:rPr>
              <w:t>合同、</w:t>
            </w:r>
            <w:r>
              <w:rPr>
                <w:color w:val="auto"/>
                <w:szCs w:val="21"/>
              </w:rPr>
              <w:t>相关标准、用户要求等，以保证</w:t>
            </w:r>
            <w:r>
              <w:rPr>
                <w:rFonts w:hint="eastAsia"/>
                <w:color w:val="auto"/>
                <w:szCs w:val="21"/>
                <w:lang w:val="en-US" w:eastAsia="zh-CN"/>
              </w:rPr>
              <w:t>运输服务</w:t>
            </w:r>
            <w:r>
              <w:rPr>
                <w:color w:val="auto"/>
                <w:szCs w:val="21"/>
              </w:rPr>
              <w:t>满足要求。</w:t>
            </w:r>
          </w:p>
          <w:p>
            <w:pPr>
              <w:pStyle w:val="2"/>
              <w:rPr>
                <w:rFonts w:hint="default" w:eastAsia="宋体"/>
                <w:color w:val="auto"/>
                <w:lang w:val="en-US" w:eastAsia="zh-CN"/>
              </w:rPr>
            </w:pPr>
            <w:r>
              <w:rPr>
                <w:rFonts w:hint="eastAsia"/>
                <w:color w:val="auto"/>
                <w:szCs w:val="21"/>
                <w:lang w:val="en-US" w:eastAsia="zh-CN"/>
              </w:rPr>
              <w:t>验收通过客户确认方式。</w:t>
            </w:r>
          </w:p>
          <w:p>
            <w:pPr>
              <w:rPr>
                <w:color w:val="auto"/>
                <w:szCs w:val="21"/>
              </w:rPr>
            </w:pPr>
            <w:r>
              <w:rPr>
                <w:rFonts w:hint="eastAsia"/>
                <w:color w:val="auto"/>
                <w:szCs w:val="21"/>
              </w:rPr>
              <w:t>7.</w:t>
            </w:r>
            <w:r>
              <w:rPr>
                <w:color w:val="auto"/>
                <w:szCs w:val="21"/>
              </w:rPr>
              <w:t>记录</w:t>
            </w:r>
            <w:r>
              <w:rPr>
                <w:rFonts w:hint="eastAsia"/>
                <w:color w:val="auto"/>
                <w:szCs w:val="21"/>
              </w:rPr>
              <w:t>：</w:t>
            </w:r>
            <w:r>
              <w:rPr>
                <w:color w:val="auto"/>
                <w:szCs w:val="21"/>
              </w:rPr>
              <w:t>策划有</w:t>
            </w:r>
            <w:r>
              <w:rPr>
                <w:rFonts w:hint="eastAsia"/>
                <w:color w:val="auto"/>
                <w:szCs w:val="21"/>
              </w:rPr>
              <w:t>委托</w:t>
            </w:r>
            <w:r>
              <w:rPr>
                <w:rFonts w:hint="eastAsia"/>
                <w:color w:val="auto"/>
                <w:szCs w:val="21"/>
                <w:lang w:eastAsia="zh-CN"/>
              </w:rPr>
              <w:t>技术</w:t>
            </w:r>
            <w:r>
              <w:rPr>
                <w:rFonts w:hint="eastAsia"/>
                <w:color w:val="auto"/>
                <w:szCs w:val="21"/>
              </w:rPr>
              <w:t>合同</w:t>
            </w:r>
            <w:r>
              <w:rPr>
                <w:color w:val="auto"/>
                <w:szCs w:val="21"/>
              </w:rPr>
              <w:t>、内部审核检查表、首末次会议记录、特殊过程确认记录等，基本满足产品实现需要。</w:t>
            </w:r>
          </w:p>
          <w:p>
            <w:pPr>
              <w:spacing w:line="360" w:lineRule="auto"/>
              <w:ind w:left="210" w:leftChars="100"/>
              <w:rPr>
                <w:color w:val="auto"/>
                <w:szCs w:val="21"/>
              </w:rPr>
            </w:pPr>
            <w:r>
              <w:rPr>
                <w:color w:val="auto"/>
                <w:szCs w:val="21"/>
              </w:rPr>
              <w:t>目前策划基本充分。</w:t>
            </w:r>
          </w:p>
          <w:p>
            <w:pPr>
              <w:rPr>
                <w:rFonts w:hint="eastAsia"/>
                <w:color w:val="auto"/>
                <w:szCs w:val="21"/>
              </w:rPr>
            </w:pPr>
          </w:p>
        </w:tc>
        <w:tc>
          <w:tcPr>
            <w:tcW w:w="834" w:type="dxa"/>
            <w:gridSpan w:val="2"/>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07" w:type="dxa"/>
            <w:noWrap w:val="0"/>
            <w:vAlign w:val="center"/>
          </w:tcPr>
          <w:p>
            <w:pPr>
              <w:rPr>
                <w:rFonts w:hint="eastAsia"/>
                <w:color w:val="auto"/>
                <w:szCs w:val="21"/>
              </w:rPr>
            </w:pPr>
            <w:r>
              <w:rPr>
                <w:rFonts w:hint="eastAsia" w:ascii="宋体" w:hAnsi="宋体"/>
                <w:color w:val="auto"/>
                <w:szCs w:val="21"/>
              </w:rPr>
              <w:t>设计开发</w:t>
            </w:r>
          </w:p>
        </w:tc>
        <w:tc>
          <w:tcPr>
            <w:tcW w:w="1070" w:type="dxa"/>
            <w:noWrap w:val="0"/>
            <w:vAlign w:val="center"/>
          </w:tcPr>
          <w:p>
            <w:pPr>
              <w:rPr>
                <w:rFonts w:hint="eastAsia"/>
                <w:color w:val="auto"/>
                <w:szCs w:val="21"/>
              </w:rPr>
            </w:pPr>
            <w:r>
              <w:rPr>
                <w:rFonts w:hint="eastAsia" w:ascii="宋体" w:hAnsi="宋体"/>
                <w:color w:val="auto"/>
                <w:szCs w:val="21"/>
              </w:rPr>
              <w:t xml:space="preserve">Q8.3 </w:t>
            </w:r>
          </w:p>
        </w:tc>
        <w:tc>
          <w:tcPr>
            <w:tcW w:w="11098" w:type="dxa"/>
            <w:noWrap w:val="0"/>
            <w:vAlign w:val="center"/>
          </w:tcPr>
          <w:p>
            <w:pPr>
              <w:rPr>
                <w:rFonts w:hint="eastAsia" w:eastAsia="宋体"/>
                <w:color w:val="auto"/>
                <w:szCs w:val="21"/>
                <w:lang w:eastAsia="zh-CN"/>
              </w:rPr>
            </w:pPr>
            <w:r>
              <w:rPr>
                <w:rFonts w:hint="eastAsia"/>
                <w:color w:val="auto"/>
                <w:szCs w:val="21"/>
              </w:rPr>
              <w:t>不适用条款：8.3</w:t>
            </w:r>
            <w:r>
              <w:rPr>
                <w:rFonts w:hint="eastAsia"/>
                <w:color w:val="auto"/>
                <w:szCs w:val="21"/>
                <w:lang w:eastAsia="zh-CN"/>
              </w:rPr>
              <w:t>，</w:t>
            </w:r>
            <w:r>
              <w:rPr>
                <w:rFonts w:hint="eastAsia" w:asciiTheme="minorEastAsia" w:hAnsiTheme="minorEastAsia" w:cstheme="minorEastAsia"/>
                <w:color w:val="auto"/>
                <w:kern w:val="2"/>
                <w:sz w:val="21"/>
                <w:szCs w:val="21"/>
                <w:lang w:val="en-US" w:eastAsia="zh-CN"/>
              </w:rPr>
              <w:t>不适用，理由：</w:t>
            </w:r>
            <w:r>
              <w:rPr>
                <w:rFonts w:hint="eastAsia"/>
                <w:color w:val="auto"/>
                <w:szCs w:val="21"/>
                <w:lang w:val="en-US" w:eastAsia="zh-CN"/>
              </w:rPr>
              <w:t>因该公司的</w:t>
            </w:r>
            <w:r>
              <w:rPr>
                <w:color w:val="auto"/>
                <w:sz w:val="20"/>
              </w:rPr>
              <w:t>许可范围内普通货运服务</w:t>
            </w:r>
            <w:r>
              <w:rPr>
                <w:rFonts w:hint="eastAsia"/>
                <w:color w:val="auto"/>
                <w:szCs w:val="21"/>
                <w:lang w:eastAsia="zh-CN"/>
              </w:rPr>
              <w:t>，</w:t>
            </w:r>
            <w:r>
              <w:rPr>
                <w:rFonts w:hint="eastAsia"/>
                <w:color w:val="auto"/>
                <w:szCs w:val="21"/>
                <w:lang w:val="en-US" w:eastAsia="zh-CN"/>
              </w:rPr>
              <w:t>按照国家标准及顾客的要求进行，该条款的不适用,</w:t>
            </w:r>
            <w:r>
              <w:rPr>
                <w:rFonts w:hint="eastAsia"/>
                <w:color w:val="auto"/>
                <w:szCs w:val="21"/>
              </w:rPr>
              <w:t>不影响组织确保其产品和服务合格的能力和责任，也不会对增强顾客满意产生影响</w:t>
            </w:r>
            <w:r>
              <w:rPr>
                <w:rFonts w:hint="eastAsia" w:ascii="宋体" w:hAnsi="宋体"/>
                <w:b/>
                <w:color w:val="auto"/>
                <w:sz w:val="20"/>
                <w:szCs w:val="20"/>
              </w:rPr>
              <w:t xml:space="preserve"> </w:t>
            </w:r>
          </w:p>
          <w:p>
            <w:pPr>
              <w:rPr>
                <w:rFonts w:hint="eastAsia"/>
                <w:color w:val="auto"/>
                <w:szCs w:val="21"/>
              </w:rPr>
            </w:pPr>
          </w:p>
        </w:tc>
        <w:tc>
          <w:tcPr>
            <w:tcW w:w="834" w:type="dxa"/>
            <w:gridSpan w:val="2"/>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center"/>
          </w:tcPr>
          <w:p>
            <w:pPr>
              <w:spacing w:line="360" w:lineRule="exact"/>
              <w:rPr>
                <w:color w:val="auto"/>
                <w:szCs w:val="21"/>
              </w:rPr>
            </w:pPr>
            <w:r>
              <w:rPr>
                <w:rFonts w:hint="eastAsia"/>
                <w:color w:val="auto"/>
                <w:szCs w:val="21"/>
                <w:lang w:val="en-US" w:eastAsia="zh-CN"/>
              </w:rPr>
              <w:t>运输</w:t>
            </w:r>
            <w:r>
              <w:rPr>
                <w:rFonts w:hint="eastAsia"/>
                <w:color w:val="auto"/>
                <w:szCs w:val="21"/>
              </w:rPr>
              <w:t>过程的控制</w:t>
            </w:r>
          </w:p>
          <w:p>
            <w:pPr>
              <w:rPr>
                <w:rFonts w:hint="eastAsia" w:ascii="Times New Roman" w:hAnsi="Times New Roman" w:eastAsia="宋体" w:cs="Times New Roman"/>
                <w:color w:val="auto"/>
                <w:kern w:val="2"/>
                <w:sz w:val="21"/>
                <w:szCs w:val="21"/>
                <w:lang w:val="en-US" w:eastAsia="zh-CN" w:bidi="ar-SA"/>
              </w:rPr>
            </w:pPr>
          </w:p>
        </w:tc>
        <w:tc>
          <w:tcPr>
            <w:tcW w:w="1070" w:type="dxa"/>
            <w:vAlign w:val="center"/>
          </w:tcPr>
          <w:p>
            <w:pPr>
              <w:spacing w:line="360" w:lineRule="exact"/>
              <w:rPr>
                <w:color w:val="auto"/>
                <w:szCs w:val="21"/>
              </w:rPr>
            </w:pPr>
            <w:r>
              <w:rPr>
                <w:rFonts w:hint="eastAsia"/>
                <w:color w:val="auto"/>
                <w:szCs w:val="21"/>
              </w:rPr>
              <w:t>Q8.5.1</w:t>
            </w:r>
          </w:p>
          <w:p>
            <w:pPr>
              <w:rPr>
                <w:rFonts w:hint="eastAsia" w:ascii="Times New Roman" w:hAnsi="Times New Roman" w:eastAsia="宋体" w:cs="Times New Roman"/>
                <w:color w:val="auto"/>
                <w:kern w:val="2"/>
                <w:sz w:val="21"/>
                <w:szCs w:val="21"/>
                <w:lang w:val="en-US" w:eastAsia="zh-CN" w:bidi="ar-SA"/>
              </w:rPr>
            </w:pPr>
          </w:p>
        </w:tc>
        <w:tc>
          <w:tcPr>
            <w:tcW w:w="11172" w:type="dxa"/>
            <w:gridSpan w:val="2"/>
          </w:tcPr>
          <w:p>
            <w:pPr>
              <w:pStyle w:val="2"/>
              <w:rPr>
                <w:rFonts w:hint="default"/>
                <w:b/>
                <w:bCs w:val="0"/>
                <w:color w:val="auto"/>
                <w:sz w:val="28"/>
                <w:szCs w:val="28"/>
                <w:lang w:val="en-US" w:eastAsia="zh-CN"/>
              </w:rPr>
            </w:pPr>
            <w:r>
              <w:rPr>
                <w:rFonts w:hint="eastAsia" w:ascii="宋体" w:hAnsi="宋体"/>
                <w:b/>
                <w:bCs w:val="0"/>
                <w:color w:val="auto"/>
                <w:sz w:val="28"/>
                <w:szCs w:val="28"/>
                <w:lang w:val="en-US" w:eastAsia="zh-CN"/>
              </w:rPr>
              <w:t>一、</w:t>
            </w:r>
            <w:r>
              <w:rPr>
                <w:rFonts w:hint="eastAsia" w:ascii="宋体" w:hAnsi="宋体"/>
                <w:b/>
                <w:bCs w:val="0"/>
                <w:color w:val="auto"/>
                <w:sz w:val="28"/>
                <w:szCs w:val="28"/>
              </w:rPr>
              <w:t>资质许可范围内的普通货运</w:t>
            </w:r>
            <w:r>
              <w:rPr>
                <w:rFonts w:hint="eastAsia"/>
                <w:b/>
                <w:bCs w:val="0"/>
                <w:color w:val="auto"/>
                <w:sz w:val="28"/>
                <w:szCs w:val="28"/>
              </w:rPr>
              <w:t>活动</w:t>
            </w:r>
            <w:r>
              <w:rPr>
                <w:rFonts w:hint="eastAsia"/>
                <w:b/>
                <w:bCs w:val="0"/>
                <w:color w:val="auto"/>
                <w:sz w:val="28"/>
                <w:szCs w:val="28"/>
                <w:lang w:val="en-US" w:eastAsia="zh-CN"/>
              </w:rPr>
              <w:t>控制如下：</w:t>
            </w:r>
          </w:p>
          <w:p>
            <w:pPr>
              <w:rPr>
                <w:rFonts w:hint="eastAsia"/>
                <w:color w:val="auto"/>
                <w:lang w:val="en-US" w:eastAsia="zh-CN"/>
              </w:rPr>
            </w:pPr>
            <w:r>
              <w:rPr>
                <w:rFonts w:hint="eastAsia"/>
                <w:color w:val="auto"/>
                <w:lang w:val="en-US" w:eastAsia="zh-CN"/>
              </w:rPr>
              <w:t>流程：</w:t>
            </w:r>
          </w:p>
          <w:p>
            <w:pPr>
              <w:tabs>
                <w:tab w:val="left" w:pos="6390"/>
              </w:tabs>
              <w:spacing w:line="360" w:lineRule="auto"/>
              <w:rPr>
                <w:rFonts w:hint="eastAsia" w:cs="Arial"/>
                <w:color w:val="auto"/>
                <w:kern w:val="0"/>
              </w:rPr>
            </w:pPr>
            <w:r>
              <w:rPr>
                <w:rFonts w:hint="eastAsia" w:cs="Arial"/>
                <w:color w:val="auto"/>
                <w:kern w:val="0"/>
              </w:rPr>
              <w:t>普通货运</w:t>
            </w:r>
          </w:p>
          <w:p>
            <w:pPr>
              <w:tabs>
                <w:tab w:val="left" w:pos="6390"/>
              </w:tabs>
              <w:spacing w:line="360" w:lineRule="auto"/>
              <w:rPr>
                <w:rFonts w:hint="eastAsia"/>
                <w:color w:val="auto"/>
              </w:rPr>
            </w:pPr>
            <w:r>
              <w:rPr>
                <w:rFonts w:hint="eastAsia"/>
                <w:color w:val="auto"/>
              </w:rPr>
              <w:t>客户接触----签订配送合同-----客户付款------清点货物------货物验收确认----运输-----交付确认——收回单据</w:t>
            </w:r>
          </w:p>
          <w:p>
            <w:pPr>
              <w:snapToGrid w:val="0"/>
              <w:spacing w:line="280" w:lineRule="exact"/>
              <w:ind w:left="52"/>
              <w:jc w:val="both"/>
              <w:rPr>
                <w:rFonts w:hint="eastAsia"/>
                <w:b/>
                <w:color w:val="auto"/>
                <w:sz w:val="20"/>
                <w:szCs w:val="22"/>
                <w:lang w:val="en-US" w:eastAsia="zh-CN"/>
              </w:rPr>
            </w:pPr>
            <w:r>
              <w:rPr>
                <w:rFonts w:hint="eastAsia" w:cs="Arial"/>
                <w:color w:val="auto"/>
                <w:kern w:val="0"/>
                <w:lang w:val="en-US" w:eastAsia="zh-CN"/>
              </w:rPr>
              <w:t>关键过程：</w:t>
            </w:r>
            <w:r>
              <w:rPr>
                <w:rFonts w:hint="eastAsia"/>
                <w:b/>
                <w:color w:val="auto"/>
                <w:sz w:val="20"/>
                <w:szCs w:val="22"/>
                <w:lang w:val="en-US" w:eastAsia="zh-CN"/>
              </w:rPr>
              <w:t>运输服务</w:t>
            </w:r>
          </w:p>
          <w:p>
            <w:pPr>
              <w:snapToGrid w:val="0"/>
              <w:spacing w:line="280" w:lineRule="exact"/>
              <w:ind w:left="52"/>
              <w:jc w:val="both"/>
              <w:rPr>
                <w:rFonts w:hint="eastAsia"/>
                <w:b/>
                <w:color w:val="auto"/>
                <w:sz w:val="20"/>
                <w:szCs w:val="22"/>
                <w:lang w:val="en-US" w:eastAsia="zh-CN"/>
              </w:rPr>
            </w:pPr>
            <w:r>
              <w:rPr>
                <w:rFonts w:hint="eastAsia" w:ascii="华文中宋" w:hAnsi="华文中宋" w:eastAsia="华文中宋" w:cs="宋体"/>
                <w:b/>
                <w:color w:val="auto"/>
                <w:sz w:val="21"/>
                <w:szCs w:val="21"/>
                <w:lang w:val="en-US" w:eastAsia="zh-CN"/>
              </w:rPr>
              <w:t>特殊过程：</w:t>
            </w:r>
            <w:r>
              <w:rPr>
                <w:rFonts w:hint="eastAsia"/>
                <w:b/>
                <w:color w:val="auto"/>
                <w:sz w:val="20"/>
                <w:szCs w:val="22"/>
                <w:lang w:val="en-US" w:eastAsia="zh-CN"/>
              </w:rPr>
              <w:t>运输服务</w:t>
            </w:r>
          </w:p>
          <w:p>
            <w:pPr>
              <w:pStyle w:val="2"/>
              <w:numPr>
                <w:ilvl w:val="0"/>
                <w:numId w:val="0"/>
              </w:numPr>
              <w:rPr>
                <w:rFonts w:hint="eastAsia"/>
                <w:b/>
                <w:bCs w:val="0"/>
                <w:color w:val="auto"/>
                <w:lang w:val="en-US" w:eastAsia="zh-CN"/>
              </w:rPr>
            </w:pPr>
          </w:p>
          <w:p>
            <w:pPr>
              <w:spacing w:line="360" w:lineRule="auto"/>
              <w:rPr>
                <w:color w:val="auto"/>
              </w:rPr>
            </w:pPr>
            <w:r>
              <w:rPr>
                <w:rFonts w:hint="eastAsia"/>
                <w:color w:val="auto"/>
              </w:rPr>
              <w:t>公司制定了《</w:t>
            </w:r>
            <w:r>
              <w:rPr>
                <w:rFonts w:hint="eastAsia"/>
                <w:color w:val="auto"/>
                <w:lang w:val="en-US" w:eastAsia="zh-CN"/>
              </w:rPr>
              <w:t>货运</w:t>
            </w:r>
            <w:r>
              <w:rPr>
                <w:rFonts w:hint="eastAsia"/>
                <w:color w:val="auto"/>
              </w:rPr>
              <w:t>控制程序》</w:t>
            </w:r>
          </w:p>
          <w:p>
            <w:pPr>
              <w:spacing w:line="360" w:lineRule="auto"/>
              <w:rPr>
                <w:color w:val="auto"/>
              </w:rPr>
            </w:pPr>
            <w:r>
              <w:rPr>
                <w:rFonts w:hint="eastAsia"/>
                <w:color w:val="auto"/>
              </w:rPr>
              <w:t>明确了受控条件包括：</w:t>
            </w:r>
          </w:p>
          <w:p>
            <w:pPr>
              <w:spacing w:line="360" w:lineRule="auto"/>
              <w:ind w:firstLine="420" w:firstLineChars="200"/>
              <w:rPr>
                <w:color w:val="auto"/>
              </w:rPr>
            </w:pPr>
            <w:r>
              <w:rPr>
                <w:rFonts w:hint="eastAsia"/>
                <w:color w:val="auto"/>
              </w:rPr>
              <w:t xml:space="preserve">a）规定产品/服务/活动的特征以及拟获得结果的文件； </w:t>
            </w:r>
          </w:p>
          <w:p>
            <w:pPr>
              <w:spacing w:line="360" w:lineRule="auto"/>
              <w:ind w:firstLine="420" w:firstLineChars="200"/>
              <w:rPr>
                <w:color w:val="auto"/>
              </w:rPr>
            </w:pPr>
            <w:r>
              <w:rPr>
                <w:rFonts w:hint="eastAsia"/>
                <w:color w:val="auto"/>
              </w:rPr>
              <w:t>b）获得适宜的监视和测量资源；</w:t>
            </w:r>
          </w:p>
          <w:p>
            <w:pPr>
              <w:spacing w:line="360" w:lineRule="auto"/>
              <w:ind w:firstLine="420" w:firstLineChars="200"/>
              <w:rPr>
                <w:color w:val="auto"/>
              </w:rPr>
            </w:pPr>
            <w:r>
              <w:rPr>
                <w:rFonts w:hint="eastAsia"/>
                <w:color w:val="auto"/>
              </w:rPr>
              <w:t>c）适当阶段实施监视和测量活动；</w:t>
            </w:r>
          </w:p>
          <w:p>
            <w:pPr>
              <w:spacing w:line="360" w:lineRule="auto"/>
              <w:ind w:firstLine="420" w:firstLineChars="200"/>
              <w:rPr>
                <w:color w:val="auto"/>
              </w:rPr>
            </w:pPr>
            <w:r>
              <w:rPr>
                <w:rFonts w:hint="eastAsia"/>
                <w:color w:val="auto"/>
              </w:rPr>
              <w:t>d）为过程提供适宜的设施环境；</w:t>
            </w:r>
          </w:p>
          <w:p>
            <w:pPr>
              <w:spacing w:line="360" w:lineRule="auto"/>
              <w:ind w:firstLine="420" w:firstLineChars="200"/>
              <w:rPr>
                <w:color w:val="auto"/>
              </w:rPr>
            </w:pPr>
            <w:r>
              <w:rPr>
                <w:rFonts w:hint="eastAsia"/>
                <w:color w:val="auto"/>
              </w:rPr>
              <w:t>e）配备备能力人员所要求的资格；</w:t>
            </w:r>
          </w:p>
          <w:p>
            <w:pPr>
              <w:spacing w:line="360" w:lineRule="auto"/>
              <w:ind w:firstLine="420" w:firstLineChars="200"/>
              <w:rPr>
                <w:color w:val="auto"/>
              </w:rPr>
            </w:pPr>
            <w:r>
              <w:rPr>
                <w:rFonts w:hint="eastAsia"/>
                <w:color w:val="auto"/>
              </w:rPr>
              <w:t>f）特殊过程的确认和定期再确认；</w:t>
            </w:r>
          </w:p>
          <w:p>
            <w:pPr>
              <w:spacing w:line="360" w:lineRule="auto"/>
              <w:ind w:firstLine="420" w:firstLineChars="200"/>
              <w:rPr>
                <w:color w:val="auto"/>
              </w:rPr>
            </w:pPr>
            <w:r>
              <w:rPr>
                <w:rFonts w:hint="eastAsia"/>
                <w:color w:val="auto"/>
              </w:rPr>
              <w:t>g）采取措施防止人为错误；</w:t>
            </w:r>
          </w:p>
          <w:p>
            <w:pPr>
              <w:spacing w:line="360" w:lineRule="auto"/>
              <w:ind w:firstLine="420" w:firstLineChars="200"/>
              <w:rPr>
                <w:color w:val="auto"/>
              </w:rPr>
            </w:pPr>
            <w:r>
              <w:rPr>
                <w:rFonts w:hint="eastAsia"/>
                <w:color w:val="auto"/>
              </w:rPr>
              <w:t>h）实施放行、交付和交付后活动。</w:t>
            </w:r>
          </w:p>
          <w:p>
            <w:pPr>
              <w:rPr>
                <w:rFonts w:hint="eastAsia"/>
                <w:color w:val="auto"/>
              </w:rPr>
            </w:pPr>
          </w:p>
          <w:p>
            <w:pPr>
              <w:rPr>
                <w:rFonts w:hint="eastAsia"/>
                <w:color w:val="auto"/>
              </w:rPr>
            </w:pPr>
            <w:r>
              <w:rPr>
                <w:rFonts w:hint="eastAsia"/>
                <w:color w:val="auto"/>
              </w:rPr>
              <w:t>车辆日常维护</w:t>
            </w:r>
          </w:p>
          <w:p>
            <w:pPr>
              <w:rPr>
                <w:rFonts w:hint="eastAsia"/>
                <w:color w:val="auto"/>
              </w:rPr>
            </w:pPr>
            <w:r>
              <w:rPr>
                <w:rFonts w:hint="eastAsia"/>
                <w:color w:val="auto"/>
              </w:rPr>
              <w:t>司机日常维护内容 “三检”：坚持出车前、行车中收车后检视车辆的安全机构及各部件连接紧固情况； “四清”：保持空气、机油、燃油滤清器和蓄电池的清洁； “四防”：防止漏油、漏水、漏气、漏电。</w:t>
            </w:r>
          </w:p>
          <w:p>
            <w:pPr>
              <w:rPr>
                <w:rFonts w:hint="eastAsia"/>
                <w:color w:val="auto"/>
              </w:rPr>
            </w:pPr>
          </w:p>
          <w:p>
            <w:pPr>
              <w:rPr>
                <w:rFonts w:hint="eastAsia"/>
                <w:color w:val="auto"/>
              </w:rPr>
            </w:pPr>
          </w:p>
          <w:p>
            <w:pPr>
              <w:rPr>
                <w:rFonts w:hint="eastAsia"/>
                <w:color w:val="auto"/>
              </w:rPr>
            </w:pPr>
            <w:r>
              <w:rPr>
                <w:rFonts w:hint="eastAsia"/>
                <w:color w:val="auto"/>
              </w:rPr>
              <w:t>车辆日常保养</w:t>
            </w:r>
          </w:p>
          <w:p>
            <w:pPr>
              <w:rPr>
                <w:rFonts w:hint="eastAsia"/>
                <w:color w:val="auto"/>
              </w:rPr>
            </w:pPr>
            <w:r>
              <w:rPr>
                <w:rFonts w:hint="eastAsia"/>
                <w:color w:val="auto"/>
              </w:rPr>
              <w:t xml:space="preserve"> A最简单实用的车辆泄漏检查方法。每天在开车前，先将车辆从停车的地方移开，然后看看原来停车的位置上有没有水、油痕迹，如有，则要对车辆发动机和底盘进行进一步的检查，以尽早发现漏油、漏水的地方。</w:t>
            </w:r>
          </w:p>
          <w:p>
            <w:pPr>
              <w:rPr>
                <w:rFonts w:hint="eastAsia"/>
                <w:color w:val="auto"/>
              </w:rPr>
            </w:pPr>
            <w:r>
              <w:rPr>
                <w:rFonts w:hint="eastAsia"/>
                <w:color w:val="auto"/>
              </w:rPr>
              <w:t xml:space="preserve"> B不主张使用机油添加剂 </w:t>
            </w:r>
          </w:p>
          <w:p>
            <w:pPr>
              <w:rPr>
                <w:rFonts w:hint="eastAsia"/>
                <w:color w:val="auto"/>
              </w:rPr>
            </w:pPr>
            <w:r>
              <w:rPr>
                <w:rFonts w:hint="eastAsia"/>
                <w:color w:val="auto"/>
              </w:rPr>
              <w:t xml:space="preserve">C定期更换刹车油 </w:t>
            </w:r>
          </w:p>
          <w:p>
            <w:pPr>
              <w:rPr>
                <w:rFonts w:hint="eastAsia"/>
                <w:color w:val="auto"/>
              </w:rPr>
            </w:pPr>
          </w:p>
          <w:p>
            <w:pPr>
              <w:spacing w:line="360" w:lineRule="auto"/>
              <w:rPr>
                <w:color w:val="auto"/>
              </w:rPr>
            </w:pPr>
          </w:p>
          <w:p>
            <w:pPr>
              <w:spacing w:line="360" w:lineRule="auto"/>
              <w:ind w:firstLine="420" w:firstLineChars="200"/>
              <w:rPr>
                <w:color w:val="auto"/>
              </w:rPr>
            </w:pPr>
            <w:r>
              <w:rPr>
                <w:rFonts w:hint="eastAsia"/>
                <w:color w:val="auto"/>
              </w:rPr>
              <w:t>1、查</w:t>
            </w:r>
            <w:r>
              <w:rPr>
                <w:rFonts w:hint="eastAsia"/>
                <w:color w:val="auto"/>
                <w:lang w:val="en-US" w:eastAsia="zh-CN"/>
              </w:rPr>
              <w:t>货运</w:t>
            </w:r>
            <w:r>
              <w:rPr>
                <w:rFonts w:hint="eastAsia"/>
                <w:color w:val="auto"/>
                <w:lang w:eastAsia="zh-CN"/>
              </w:rPr>
              <w:t>远程</w:t>
            </w:r>
            <w:r>
              <w:rPr>
                <w:rFonts w:hint="eastAsia"/>
                <w:color w:val="auto"/>
              </w:rPr>
              <w:t>各工序(工位)均有有正在服务的操作文件、参数，均为现行有效的文件，受控标识清楚；</w:t>
            </w:r>
          </w:p>
          <w:p>
            <w:pPr>
              <w:spacing w:line="360" w:lineRule="auto"/>
              <w:ind w:firstLine="420" w:firstLineChars="200"/>
              <w:rPr>
                <w:color w:val="auto"/>
              </w:rPr>
            </w:pPr>
            <w:r>
              <w:rPr>
                <w:rFonts w:hint="eastAsia"/>
                <w:color w:val="auto"/>
              </w:rPr>
              <w:t>2、</w:t>
            </w:r>
            <w:r>
              <w:rPr>
                <w:rFonts w:hint="eastAsia"/>
                <w:color w:val="auto"/>
                <w:lang w:eastAsia="zh-CN"/>
              </w:rPr>
              <w:t>远程</w:t>
            </w:r>
            <w:r>
              <w:rPr>
                <w:rFonts w:hint="eastAsia"/>
                <w:color w:val="auto"/>
              </w:rPr>
              <w:t>查及作业工位执行的作业指导书主要包括：《车辆维护》、《派车登记及运单管理制度》、《道路货物运输驾驶员操作规程》、《车辆调度及运行管理制度》等，均放置于</w:t>
            </w:r>
            <w:r>
              <w:rPr>
                <w:rFonts w:hint="eastAsia"/>
                <w:color w:val="auto"/>
                <w:lang w:eastAsia="zh-CN"/>
              </w:rPr>
              <w:t>运营管理部</w:t>
            </w:r>
            <w:r>
              <w:rPr>
                <w:rFonts w:hint="eastAsia"/>
                <w:color w:val="auto"/>
              </w:rPr>
              <w:t>和工位附近，便于查阅对照。</w:t>
            </w:r>
          </w:p>
          <w:p>
            <w:pPr>
              <w:spacing w:line="360" w:lineRule="auto"/>
              <w:rPr>
                <w:color w:val="auto"/>
              </w:rPr>
            </w:pPr>
            <w:r>
              <w:rPr>
                <w:rFonts w:hint="eastAsia"/>
                <w:color w:val="auto"/>
              </w:rPr>
              <w:t>3.</w:t>
            </w:r>
            <w:r>
              <w:rPr>
                <w:rFonts w:hint="eastAsia"/>
                <w:color w:val="auto"/>
                <w:lang w:val="en-US" w:eastAsia="zh-CN"/>
              </w:rPr>
              <w:t>远程</w:t>
            </w:r>
            <w:r>
              <w:rPr>
                <w:rFonts w:hint="eastAsia"/>
                <w:color w:val="auto"/>
              </w:rPr>
              <w:t>查看：</w:t>
            </w:r>
            <w:r>
              <w:rPr>
                <w:rFonts w:hint="eastAsia"/>
                <w:color w:val="auto"/>
                <w:lang w:val="en-US" w:eastAsia="zh-CN"/>
              </w:rPr>
              <w:t>现场</w:t>
            </w:r>
            <w:r>
              <w:rPr>
                <w:rFonts w:hint="eastAsia"/>
                <w:color w:val="auto"/>
              </w:rPr>
              <w:t>有专用货车，服务相关设备工作正常，状态良好，无异常现象，符合产品的服务的条件及要求。</w:t>
            </w:r>
          </w:p>
          <w:p>
            <w:pPr>
              <w:spacing w:line="360" w:lineRule="auto"/>
              <w:ind w:firstLine="420" w:firstLineChars="200"/>
              <w:rPr>
                <w:color w:val="auto"/>
              </w:rPr>
            </w:pPr>
            <w:r>
              <w:rPr>
                <w:rFonts w:hint="eastAsia"/>
                <w:color w:val="auto"/>
              </w:rPr>
              <w:t>4、查看项目实施情况：</w:t>
            </w:r>
          </w:p>
          <w:p>
            <w:pPr>
              <w:spacing w:line="360" w:lineRule="auto"/>
              <w:ind w:firstLine="420" w:firstLineChars="200"/>
              <w:rPr>
                <w:color w:val="auto"/>
              </w:rPr>
            </w:pPr>
            <w:r>
              <w:rPr>
                <w:rFonts w:hint="eastAsia"/>
                <w:color w:val="auto"/>
              </w:rPr>
              <w:t>主要为普通物资运输，以</w:t>
            </w:r>
            <w:r>
              <w:rPr>
                <w:rFonts w:hint="eastAsia"/>
                <w:color w:val="auto"/>
                <w:lang w:val="en-US" w:eastAsia="zh-CN"/>
              </w:rPr>
              <w:t>北京及周边内货运为主</w:t>
            </w:r>
            <w:r>
              <w:rPr>
                <w:rFonts w:hint="eastAsia"/>
                <w:color w:val="auto"/>
              </w:rPr>
              <w:t>，长途运输较少。</w:t>
            </w:r>
          </w:p>
          <w:p>
            <w:pPr>
              <w:spacing w:line="360" w:lineRule="auto"/>
              <w:ind w:firstLine="420" w:firstLineChars="200"/>
              <w:rPr>
                <w:color w:val="auto"/>
              </w:rPr>
            </w:pPr>
            <w:r>
              <w:rPr>
                <w:rFonts w:hint="eastAsia"/>
                <w:color w:val="auto"/>
              </w:rPr>
              <w:t>查，作业制度，公司拟定了《派车登记及运单管理制度》、《道路货物运输驾驶员操作规程》、《</w:t>
            </w:r>
            <w:r>
              <w:rPr>
                <w:rFonts w:hint="eastAsia"/>
                <w:color w:val="auto"/>
                <w:lang w:eastAsia="zh-CN"/>
              </w:rPr>
              <w:t>装卸要求</w:t>
            </w:r>
            <w:r>
              <w:rPr>
                <w:rFonts w:hint="eastAsia"/>
                <w:color w:val="auto"/>
              </w:rPr>
              <w:t>》</w:t>
            </w:r>
            <w:r>
              <w:rPr>
                <w:rFonts w:hint="eastAsia"/>
                <w:color w:val="auto"/>
                <w:lang w:eastAsia="zh-CN"/>
              </w:rPr>
              <w:t>、《收接货管理规定》、《交付管理规定》</w:t>
            </w:r>
            <w:r>
              <w:rPr>
                <w:rFonts w:hint="eastAsia"/>
                <w:color w:val="auto"/>
              </w:rPr>
              <w:t>等，明确了过程的控制要求</w:t>
            </w:r>
          </w:p>
          <w:p>
            <w:pPr>
              <w:spacing w:line="360" w:lineRule="auto"/>
              <w:ind w:firstLine="420" w:firstLineChars="200"/>
              <w:rPr>
                <w:rFonts w:hint="eastAsia"/>
                <w:color w:val="auto"/>
              </w:rPr>
            </w:pPr>
            <w:r>
              <w:rPr>
                <w:rFonts w:hint="eastAsia"/>
                <w:color w:val="auto"/>
              </w:rPr>
              <w:t>抽查货物运输的执行情况：</w:t>
            </w:r>
          </w:p>
          <w:p>
            <w:pPr>
              <w:spacing w:line="360" w:lineRule="auto"/>
              <w:ind w:firstLine="420" w:firstLineChars="200"/>
              <w:rPr>
                <w:rFonts w:hint="eastAsia"/>
                <w:color w:val="auto"/>
                <w:lang w:eastAsia="zh-CN"/>
              </w:rPr>
            </w:pPr>
            <w:r>
              <w:rPr>
                <w:rFonts w:hint="eastAsia"/>
                <w:color w:val="auto"/>
                <w:lang w:eastAsia="zh-CN"/>
              </w:rPr>
              <w:t xml:space="preserve">客户名称：中科华安科技 </w:t>
            </w:r>
          </w:p>
          <w:p>
            <w:pPr>
              <w:spacing w:line="360" w:lineRule="auto"/>
              <w:ind w:firstLine="420" w:firstLineChars="200"/>
              <w:rPr>
                <w:rFonts w:hint="eastAsia"/>
                <w:color w:val="auto"/>
                <w:lang w:val="en-US" w:eastAsia="zh-CN"/>
              </w:rPr>
            </w:pPr>
            <w:r>
              <w:rPr>
                <w:rFonts w:hint="eastAsia"/>
                <w:color w:val="auto"/>
                <w:lang w:eastAsia="zh-CN"/>
              </w:rPr>
              <w:t>客户地址：</w:t>
            </w:r>
            <w:r>
              <w:rPr>
                <w:rFonts w:hint="eastAsia"/>
                <w:color w:val="auto"/>
                <w:lang w:val="en-US" w:eastAsia="zh-CN"/>
              </w:rPr>
              <w:t>杭州</w:t>
            </w:r>
          </w:p>
          <w:p>
            <w:pPr>
              <w:spacing w:line="360" w:lineRule="auto"/>
              <w:ind w:firstLine="420" w:firstLineChars="200"/>
              <w:rPr>
                <w:rFonts w:hint="eastAsia"/>
                <w:color w:val="auto"/>
                <w:lang w:eastAsia="zh-CN"/>
              </w:rPr>
            </w:pPr>
            <w:r>
              <w:rPr>
                <w:rFonts w:hint="eastAsia"/>
                <w:color w:val="auto"/>
                <w:lang w:eastAsia="zh-CN"/>
              </w:rPr>
              <w:t>服务事项：</w:t>
            </w:r>
          </w:p>
          <w:p>
            <w:pPr>
              <w:spacing w:line="360" w:lineRule="auto"/>
              <w:ind w:firstLine="420" w:firstLineChars="200"/>
              <w:rPr>
                <w:rFonts w:hint="eastAsia"/>
                <w:color w:val="auto"/>
                <w:lang w:eastAsia="zh-CN"/>
              </w:rPr>
            </w:pPr>
            <w:r>
              <w:rPr>
                <w:rFonts w:hint="eastAsia"/>
                <w:color w:val="auto"/>
                <w:lang w:eastAsia="zh-CN"/>
              </w:rPr>
              <w:t>运送50</w:t>
            </w:r>
            <w:r>
              <w:rPr>
                <w:rFonts w:hint="eastAsia"/>
                <w:color w:val="auto"/>
                <w:lang w:val="en-US" w:eastAsia="zh-CN"/>
              </w:rPr>
              <w:t>方设备</w:t>
            </w:r>
            <w:r>
              <w:rPr>
                <w:rFonts w:hint="eastAsia"/>
                <w:color w:val="auto"/>
                <w:lang w:eastAsia="zh-CN"/>
              </w:rPr>
              <w:t>，</w:t>
            </w:r>
            <w:r>
              <w:rPr>
                <w:rFonts w:hint="eastAsia"/>
                <w:color w:val="auto"/>
                <w:lang w:val="en-US" w:eastAsia="zh-CN"/>
              </w:rPr>
              <w:t>木箱包装</w:t>
            </w:r>
            <w:r>
              <w:rPr>
                <w:rFonts w:hint="eastAsia"/>
                <w:color w:val="auto"/>
                <w:lang w:eastAsia="zh-CN"/>
              </w:rPr>
              <w:t>。</w:t>
            </w:r>
          </w:p>
          <w:p>
            <w:pPr>
              <w:spacing w:line="360" w:lineRule="auto"/>
              <w:ind w:firstLine="420" w:firstLineChars="200"/>
              <w:rPr>
                <w:rFonts w:hint="eastAsia"/>
                <w:color w:val="auto"/>
                <w:lang w:val="en-US" w:eastAsia="zh-CN"/>
              </w:rPr>
            </w:pPr>
            <w:r>
              <w:rPr>
                <w:rFonts w:hint="eastAsia"/>
                <w:color w:val="auto"/>
                <w:lang w:val="en-US" w:eastAsia="zh-CN"/>
              </w:rPr>
              <w:t>运输</w:t>
            </w:r>
            <w:r>
              <w:rPr>
                <w:rFonts w:hint="eastAsia"/>
                <w:color w:val="auto"/>
                <w:lang w:eastAsia="zh-CN"/>
              </w:rPr>
              <w:t>期限：</w:t>
            </w:r>
            <w:r>
              <w:rPr>
                <w:rFonts w:hint="eastAsia"/>
                <w:color w:val="auto"/>
                <w:lang w:val="en-US" w:eastAsia="zh-CN"/>
              </w:rPr>
              <w:t>2020年9月5日</w:t>
            </w:r>
          </w:p>
          <w:p>
            <w:pPr>
              <w:spacing w:line="360" w:lineRule="auto"/>
              <w:ind w:firstLine="420" w:firstLineChars="200"/>
              <w:rPr>
                <w:rFonts w:hint="eastAsia"/>
                <w:color w:val="auto"/>
                <w:lang w:eastAsia="zh-CN"/>
              </w:rPr>
            </w:pPr>
            <w:r>
              <w:rPr>
                <w:rFonts w:hint="eastAsia"/>
                <w:color w:val="auto"/>
                <w:lang w:eastAsia="zh-CN"/>
              </w:rPr>
              <w:t>服务规范：</w:t>
            </w:r>
          </w:p>
          <w:p>
            <w:pPr>
              <w:spacing w:line="360" w:lineRule="auto"/>
              <w:ind w:firstLine="420" w:firstLineChars="200"/>
              <w:rPr>
                <w:rFonts w:hint="eastAsia"/>
                <w:color w:val="auto"/>
                <w:lang w:eastAsia="zh-CN"/>
              </w:rPr>
            </w:pPr>
            <w:r>
              <w:rPr>
                <w:rFonts w:hint="eastAsia"/>
                <w:color w:val="auto"/>
                <w:lang w:eastAsia="zh-CN"/>
              </w:rPr>
              <w:t>1.禁止使用普通货运车辆运输危险物品。</w:t>
            </w:r>
          </w:p>
          <w:p>
            <w:pPr>
              <w:spacing w:line="360" w:lineRule="auto"/>
              <w:ind w:firstLine="420" w:firstLineChars="200"/>
              <w:rPr>
                <w:rFonts w:hint="eastAsia"/>
                <w:color w:val="auto"/>
                <w:lang w:eastAsia="zh-CN"/>
              </w:rPr>
            </w:pPr>
            <w:r>
              <w:rPr>
                <w:rFonts w:hint="eastAsia"/>
                <w:color w:val="auto"/>
                <w:lang w:eastAsia="zh-CN"/>
              </w:rPr>
              <w:t>2.驾驶人员应当随车携带《道路运输证》。</w:t>
            </w:r>
          </w:p>
          <w:p>
            <w:pPr>
              <w:spacing w:line="360" w:lineRule="auto"/>
              <w:ind w:firstLine="420" w:firstLineChars="200"/>
              <w:rPr>
                <w:rFonts w:hint="eastAsia"/>
                <w:color w:val="auto"/>
                <w:lang w:eastAsia="zh-CN"/>
              </w:rPr>
            </w:pPr>
            <w:r>
              <w:rPr>
                <w:rFonts w:hint="eastAsia"/>
                <w:color w:val="auto"/>
                <w:lang w:eastAsia="zh-CN"/>
              </w:rPr>
              <w:t>3.严禁专用车辆违反国家有关规定超载、超限运输。</w:t>
            </w:r>
          </w:p>
          <w:p>
            <w:pPr>
              <w:spacing w:line="360" w:lineRule="auto"/>
              <w:ind w:firstLine="420" w:firstLineChars="200"/>
              <w:rPr>
                <w:rFonts w:hint="eastAsia"/>
                <w:color w:val="auto"/>
                <w:lang w:eastAsia="zh-CN"/>
              </w:rPr>
            </w:pPr>
            <w:r>
              <w:rPr>
                <w:rFonts w:hint="eastAsia"/>
                <w:color w:val="auto"/>
                <w:lang w:eastAsia="zh-CN"/>
              </w:rPr>
              <w:t>4.公司通过卫星定位监控平台或者监控终端及时纠正和处理超速行驶、疲劳驾驶、不按规定 线路行驶等违法违规驾驶行为。从业人员必须熟悉有关安全生产的法规、技术标准和安全生产规章制度、安全操作规程。</w:t>
            </w:r>
          </w:p>
          <w:p>
            <w:pPr>
              <w:pStyle w:val="2"/>
              <w:rPr>
                <w:rFonts w:hint="eastAsia"/>
                <w:color w:val="auto"/>
                <w:lang w:val="en-US" w:eastAsia="zh-CN"/>
              </w:rPr>
            </w:pPr>
            <w:r>
              <w:rPr>
                <w:rFonts w:hint="eastAsia"/>
                <w:color w:val="auto"/>
                <w:lang w:val="en-US" w:eastAsia="zh-CN"/>
              </w:rPr>
              <w:t>驾驶员：刘宏亮   准驾车型：B2D 有效期：2018.4.20-2028.4.20</w:t>
            </w:r>
          </w:p>
          <w:p>
            <w:pPr>
              <w:pStyle w:val="2"/>
              <w:numPr>
                <w:ilvl w:val="0"/>
                <w:numId w:val="5"/>
              </w:numPr>
              <w:rPr>
                <w:rFonts w:hint="eastAsia"/>
                <w:color w:val="auto"/>
                <w:lang w:val="en-US" w:eastAsia="zh-CN"/>
              </w:rPr>
            </w:pPr>
            <w:r>
              <w:rPr>
                <w:rFonts w:hint="eastAsia"/>
                <w:color w:val="auto"/>
                <w:lang w:val="en-US" w:eastAsia="zh-CN"/>
              </w:rPr>
              <w:t>货物安全运到，提供客户签收单，客户签字：孙恒</w:t>
            </w:r>
          </w:p>
          <w:p>
            <w:pPr>
              <w:pStyle w:val="2"/>
              <w:numPr>
                <w:ilvl w:val="0"/>
                <w:numId w:val="0"/>
              </w:numPr>
              <w:rPr>
                <w:rFonts w:hint="default"/>
                <w:color w:val="auto"/>
                <w:lang w:val="en-US" w:eastAsia="zh-CN"/>
              </w:rPr>
            </w:pPr>
            <w:r>
              <w:rPr>
                <w:color w:val="auto"/>
              </w:rPr>
              <w:drawing>
                <wp:inline distT="0" distB="0" distL="114300" distR="114300">
                  <wp:extent cx="6949440" cy="3431540"/>
                  <wp:effectExtent l="0" t="0" r="1016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6949440" cy="3431540"/>
                          </a:xfrm>
                          <a:prstGeom prst="rect">
                            <a:avLst/>
                          </a:prstGeom>
                          <a:noFill/>
                          <a:ln>
                            <a:noFill/>
                          </a:ln>
                        </pic:spPr>
                      </pic:pic>
                    </a:graphicData>
                  </a:graphic>
                </wp:inline>
              </w:drawing>
            </w:r>
          </w:p>
          <w:p>
            <w:pPr>
              <w:pStyle w:val="2"/>
              <w:rPr>
                <w:rFonts w:hint="eastAsia"/>
                <w:color w:val="auto"/>
                <w:lang w:eastAsia="zh-CN"/>
              </w:rPr>
            </w:pPr>
          </w:p>
          <w:p>
            <w:pPr>
              <w:pStyle w:val="2"/>
              <w:rPr>
                <w:rFonts w:hint="eastAsia"/>
                <w:color w:val="auto"/>
                <w:lang w:eastAsia="zh-CN"/>
              </w:rPr>
            </w:pPr>
          </w:p>
          <w:p>
            <w:pPr>
              <w:spacing w:line="360" w:lineRule="auto"/>
              <w:rPr>
                <w:color w:val="auto"/>
              </w:rPr>
            </w:pPr>
            <w:r>
              <w:rPr>
                <w:rFonts w:hint="eastAsia"/>
                <w:color w:val="auto"/>
              </w:rPr>
              <w:t>4、运输过程跟踪，</w:t>
            </w:r>
          </w:p>
          <w:p>
            <w:pPr>
              <w:rPr>
                <w:rFonts w:hint="eastAsia"/>
                <w:color w:val="auto"/>
              </w:rPr>
            </w:pPr>
            <w:r>
              <w:rPr>
                <w:rFonts w:hint="eastAsia"/>
                <w:color w:val="auto"/>
              </w:rPr>
              <w:t>公司为确保货物运输服务过程中测量数据的可靠性，采用卫星定位系统定位跟踪。提供有《货物运输跟踪记录》，包括：发货时间、车牌号、驾驶员、出发时间、目的地、中途停靠点、停靠时间、异常情况、记录人等。基本可实施运行跟踪；</w:t>
            </w:r>
          </w:p>
          <w:p>
            <w:pPr>
              <w:rPr>
                <w:rFonts w:hint="eastAsia"/>
                <w:color w:val="auto"/>
              </w:rPr>
            </w:pPr>
            <w:r>
              <w:rPr>
                <w:rFonts w:hint="eastAsia"/>
                <w:color w:val="auto"/>
              </w:rPr>
              <w:t>抽监控记录：《货物运输跟踪记录》，出发时间：2</w:t>
            </w:r>
            <w:r>
              <w:rPr>
                <w:rFonts w:hint="eastAsia"/>
                <w:color w:val="auto"/>
                <w:lang w:val="en-US" w:eastAsia="zh-CN"/>
              </w:rPr>
              <w:t>020</w:t>
            </w:r>
            <w:r>
              <w:rPr>
                <w:rFonts w:hint="eastAsia"/>
                <w:color w:val="auto"/>
              </w:rPr>
              <w:t>年1</w:t>
            </w:r>
            <w:r>
              <w:rPr>
                <w:rFonts w:hint="eastAsia"/>
                <w:color w:val="auto"/>
                <w:lang w:val="en-US" w:eastAsia="zh-CN"/>
              </w:rPr>
              <w:t>1</w:t>
            </w:r>
            <w:r>
              <w:rPr>
                <w:rFonts w:hint="eastAsia"/>
                <w:color w:val="auto"/>
              </w:rPr>
              <w:t>月</w:t>
            </w:r>
            <w:r>
              <w:rPr>
                <w:rFonts w:hint="eastAsia"/>
                <w:color w:val="auto"/>
                <w:lang w:val="en-US" w:eastAsia="zh-CN"/>
              </w:rPr>
              <w:t>22</w:t>
            </w:r>
            <w:r>
              <w:rPr>
                <w:rFonts w:hint="eastAsia"/>
                <w:color w:val="auto"/>
              </w:rPr>
              <w:t>日，9：00从</w:t>
            </w:r>
            <w:r>
              <w:rPr>
                <w:rFonts w:hint="eastAsia"/>
                <w:color w:val="auto"/>
                <w:lang w:eastAsia="zh-CN"/>
              </w:rPr>
              <w:t>云锦时代（北京）供应链管理</w:t>
            </w:r>
            <w:r>
              <w:rPr>
                <w:rFonts w:hint="eastAsia"/>
                <w:color w:val="auto"/>
              </w:rPr>
              <w:t>有限公司出发</w:t>
            </w:r>
          </w:p>
          <w:p>
            <w:pPr>
              <w:rPr>
                <w:rFonts w:hint="eastAsia" w:eastAsiaTheme="minorEastAsia"/>
                <w:color w:val="auto"/>
                <w:lang w:eastAsia="zh-CN"/>
              </w:rPr>
            </w:pPr>
            <w:r>
              <w:rPr>
                <w:rFonts w:hint="eastAsia"/>
                <w:color w:val="auto"/>
              </w:rPr>
              <w:t>①装货</w:t>
            </w:r>
            <w:r>
              <w:rPr>
                <w:rFonts w:hint="eastAsia"/>
                <w:color w:val="auto"/>
                <w:lang w:val="en-US" w:eastAsia="zh-CN"/>
              </w:rPr>
              <w:t>9</w:t>
            </w:r>
            <w:r>
              <w:rPr>
                <w:rFonts w:hint="eastAsia"/>
                <w:color w:val="auto"/>
              </w:rPr>
              <w:t>:</w:t>
            </w:r>
            <w:r>
              <w:rPr>
                <w:rFonts w:hint="eastAsia"/>
                <w:color w:val="auto"/>
                <w:lang w:val="en-US" w:eastAsia="zh-CN"/>
              </w:rPr>
              <w:t>3</w:t>
            </w:r>
            <w:r>
              <w:rPr>
                <w:rFonts w:hint="eastAsia"/>
                <w:color w:val="auto"/>
              </w:rPr>
              <w:t>0，</w:t>
            </w:r>
            <w:r>
              <w:rPr>
                <w:rFonts w:hint="eastAsia"/>
                <w:color w:val="auto"/>
                <w:lang w:eastAsia="zh-CN"/>
              </w:rPr>
              <w:t>八马（北京）科技有限公司</w:t>
            </w:r>
            <w:r>
              <w:rPr>
                <w:rFonts w:hint="eastAsia"/>
                <w:color w:val="auto"/>
              </w:rPr>
              <w:t>；由客户</w:t>
            </w:r>
            <w:r>
              <w:rPr>
                <w:rFonts w:hint="eastAsia"/>
                <w:color w:val="auto"/>
                <w:lang w:eastAsia="zh-CN"/>
              </w:rPr>
              <w:t>八马（北京）科技有限公司</w:t>
            </w:r>
            <w:r>
              <w:rPr>
                <w:rFonts w:hint="eastAsia"/>
                <w:color w:val="auto"/>
              </w:rPr>
              <w:t>进行装车（</w:t>
            </w:r>
            <w:r>
              <w:rPr>
                <w:rFonts w:hint="eastAsia"/>
                <w:color w:val="auto"/>
                <w:lang w:val="en-US" w:eastAsia="zh-CN"/>
              </w:rPr>
              <w:t>80台净化器</w:t>
            </w:r>
            <w:r>
              <w:rPr>
                <w:rFonts w:hint="eastAsia"/>
                <w:color w:val="auto"/>
              </w:rPr>
              <w:t>），装车完毕后，将《出库单》提供给司机</w:t>
            </w:r>
            <w:r>
              <w:rPr>
                <w:rFonts w:hint="eastAsia"/>
                <w:color w:val="auto"/>
                <w:lang w:eastAsia="zh-CN"/>
              </w:rPr>
              <w:t>张文阳</w:t>
            </w:r>
          </w:p>
          <w:p>
            <w:pPr>
              <w:rPr>
                <w:rFonts w:hint="eastAsia"/>
                <w:color w:val="auto"/>
              </w:rPr>
            </w:pPr>
            <w:r>
              <w:rPr>
                <w:rFonts w:hint="eastAsia"/>
                <w:color w:val="auto"/>
              </w:rPr>
              <w:t>②卸货1</w:t>
            </w:r>
            <w:r>
              <w:rPr>
                <w:rFonts w:hint="eastAsia"/>
                <w:color w:val="auto"/>
                <w:lang w:val="en-US" w:eastAsia="zh-CN"/>
              </w:rPr>
              <w:t>4</w:t>
            </w:r>
            <w:r>
              <w:rPr>
                <w:rFonts w:hint="eastAsia"/>
                <w:color w:val="auto"/>
              </w:rPr>
              <w:t>:30，到</w:t>
            </w:r>
            <w:r>
              <w:rPr>
                <w:rFonts w:hint="eastAsia"/>
                <w:color w:val="auto"/>
                <w:lang w:eastAsia="zh-CN"/>
              </w:rPr>
              <w:t>河北省张家口市宣化区东盛花园小区</w:t>
            </w:r>
            <w:r>
              <w:rPr>
                <w:rFonts w:hint="eastAsia"/>
                <w:color w:val="auto"/>
              </w:rPr>
              <w:t>），在客户指定位置，进行交单卸货（卸货工作由</w:t>
            </w:r>
            <w:r>
              <w:rPr>
                <w:rFonts w:hint="eastAsia"/>
                <w:color w:val="auto"/>
                <w:lang w:eastAsia="zh-CN"/>
              </w:rPr>
              <w:t>东盛花园小区物业</w:t>
            </w:r>
            <w:r>
              <w:rPr>
                <w:rFonts w:hint="eastAsia"/>
                <w:color w:val="auto"/>
              </w:rPr>
              <w:t>负责），并签收回单；</w:t>
            </w:r>
            <w:r>
              <w:rPr>
                <w:rFonts w:hint="eastAsia"/>
                <w:color w:val="auto"/>
                <w:lang w:val="en-US" w:eastAsia="zh-CN"/>
              </w:rPr>
              <w:t>14</w:t>
            </w:r>
            <w:r>
              <w:rPr>
                <w:rFonts w:hint="eastAsia"/>
                <w:color w:val="auto"/>
              </w:rPr>
              <w:t>:</w:t>
            </w:r>
            <w:r>
              <w:rPr>
                <w:rFonts w:hint="eastAsia"/>
                <w:color w:val="auto"/>
                <w:lang w:val="en-US" w:eastAsia="zh-CN"/>
              </w:rPr>
              <w:t>3</w:t>
            </w:r>
            <w:r>
              <w:rPr>
                <w:rFonts w:hint="eastAsia"/>
                <w:color w:val="auto"/>
              </w:rPr>
              <w:t>0，完成卸货工作，将《出库单》第三联交给</w:t>
            </w:r>
            <w:r>
              <w:rPr>
                <w:rFonts w:hint="eastAsia"/>
                <w:color w:val="auto"/>
                <w:lang w:eastAsia="zh-CN"/>
              </w:rPr>
              <w:t>八马（北京）科技有限公司</w:t>
            </w:r>
            <w:r>
              <w:rPr>
                <w:rFonts w:hint="eastAsia"/>
                <w:color w:val="auto"/>
              </w:rPr>
              <w:t>，</w:t>
            </w:r>
            <w:r>
              <w:rPr>
                <w:rFonts w:hint="eastAsia"/>
                <w:color w:val="auto"/>
                <w:lang w:eastAsia="zh-CN"/>
              </w:rPr>
              <w:t>贾春收到</w:t>
            </w:r>
            <w:r>
              <w:rPr>
                <w:rFonts w:hint="eastAsia"/>
                <w:color w:val="auto"/>
              </w:rPr>
              <w:t>。</w:t>
            </w:r>
          </w:p>
          <w:p>
            <w:pPr>
              <w:rPr>
                <w:rFonts w:hint="eastAsia"/>
                <w:color w:val="auto"/>
              </w:rPr>
            </w:pPr>
            <w:r>
              <w:rPr>
                <w:rFonts w:hint="eastAsia"/>
                <w:color w:val="auto"/>
              </w:rPr>
              <w:t>跟踪人员：</w:t>
            </w:r>
            <w:r>
              <w:rPr>
                <w:rFonts w:hint="eastAsia"/>
                <w:color w:val="auto"/>
                <w:lang w:eastAsia="zh-CN"/>
              </w:rPr>
              <w:t>吴苗苗</w:t>
            </w:r>
            <w:r>
              <w:rPr>
                <w:rFonts w:hint="eastAsia"/>
                <w:color w:val="auto"/>
              </w:rPr>
              <w:t>。</w:t>
            </w:r>
          </w:p>
          <w:p>
            <w:pPr>
              <w:spacing w:line="360" w:lineRule="auto"/>
              <w:ind w:firstLine="420" w:firstLineChars="200"/>
              <w:rPr>
                <w:rFonts w:hint="eastAsia" w:eastAsia="宋体"/>
                <w:b w:val="0"/>
                <w:bCs/>
                <w:color w:val="auto"/>
                <w:szCs w:val="22"/>
                <w:lang w:eastAsia="zh-CN"/>
              </w:rPr>
            </w:pPr>
            <w:r>
              <w:rPr>
                <w:rFonts w:hint="eastAsia" w:eastAsia="宋体"/>
                <w:b w:val="0"/>
                <w:bCs/>
                <w:color w:val="auto"/>
                <w:szCs w:val="22"/>
                <w:lang w:eastAsia="zh-CN"/>
              </w:rPr>
              <w:drawing>
                <wp:inline distT="0" distB="0" distL="114300" distR="114300">
                  <wp:extent cx="2557780" cy="3987800"/>
                  <wp:effectExtent l="0" t="0" r="7620" b="0"/>
                  <wp:docPr id="9" name="图片 9" descr="4a646152d26a13bffa83ae05201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646152d26a13bffa83ae052013578"/>
                          <pic:cNvPicPr>
                            <a:picLocks noChangeAspect="1"/>
                          </pic:cNvPicPr>
                        </pic:nvPicPr>
                        <pic:blipFill>
                          <a:blip r:embed="rId9"/>
                          <a:stretch>
                            <a:fillRect/>
                          </a:stretch>
                        </pic:blipFill>
                        <pic:spPr>
                          <a:xfrm>
                            <a:off x="0" y="0"/>
                            <a:ext cx="2557780" cy="3987800"/>
                          </a:xfrm>
                          <a:prstGeom prst="rect">
                            <a:avLst/>
                          </a:prstGeom>
                        </pic:spPr>
                      </pic:pic>
                    </a:graphicData>
                  </a:graphic>
                </wp:inline>
              </w:drawing>
            </w:r>
          </w:p>
          <w:p>
            <w:pPr>
              <w:spacing w:line="360" w:lineRule="auto"/>
              <w:ind w:firstLine="525" w:firstLineChars="250"/>
              <w:rPr>
                <w:rFonts w:hint="eastAsia"/>
                <w:b w:val="0"/>
                <w:bCs/>
                <w:color w:val="auto"/>
              </w:rPr>
            </w:pPr>
            <w:r>
              <w:rPr>
                <w:rFonts w:hint="eastAsia"/>
                <w:b w:val="0"/>
                <w:bCs/>
                <w:color w:val="auto"/>
              </w:rPr>
              <w:t>通过以上审核，其服务过程基本受控。</w:t>
            </w:r>
          </w:p>
          <w:p>
            <w:pPr>
              <w:pStyle w:val="2"/>
              <w:rPr>
                <w:rFonts w:hint="eastAsia"/>
                <w:color w:val="auto"/>
              </w:rPr>
            </w:pPr>
          </w:p>
          <w:p>
            <w:pPr>
              <w:pStyle w:val="2"/>
              <w:rPr>
                <w:color w:val="auto"/>
              </w:rPr>
            </w:pPr>
            <w:r>
              <w:rPr>
                <w:rFonts w:hint="eastAsia"/>
                <w:b/>
                <w:bCs w:val="0"/>
                <w:color w:val="auto"/>
                <w:lang w:eastAsia="zh-CN"/>
              </w:rPr>
              <w:t>运输</w:t>
            </w:r>
            <w:r>
              <w:rPr>
                <w:rFonts w:hint="eastAsia"/>
                <w:b/>
                <w:bCs w:val="0"/>
                <w:color w:val="auto"/>
              </w:rPr>
              <w:t>服务过程</w:t>
            </w:r>
            <w:r>
              <w:rPr>
                <w:rFonts w:hint="eastAsia"/>
                <w:color w:val="auto"/>
              </w:rPr>
              <w:t>为需确认过程，查确认情况：提供有《过程确认记录表》</w:t>
            </w:r>
          </w:p>
          <w:p>
            <w:pPr>
              <w:ind w:firstLine="420" w:firstLineChars="200"/>
              <w:rPr>
                <w:rFonts w:hint="eastAsia"/>
                <w:color w:val="auto"/>
              </w:rPr>
            </w:pPr>
            <w:r>
              <w:rPr>
                <w:rFonts w:hint="eastAsia"/>
                <w:color w:val="auto"/>
              </w:rPr>
              <w:t>确认内容：1、</w:t>
            </w:r>
            <w:r>
              <w:rPr>
                <w:rFonts w:hint="eastAsia"/>
                <w:color w:val="auto"/>
                <w:lang w:eastAsia="zh-CN"/>
              </w:rPr>
              <w:t>人员资格</w:t>
            </w:r>
            <w:r>
              <w:rPr>
                <w:rFonts w:hint="eastAsia"/>
                <w:color w:val="auto"/>
              </w:rPr>
              <w:t>：驾驶员</w:t>
            </w:r>
            <w:r>
              <w:rPr>
                <w:rFonts w:hint="eastAsia"/>
                <w:color w:val="auto"/>
                <w:lang w:eastAsia="zh-CN"/>
              </w:rPr>
              <w:t>、安全员、库管员</w:t>
            </w:r>
            <w:r>
              <w:rPr>
                <w:rFonts w:hint="eastAsia"/>
                <w:color w:val="auto"/>
              </w:rPr>
              <w:t>都按要求经过培训及资格考核合格</w:t>
            </w:r>
            <w:r>
              <w:rPr>
                <w:rFonts w:hint="eastAsia"/>
                <w:color w:val="auto"/>
                <w:lang w:eastAsia="zh-CN"/>
              </w:rPr>
              <w:t>上岗</w:t>
            </w:r>
            <w:r>
              <w:rPr>
                <w:rFonts w:hint="eastAsia"/>
                <w:color w:val="auto"/>
              </w:rPr>
              <w:t>，满足要求；2、设备确认：办公设施完好，</w:t>
            </w:r>
            <w:r>
              <w:rPr>
                <w:rFonts w:hint="eastAsia"/>
                <w:color w:val="auto"/>
                <w:lang w:eastAsia="zh-CN"/>
              </w:rPr>
              <w:t>车辆完好，卫星定位系统完好，</w:t>
            </w:r>
            <w:r>
              <w:rPr>
                <w:rFonts w:hint="eastAsia"/>
                <w:color w:val="auto"/>
              </w:rPr>
              <w:t>定期维护</w:t>
            </w:r>
            <w:r>
              <w:rPr>
                <w:rFonts w:hint="eastAsia"/>
                <w:color w:val="auto"/>
                <w:lang w:eastAsia="zh-CN"/>
              </w:rPr>
              <w:t>，</w:t>
            </w:r>
            <w:r>
              <w:rPr>
                <w:rFonts w:hint="eastAsia"/>
                <w:color w:val="auto"/>
              </w:rPr>
              <w:t>满足要求；3、货品及防护：货品包装属于客户提供，我司只需负责包装验收和保证完好；车辆货品防护有效：</w:t>
            </w:r>
            <w:r>
              <w:rPr>
                <w:rFonts w:hint="eastAsia"/>
                <w:color w:val="auto"/>
                <w:lang w:eastAsia="zh-CN"/>
              </w:rPr>
              <w:t>配备有</w:t>
            </w:r>
            <w:r>
              <w:rPr>
                <w:rFonts w:hint="eastAsia"/>
                <w:color w:val="auto"/>
              </w:rPr>
              <w:t>高栏，挡雨布、飞翼等，满足要求；4、工艺方法：制定有完整合理的服务规范和流程，业务人员严格按照规范及流程的要求进行操作，满足要求</w:t>
            </w:r>
            <w:r>
              <w:rPr>
                <w:rFonts w:hint="eastAsia"/>
                <w:color w:val="auto"/>
                <w:lang w:eastAsia="zh-CN"/>
              </w:rPr>
              <w:t>；</w:t>
            </w:r>
            <w:r>
              <w:rPr>
                <w:rFonts w:hint="eastAsia"/>
                <w:color w:val="auto"/>
                <w:lang w:val="en-US" w:eastAsia="zh-CN"/>
              </w:rPr>
              <w:t>5、</w:t>
            </w:r>
            <w:r>
              <w:rPr>
                <w:rFonts w:hint="eastAsia"/>
                <w:color w:val="auto"/>
              </w:rPr>
              <w:t>工作环境</w:t>
            </w:r>
            <w:r>
              <w:rPr>
                <w:rFonts w:hint="eastAsia"/>
                <w:color w:val="auto"/>
                <w:lang w:eastAsia="zh-CN"/>
              </w:rPr>
              <w:t>：</w:t>
            </w:r>
            <w:r>
              <w:rPr>
                <w:rFonts w:hint="eastAsia"/>
                <w:color w:val="auto"/>
              </w:rPr>
              <w:t>办公</w:t>
            </w:r>
            <w:r>
              <w:rPr>
                <w:rFonts w:hint="eastAsia"/>
                <w:color w:val="auto"/>
                <w:lang w:eastAsia="zh-CN"/>
              </w:rPr>
              <w:t>场所</w:t>
            </w:r>
            <w:r>
              <w:rPr>
                <w:rFonts w:hint="eastAsia"/>
                <w:color w:val="auto"/>
              </w:rPr>
              <w:t>工作环境的温湿度适宜，满足要求。</w:t>
            </w:r>
          </w:p>
          <w:p>
            <w:pPr>
              <w:jc w:val="left"/>
              <w:rPr>
                <w:color w:val="auto"/>
              </w:rPr>
            </w:pPr>
            <w:r>
              <w:rPr>
                <w:rFonts w:hint="eastAsia"/>
                <w:color w:val="auto"/>
              </w:rPr>
              <w:t>结论：过程能力充分，达到实现所策划的结果的能力。</w:t>
            </w:r>
          </w:p>
          <w:p>
            <w:pPr>
              <w:pStyle w:val="2"/>
              <w:rPr>
                <w:rFonts w:hint="eastAsia" w:eastAsia="宋体"/>
                <w:color w:val="auto"/>
                <w:lang w:eastAsia="zh-CN"/>
              </w:rPr>
            </w:pPr>
            <w:r>
              <w:rPr>
                <w:rFonts w:hint="eastAsia"/>
                <w:color w:val="auto"/>
              </w:rPr>
              <w:t>确认人：赫炳炎</w:t>
            </w:r>
          </w:p>
          <w:p>
            <w:pPr>
              <w:pStyle w:val="2"/>
              <w:numPr>
                <w:ilvl w:val="0"/>
                <w:numId w:val="0"/>
              </w:numPr>
              <w:rPr>
                <w:rFonts w:hint="eastAsia"/>
                <w:color w:val="auto"/>
              </w:rPr>
            </w:pPr>
            <w:r>
              <w:rPr>
                <w:rFonts w:hint="eastAsia"/>
                <w:color w:val="auto"/>
              </w:rPr>
              <w:t>确认时间：20</w:t>
            </w:r>
            <w:r>
              <w:rPr>
                <w:rFonts w:hint="eastAsia"/>
                <w:color w:val="auto"/>
                <w:lang w:val="en-US" w:eastAsia="zh-CN"/>
              </w:rPr>
              <w:t>20</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20</w:t>
            </w:r>
            <w:r>
              <w:rPr>
                <w:rFonts w:hint="eastAsia"/>
                <w:color w:val="auto"/>
              </w:rPr>
              <w:t>日。</w:t>
            </w:r>
          </w:p>
          <w:p>
            <w:pPr>
              <w:pStyle w:val="2"/>
              <w:rPr>
                <w:rFonts w:hint="default" w:ascii="宋体" w:hAnsi="宋体"/>
                <w:color w:val="auto"/>
                <w:szCs w:val="21"/>
                <w:lang w:val="en-US" w:eastAsia="zh-CN"/>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ascii="宋体" w:hAnsi="宋体" w:cs="宋体"/>
                <w:color w:val="auto"/>
                <w:kern w:val="0"/>
                <w:szCs w:val="21"/>
              </w:rPr>
            </w:pPr>
            <w:r>
              <w:rPr>
                <w:rFonts w:hint="eastAsia" w:ascii="宋体" w:hAnsi="宋体" w:cs="宋体"/>
                <w:bCs/>
                <w:color w:val="auto"/>
                <w:szCs w:val="21"/>
              </w:rPr>
              <w:t>标识和可追溯性</w:t>
            </w:r>
          </w:p>
        </w:tc>
        <w:tc>
          <w:tcPr>
            <w:tcW w:w="1070" w:type="dxa"/>
          </w:tcPr>
          <w:p>
            <w:pPr>
              <w:spacing w:line="380" w:lineRule="exact"/>
              <w:rPr>
                <w:rFonts w:ascii="宋体" w:hAnsi="宋体" w:cs="宋体"/>
                <w:bCs/>
                <w:color w:val="auto"/>
                <w:szCs w:val="21"/>
              </w:rPr>
            </w:pPr>
            <w:r>
              <w:rPr>
                <w:rFonts w:hint="eastAsia" w:ascii="宋体" w:hAnsi="宋体" w:cs="宋体"/>
                <w:bCs/>
                <w:color w:val="auto"/>
                <w:szCs w:val="21"/>
              </w:rPr>
              <w:t>Q8.5.2</w:t>
            </w:r>
          </w:p>
          <w:p>
            <w:pPr>
              <w:spacing w:line="380" w:lineRule="exact"/>
              <w:rPr>
                <w:rFonts w:ascii="宋体" w:hAnsi="宋体" w:cs="宋体"/>
                <w:color w:val="auto"/>
                <w:szCs w:val="21"/>
              </w:rPr>
            </w:pPr>
          </w:p>
        </w:tc>
        <w:tc>
          <w:tcPr>
            <w:tcW w:w="11172" w:type="dxa"/>
            <w:gridSpan w:val="2"/>
            <w:vAlign w:val="top"/>
          </w:tcPr>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管理</w:t>
            </w:r>
            <w:r>
              <w:rPr>
                <w:rFonts w:hint="eastAsia" w:ascii="宋体" w:hAnsi="宋体" w:cs="宋体"/>
                <w:color w:val="auto"/>
                <w:szCs w:val="21"/>
              </w:rPr>
              <w:t>手册》，公司质量体系对状态进行了规定，标识的方法采用标识、记录等。</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lang w:val="en-US" w:eastAsia="zh-CN"/>
              </w:rPr>
              <w:t>普通货运：</w:t>
            </w:r>
            <w:r>
              <w:rPr>
                <w:rFonts w:hint="eastAsia" w:ascii="宋体" w:hAnsi="宋体" w:cs="宋体"/>
                <w:color w:val="auto"/>
                <w:szCs w:val="21"/>
              </w:rPr>
              <w:t>公司采用客户清单或货物标识单作为运输货物标识，驾驶员严格按公司作业程序根据任务单在上货过程中对货物进行和运输目的地确认。</w:t>
            </w:r>
          </w:p>
          <w:p>
            <w:pPr>
              <w:rPr>
                <w:rFonts w:hint="eastAsia" w:ascii="宋体" w:hAnsi="宋体" w:cs="宋体"/>
                <w:color w:val="auto"/>
                <w:szCs w:val="21"/>
              </w:rPr>
            </w:pPr>
            <w:r>
              <w:rPr>
                <w:rFonts w:hint="eastAsia" w:ascii="宋体" w:hAnsi="宋体" w:cs="宋体"/>
                <w:color w:val="auto"/>
                <w:szCs w:val="21"/>
              </w:rPr>
              <w:t>车辆上有返光条标识，安全警示牌等安全标识。能起到标识及追溯性。</w:t>
            </w:r>
          </w:p>
          <w:p>
            <w:pPr>
              <w:spacing w:line="400" w:lineRule="exact"/>
              <w:jc w:val="left"/>
              <w:rPr>
                <w:rFonts w:hint="default" w:eastAsia="宋体"/>
                <w:color w:val="auto"/>
                <w:szCs w:val="21"/>
                <w:lang w:val="en-US" w:eastAsia="zh-CN"/>
              </w:rPr>
            </w:pPr>
            <w:r>
              <w:rPr>
                <w:rFonts w:hint="eastAsia"/>
                <w:color w:val="auto"/>
                <w:szCs w:val="21"/>
                <w:lang w:val="en-US" w:eastAsia="zh-CN"/>
              </w:rPr>
              <w:t xml:space="preserve">  远程查看，标识符合规定要求。</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color w:val="auto"/>
                <w:szCs w:val="21"/>
              </w:rPr>
            </w:pPr>
            <w:r>
              <w:rPr>
                <w:rFonts w:hint="eastAsia" w:ascii="宋体" w:hAnsi="宋体" w:cs="宋体"/>
                <w:color w:val="auto"/>
                <w:szCs w:val="21"/>
              </w:rPr>
              <w:t>顾客或外供方财产</w:t>
            </w:r>
          </w:p>
        </w:tc>
        <w:tc>
          <w:tcPr>
            <w:tcW w:w="1070" w:type="dxa"/>
          </w:tcPr>
          <w:p>
            <w:pPr>
              <w:spacing w:line="380" w:lineRule="exact"/>
              <w:rPr>
                <w:rFonts w:ascii="宋体" w:hAnsi="宋体" w:cs="宋体"/>
                <w:color w:val="auto"/>
                <w:szCs w:val="21"/>
              </w:rPr>
            </w:pPr>
            <w:r>
              <w:rPr>
                <w:rFonts w:hint="eastAsia" w:ascii="宋体" w:hAnsi="宋体" w:cs="宋体"/>
                <w:color w:val="auto"/>
                <w:szCs w:val="21"/>
              </w:rPr>
              <w:t>Q8.5.3</w:t>
            </w:r>
          </w:p>
          <w:p>
            <w:pPr>
              <w:spacing w:line="380" w:lineRule="exact"/>
              <w:rPr>
                <w:rFonts w:ascii="宋体" w:hAnsi="宋体" w:cs="宋体"/>
                <w:color w:val="auto"/>
                <w:szCs w:val="21"/>
              </w:rPr>
            </w:pPr>
          </w:p>
        </w:tc>
        <w:tc>
          <w:tcPr>
            <w:tcW w:w="11172" w:type="dxa"/>
            <w:gridSpan w:val="2"/>
            <w:vAlign w:val="top"/>
          </w:tcPr>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查，公司对顾客财产的管理要求。</w:t>
            </w:r>
          </w:p>
          <w:p>
            <w:pPr>
              <w:spacing w:line="400" w:lineRule="exact"/>
              <w:ind w:firstLine="420" w:firstLineChars="200"/>
              <w:rPr>
                <w:rFonts w:ascii="宋体" w:hAnsi="宋体" w:cs="宋体"/>
                <w:color w:val="auto"/>
                <w:szCs w:val="21"/>
              </w:rPr>
            </w:pPr>
            <w:r>
              <w:rPr>
                <w:rFonts w:hint="eastAsia" w:ascii="宋体" w:hAnsi="宋体" w:cs="宋体"/>
                <w:color w:val="auto"/>
                <w:szCs w:val="21"/>
              </w:rPr>
              <w:t>询问部门负责人，公司的顾客财产主要为顾客</w:t>
            </w:r>
            <w:r>
              <w:rPr>
                <w:rFonts w:hint="eastAsia" w:ascii="宋体" w:hAnsi="宋体" w:cs="宋体"/>
                <w:color w:val="auto"/>
                <w:szCs w:val="21"/>
                <w:lang w:eastAsia="zh-CN"/>
              </w:rPr>
              <w:t>的货物、</w:t>
            </w:r>
            <w:r>
              <w:rPr>
                <w:rFonts w:hint="eastAsia" w:ascii="宋体" w:hAnsi="宋体" w:cs="宋体"/>
                <w:color w:val="auto"/>
                <w:szCs w:val="21"/>
                <w:lang w:val="en-US" w:eastAsia="zh-CN"/>
              </w:rPr>
              <w:t>送维修的汽车、</w:t>
            </w:r>
            <w:r>
              <w:rPr>
                <w:rFonts w:hint="eastAsia" w:ascii="宋体" w:hAnsi="宋体" w:cs="宋体"/>
                <w:color w:val="auto"/>
                <w:szCs w:val="21"/>
                <w:lang w:eastAsia="zh-CN"/>
              </w:rPr>
              <w:t>顾客的客户</w:t>
            </w:r>
            <w:r>
              <w:rPr>
                <w:rFonts w:hint="eastAsia" w:ascii="宋体" w:hAnsi="宋体" w:cs="宋体"/>
                <w:color w:val="auto"/>
                <w:szCs w:val="21"/>
              </w:rPr>
              <w:t>信息</w:t>
            </w:r>
            <w:r>
              <w:rPr>
                <w:rFonts w:hint="eastAsia" w:ascii="宋体" w:hAnsi="宋体" w:cs="宋体"/>
                <w:color w:val="auto"/>
                <w:szCs w:val="21"/>
                <w:lang w:val="en-US" w:eastAsia="zh-CN"/>
              </w:rPr>
              <w:t>等</w:t>
            </w:r>
            <w:r>
              <w:rPr>
                <w:rFonts w:hint="eastAsia" w:ascii="宋体" w:hAnsi="宋体" w:cs="宋体"/>
                <w:color w:val="auto"/>
                <w:szCs w:val="21"/>
              </w:rPr>
              <w:t>，</w:t>
            </w:r>
            <w:r>
              <w:rPr>
                <w:rFonts w:hint="eastAsia"/>
                <w:color w:val="auto"/>
              </w:rPr>
              <w:t>公司在工作规范中规定对顾客财产的不得损坏、</w:t>
            </w:r>
            <w:r>
              <w:rPr>
                <w:rFonts w:hint="eastAsia"/>
                <w:color w:val="auto"/>
                <w:lang w:val="en-US" w:eastAsia="zh-CN"/>
              </w:rPr>
              <w:t>不得泄露顾客信息、</w:t>
            </w:r>
            <w:r>
              <w:rPr>
                <w:rFonts w:hint="eastAsia"/>
                <w:color w:val="auto"/>
              </w:rPr>
              <w:t>对顾客财产进行保护等</w:t>
            </w:r>
          </w:p>
          <w:p>
            <w:pPr>
              <w:spacing w:line="400" w:lineRule="exact"/>
              <w:ind w:firstLine="420" w:firstLineChars="200"/>
              <w:rPr>
                <w:rFonts w:ascii="宋体" w:hAnsi="宋体" w:cs="宋体"/>
                <w:color w:val="auto"/>
                <w:szCs w:val="21"/>
              </w:rPr>
            </w:pPr>
            <w:r>
              <w:rPr>
                <w:rFonts w:hint="eastAsia" w:ascii="宋体" w:hAnsi="宋体" w:cs="宋体"/>
                <w:color w:val="auto"/>
                <w:szCs w:val="21"/>
                <w:lang w:eastAsia="zh-CN"/>
              </w:rPr>
              <w:t>远程</w:t>
            </w:r>
            <w:r>
              <w:rPr>
                <w:rFonts w:hint="eastAsia" w:ascii="宋体" w:hAnsi="宋体" w:cs="宋体"/>
                <w:color w:val="auto"/>
                <w:szCs w:val="21"/>
              </w:rPr>
              <w:t>查看，顾客财产管理基本受控。</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Cs/>
                <w:color w:val="auto"/>
                <w:szCs w:val="21"/>
              </w:rPr>
            </w:pPr>
            <w:r>
              <w:rPr>
                <w:rFonts w:hint="eastAsia" w:ascii="宋体" w:hAnsi="宋体" w:cs="宋体"/>
                <w:bCs/>
                <w:color w:val="auto"/>
                <w:szCs w:val="21"/>
              </w:rPr>
              <w:t>防护</w:t>
            </w:r>
          </w:p>
          <w:p>
            <w:pPr>
              <w:spacing w:line="380" w:lineRule="exact"/>
              <w:rPr>
                <w:rFonts w:ascii="宋体" w:hAnsi="宋体" w:cs="宋体"/>
                <w:color w:val="auto"/>
                <w:szCs w:val="21"/>
              </w:rPr>
            </w:pPr>
          </w:p>
        </w:tc>
        <w:tc>
          <w:tcPr>
            <w:tcW w:w="1070" w:type="dxa"/>
          </w:tcPr>
          <w:p>
            <w:pPr>
              <w:spacing w:line="380" w:lineRule="exact"/>
              <w:rPr>
                <w:rFonts w:ascii="宋体" w:hAnsi="宋体" w:cs="宋体"/>
                <w:bCs/>
                <w:color w:val="auto"/>
                <w:szCs w:val="21"/>
              </w:rPr>
            </w:pPr>
            <w:r>
              <w:rPr>
                <w:rFonts w:hint="eastAsia" w:ascii="宋体" w:hAnsi="宋体" w:cs="宋体"/>
                <w:bCs/>
                <w:color w:val="auto"/>
                <w:szCs w:val="21"/>
              </w:rPr>
              <w:t>Q8.5.4</w:t>
            </w:r>
          </w:p>
          <w:p>
            <w:pPr>
              <w:spacing w:line="380" w:lineRule="exact"/>
              <w:rPr>
                <w:rFonts w:ascii="宋体" w:hAnsi="宋体" w:cs="宋体"/>
                <w:color w:val="auto"/>
                <w:szCs w:val="21"/>
              </w:rPr>
            </w:pPr>
          </w:p>
        </w:tc>
        <w:tc>
          <w:tcPr>
            <w:tcW w:w="11172" w:type="dxa"/>
            <w:gridSpan w:val="2"/>
            <w:vAlign w:val="top"/>
          </w:tcPr>
          <w:p>
            <w:pPr>
              <w:spacing w:line="400" w:lineRule="exact"/>
              <w:ind w:firstLine="420" w:firstLineChars="200"/>
              <w:jc w:val="left"/>
              <w:rPr>
                <w:color w:val="auto"/>
              </w:rPr>
            </w:pPr>
            <w:r>
              <w:rPr>
                <w:rFonts w:hint="eastAsia"/>
                <w:color w:val="auto"/>
              </w:rPr>
              <w:t>公司对产品防护措施</w:t>
            </w:r>
            <w:r>
              <w:rPr>
                <w:rFonts w:hint="eastAsia"/>
                <w:color w:val="auto"/>
                <w:lang w:eastAsia="zh-CN"/>
              </w:rPr>
              <w:t>，</w:t>
            </w:r>
            <w:r>
              <w:rPr>
                <w:rFonts w:hint="eastAsia"/>
                <w:color w:val="auto"/>
                <w:lang w:val="en-US" w:eastAsia="zh-CN"/>
              </w:rPr>
              <w:t>主要是车辆的防护，</w:t>
            </w:r>
            <w:r>
              <w:rPr>
                <w:rFonts w:hint="eastAsia"/>
                <w:color w:val="auto"/>
              </w:rPr>
              <w:t>车辆采取了防静电及接地措施，在车辆出厂及日常检查中对防泄漏进行了检查。</w:t>
            </w:r>
          </w:p>
          <w:p>
            <w:pPr>
              <w:spacing w:line="400" w:lineRule="exact"/>
              <w:ind w:firstLine="420" w:firstLineChars="200"/>
              <w:jc w:val="left"/>
              <w:rPr>
                <w:color w:val="auto"/>
              </w:rPr>
            </w:pPr>
            <w:r>
              <w:rPr>
                <w:rFonts w:hint="eastAsia"/>
                <w:color w:val="auto"/>
              </w:rPr>
              <w:t>在车辆运输过程中对运输的货物进行定位固定的处理，起到防碰撞的作用，对需要防淋雨货物还要采用防雨布履盖。</w:t>
            </w:r>
          </w:p>
          <w:p>
            <w:pPr>
              <w:spacing w:line="400" w:lineRule="exact"/>
              <w:jc w:val="left"/>
              <w:rPr>
                <w:rFonts w:hint="eastAsia"/>
                <w:color w:val="auto"/>
              </w:rPr>
            </w:pPr>
            <w:r>
              <w:rPr>
                <w:rFonts w:hint="eastAsia"/>
                <w:color w:val="auto"/>
              </w:rPr>
              <w:t>产品防护有效。</w:t>
            </w:r>
          </w:p>
          <w:p>
            <w:pPr>
              <w:pStyle w:val="2"/>
              <w:rPr>
                <w:rFonts w:hint="default" w:eastAsia="宋体"/>
                <w:color w:val="auto"/>
                <w:lang w:val="en-US" w:eastAsia="zh-CN"/>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color w:val="auto"/>
                <w:szCs w:val="21"/>
              </w:rPr>
            </w:pPr>
            <w:r>
              <w:rPr>
                <w:rFonts w:hint="eastAsia" w:ascii="宋体" w:hAnsi="宋体" w:cs="宋体"/>
                <w:color w:val="auto"/>
                <w:szCs w:val="21"/>
              </w:rPr>
              <w:t>交付后活动</w:t>
            </w:r>
          </w:p>
        </w:tc>
        <w:tc>
          <w:tcPr>
            <w:tcW w:w="1070" w:type="dxa"/>
          </w:tcPr>
          <w:p>
            <w:pPr>
              <w:spacing w:line="380" w:lineRule="exact"/>
              <w:rPr>
                <w:rFonts w:ascii="宋体" w:hAnsi="宋体" w:cs="宋体"/>
                <w:color w:val="auto"/>
                <w:szCs w:val="21"/>
              </w:rPr>
            </w:pPr>
            <w:r>
              <w:rPr>
                <w:rFonts w:hint="eastAsia" w:ascii="宋体" w:hAnsi="宋体" w:cs="宋体"/>
                <w:color w:val="auto"/>
                <w:szCs w:val="21"/>
              </w:rPr>
              <w:t>Q8.5.5</w:t>
            </w:r>
          </w:p>
        </w:tc>
        <w:tc>
          <w:tcPr>
            <w:tcW w:w="11172" w:type="dxa"/>
            <w:gridSpan w:val="2"/>
            <w:vAlign w:val="top"/>
          </w:tcPr>
          <w:p>
            <w:pPr>
              <w:rPr>
                <w:rFonts w:hint="eastAsia"/>
                <w:color w:val="auto"/>
                <w:szCs w:val="21"/>
                <w:lang w:val="en-GB"/>
              </w:rPr>
            </w:pPr>
            <w:r>
              <w:rPr>
                <w:rFonts w:hint="eastAsia"/>
                <w:color w:val="auto"/>
                <w:szCs w:val="21"/>
                <w:lang w:val="en-GB"/>
              </w:rPr>
              <w:t>该公司交付后主要是通过对客户人员进行</w:t>
            </w:r>
            <w:r>
              <w:rPr>
                <w:rFonts w:hint="eastAsia"/>
                <w:color w:val="auto"/>
                <w:szCs w:val="21"/>
                <w:lang w:val="en-US" w:eastAsia="zh-CN"/>
              </w:rPr>
              <w:t>汽车</w:t>
            </w:r>
            <w:r>
              <w:rPr>
                <w:rFonts w:hint="eastAsia"/>
                <w:color w:val="auto"/>
                <w:szCs w:val="21"/>
                <w:lang w:val="en-GB"/>
              </w:rPr>
              <w:t>技术培训、</w:t>
            </w:r>
            <w:r>
              <w:rPr>
                <w:rFonts w:hint="eastAsia"/>
                <w:color w:val="auto"/>
                <w:szCs w:val="21"/>
                <w:lang w:val="en-US" w:eastAsia="zh-CN"/>
              </w:rPr>
              <w:t>汽车</w:t>
            </w:r>
            <w:r>
              <w:rPr>
                <w:rFonts w:hint="eastAsia"/>
                <w:color w:val="auto"/>
                <w:szCs w:val="21"/>
                <w:lang w:val="en-GB"/>
              </w:rPr>
              <w:t>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pPr>
              <w:spacing w:line="400" w:lineRule="exact"/>
              <w:ind w:firstLine="420" w:firstLineChars="200"/>
              <w:jc w:val="left"/>
              <w:rPr>
                <w:rFonts w:ascii="宋体" w:hAnsi="宋体" w:cs="宋体"/>
                <w:color w:val="auto"/>
                <w:szCs w:val="21"/>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color w:val="auto"/>
                <w:szCs w:val="21"/>
              </w:rPr>
            </w:pPr>
            <w:r>
              <w:rPr>
                <w:rFonts w:hint="eastAsia"/>
                <w:bCs/>
                <w:color w:val="auto"/>
                <w:szCs w:val="21"/>
              </w:rPr>
              <w:t>变更控制</w:t>
            </w:r>
          </w:p>
        </w:tc>
        <w:tc>
          <w:tcPr>
            <w:tcW w:w="1070" w:type="dxa"/>
          </w:tcPr>
          <w:p>
            <w:pPr>
              <w:spacing w:line="380" w:lineRule="exact"/>
              <w:rPr>
                <w:rFonts w:ascii="宋体" w:hAnsi="宋体" w:cs="宋体"/>
                <w:bCs/>
                <w:color w:val="auto"/>
                <w:szCs w:val="21"/>
              </w:rPr>
            </w:pPr>
            <w:r>
              <w:rPr>
                <w:rFonts w:hint="eastAsia" w:ascii="宋体" w:hAnsi="宋体" w:cs="宋体"/>
                <w:bCs/>
                <w:color w:val="auto"/>
                <w:szCs w:val="21"/>
              </w:rPr>
              <w:t>Q8.5.6</w:t>
            </w:r>
          </w:p>
          <w:p>
            <w:pPr>
              <w:spacing w:line="380" w:lineRule="exact"/>
              <w:rPr>
                <w:rFonts w:ascii="宋体" w:hAnsi="宋体" w:cs="宋体"/>
                <w:color w:val="auto"/>
                <w:szCs w:val="21"/>
              </w:rPr>
            </w:pPr>
          </w:p>
        </w:tc>
        <w:tc>
          <w:tcPr>
            <w:tcW w:w="11172" w:type="dxa"/>
            <w:gridSpan w:val="2"/>
          </w:tcPr>
          <w:p>
            <w:pPr>
              <w:rPr>
                <w:rFonts w:hint="eastAsia"/>
                <w:color w:val="auto"/>
                <w:szCs w:val="21"/>
                <w:lang w:val="en-GB"/>
              </w:rPr>
            </w:pPr>
            <w:r>
              <w:rPr>
                <w:rFonts w:hint="eastAsia"/>
                <w:color w:val="auto"/>
                <w:szCs w:val="21"/>
                <w:lang w:val="en-GB"/>
              </w:rPr>
              <w:t>组织应对</w:t>
            </w:r>
            <w:r>
              <w:rPr>
                <w:rFonts w:hint="eastAsia" w:ascii="宋体" w:hAnsi="宋体"/>
                <w:color w:val="auto"/>
                <w:szCs w:val="21"/>
              </w:rPr>
              <w:t>资质许可范围内的普通货运，城市生活垃圾清扫、收集、运输，二类汽车维修（大中型客车维修、小型车维修、大型货车维修）</w:t>
            </w:r>
            <w:r>
              <w:rPr>
                <w:rFonts w:hint="eastAsia"/>
                <w:color w:val="auto"/>
                <w:szCs w:val="21"/>
                <w:lang w:val="en-GB"/>
              </w:rPr>
              <w:t>合同的更改进行评审，以确保稳定的符合要求。</w:t>
            </w:r>
          </w:p>
          <w:p>
            <w:pPr>
              <w:rPr>
                <w:rFonts w:hint="eastAsia"/>
                <w:color w:val="auto"/>
                <w:szCs w:val="21"/>
                <w:lang w:val="en-GB"/>
              </w:rPr>
            </w:pPr>
            <w:r>
              <w:rPr>
                <w:rFonts w:hint="eastAsia"/>
                <w:color w:val="auto"/>
                <w:szCs w:val="21"/>
                <w:lang w:val="en-GB"/>
              </w:rPr>
              <w:t>组织应保留形成文件的信息，包括有关更改评审结果、授权进行更改的人员以及根据评审所采取的必要措施。</w:t>
            </w:r>
          </w:p>
          <w:p>
            <w:pPr>
              <w:rPr>
                <w:rFonts w:hint="eastAsia"/>
                <w:color w:val="auto"/>
                <w:szCs w:val="21"/>
                <w:lang w:val="en-GB"/>
              </w:rPr>
            </w:pPr>
            <w:r>
              <w:rPr>
                <w:rFonts w:hint="eastAsia"/>
                <w:color w:val="auto"/>
                <w:szCs w:val="21"/>
                <w:lang w:val="en-GB"/>
              </w:rPr>
              <w:t>经询问，体系运行至今无更改情况发生。</w:t>
            </w:r>
          </w:p>
          <w:p>
            <w:pPr>
              <w:rPr>
                <w:rFonts w:ascii="宋体" w:hAnsi="宋体" w:cs="宋体"/>
                <w:color w:val="auto"/>
                <w:szCs w:val="21"/>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1707" w:type="dxa"/>
            <w:noWrap w:val="0"/>
            <w:vAlign w:val="center"/>
          </w:tcPr>
          <w:p>
            <w:pPr>
              <w:spacing w:line="360" w:lineRule="exact"/>
              <w:rPr>
                <w:color w:val="auto"/>
                <w:szCs w:val="21"/>
              </w:rPr>
            </w:pPr>
            <w:r>
              <w:rPr>
                <w:rFonts w:hint="eastAsia"/>
                <w:color w:val="auto"/>
                <w:szCs w:val="21"/>
              </w:rPr>
              <w:t>产品和服务的放行</w:t>
            </w:r>
          </w:p>
          <w:p>
            <w:pPr>
              <w:rPr>
                <w:color w:val="auto"/>
              </w:rPr>
            </w:pPr>
          </w:p>
        </w:tc>
        <w:tc>
          <w:tcPr>
            <w:tcW w:w="1070" w:type="dxa"/>
            <w:noWrap w:val="0"/>
            <w:vAlign w:val="center"/>
          </w:tcPr>
          <w:p>
            <w:pPr>
              <w:spacing w:line="360" w:lineRule="exact"/>
              <w:rPr>
                <w:color w:val="auto"/>
                <w:szCs w:val="21"/>
              </w:rPr>
            </w:pPr>
            <w:r>
              <w:rPr>
                <w:rFonts w:hint="eastAsia"/>
                <w:color w:val="auto"/>
                <w:szCs w:val="21"/>
              </w:rPr>
              <w:t>Q 8.6</w:t>
            </w:r>
          </w:p>
          <w:p>
            <w:pPr>
              <w:rPr>
                <w:color w:val="auto"/>
              </w:rPr>
            </w:pPr>
          </w:p>
        </w:tc>
        <w:tc>
          <w:tcPr>
            <w:tcW w:w="11098" w:type="dxa"/>
            <w:noWrap w:val="0"/>
            <w:vAlign w:val="center"/>
          </w:tcPr>
          <w:p>
            <w:pPr>
              <w:numPr>
                <w:ilvl w:val="0"/>
                <w:numId w:val="6"/>
              </w:numPr>
              <w:spacing w:line="360" w:lineRule="auto"/>
              <w:rPr>
                <w:rFonts w:hint="default"/>
                <w:color w:val="auto"/>
                <w:lang w:val="en-US" w:eastAsia="zh-CN"/>
              </w:rPr>
            </w:pPr>
            <w:r>
              <w:rPr>
                <w:rFonts w:hint="eastAsia" w:ascii="宋体" w:hAnsi="宋体"/>
                <w:color w:val="auto"/>
                <w:szCs w:val="21"/>
                <w:lang w:val="en-US" w:eastAsia="zh-CN"/>
              </w:rPr>
              <w:t>采购产品的验收，见8.4</w:t>
            </w:r>
          </w:p>
          <w:p>
            <w:pPr>
              <w:spacing w:line="360" w:lineRule="auto"/>
              <w:rPr>
                <w:rFonts w:hint="default"/>
                <w:color w:val="auto"/>
                <w:lang w:val="en-US"/>
              </w:rPr>
            </w:pPr>
            <w:r>
              <w:rPr>
                <w:rFonts w:hint="eastAsia" w:ascii="宋体" w:hAnsi="宋体"/>
                <w:color w:val="auto"/>
                <w:szCs w:val="21"/>
                <w:lang w:val="en-US" w:eastAsia="zh-CN"/>
              </w:rPr>
              <w:t>2.货物运输到</w:t>
            </w:r>
            <w:r>
              <w:rPr>
                <w:rFonts w:hint="eastAsia"/>
                <w:color w:val="auto"/>
                <w:lang w:val="en-US" w:eastAsia="zh-CN"/>
              </w:rPr>
              <w:t>运到客户处，由客户进行签收（过程检验见8.5.1)，提供有运输单，有收货人签字，</w:t>
            </w:r>
          </w:p>
          <w:p>
            <w:pPr>
              <w:pStyle w:val="2"/>
              <w:rPr>
                <w:rFonts w:hint="eastAsia"/>
                <w:color w:val="auto"/>
              </w:rPr>
            </w:pPr>
            <w:r>
              <w:rPr>
                <w:color w:val="auto"/>
              </w:rPr>
              <w:drawing>
                <wp:inline distT="0" distB="0" distL="114300" distR="114300">
                  <wp:extent cx="6909435" cy="2941955"/>
                  <wp:effectExtent l="0" t="0" r="1206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6909435" cy="2941955"/>
                          </a:xfrm>
                          <a:prstGeom prst="rect">
                            <a:avLst/>
                          </a:prstGeom>
                          <a:noFill/>
                          <a:ln>
                            <a:noFill/>
                          </a:ln>
                        </pic:spPr>
                      </pic:pic>
                    </a:graphicData>
                  </a:graphic>
                </wp:inline>
              </w:drawing>
            </w:r>
          </w:p>
          <w:p>
            <w:pPr>
              <w:pStyle w:val="2"/>
              <w:rPr>
                <w:rFonts w:hint="eastAsia"/>
                <w:color w:val="auto"/>
              </w:rPr>
            </w:pPr>
            <w:r>
              <w:rPr>
                <w:color w:val="auto"/>
              </w:rPr>
              <w:drawing>
                <wp:inline distT="0" distB="0" distL="114300" distR="114300">
                  <wp:extent cx="6906260" cy="2574290"/>
                  <wp:effectExtent l="0" t="0" r="254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6906260" cy="2574290"/>
                          </a:xfrm>
                          <a:prstGeom prst="rect">
                            <a:avLst/>
                          </a:prstGeom>
                          <a:noFill/>
                          <a:ln>
                            <a:noFill/>
                          </a:ln>
                        </pic:spPr>
                      </pic:pic>
                    </a:graphicData>
                  </a:graphic>
                </wp:inline>
              </w:drawing>
            </w:r>
          </w:p>
        </w:tc>
        <w:tc>
          <w:tcPr>
            <w:tcW w:w="834" w:type="dxa"/>
            <w:gridSpan w:val="2"/>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rFonts w:ascii="宋体" w:hAnsi="宋体" w:cs="宋体"/>
                <w:color w:val="auto"/>
                <w:szCs w:val="21"/>
              </w:rPr>
            </w:pPr>
            <w:r>
              <w:rPr>
                <w:rFonts w:hint="eastAsia"/>
                <w:color w:val="auto"/>
                <w:szCs w:val="21"/>
              </w:rPr>
              <w:t>不合格控制</w:t>
            </w:r>
          </w:p>
        </w:tc>
        <w:tc>
          <w:tcPr>
            <w:tcW w:w="1070" w:type="dxa"/>
          </w:tcPr>
          <w:p>
            <w:pPr>
              <w:spacing w:line="380" w:lineRule="exact"/>
              <w:rPr>
                <w:rFonts w:ascii="宋体" w:hAnsi="宋体" w:cs="宋体"/>
                <w:color w:val="auto"/>
                <w:szCs w:val="21"/>
              </w:rPr>
            </w:pPr>
            <w:r>
              <w:rPr>
                <w:rFonts w:hint="eastAsia" w:ascii="宋体" w:hAnsi="宋体" w:cs="Arial"/>
                <w:color w:val="auto"/>
                <w:szCs w:val="21"/>
              </w:rPr>
              <w:t>Q8.7</w:t>
            </w:r>
          </w:p>
        </w:tc>
        <w:tc>
          <w:tcPr>
            <w:tcW w:w="11172" w:type="dxa"/>
            <w:gridSpan w:val="2"/>
          </w:tcPr>
          <w:p>
            <w:pPr>
              <w:spacing w:line="360" w:lineRule="auto"/>
              <w:ind w:left="397"/>
              <w:rPr>
                <w:color w:val="auto"/>
              </w:rPr>
            </w:pPr>
            <w:r>
              <w:rPr>
                <w:rFonts w:hint="eastAsia"/>
                <w:color w:val="auto"/>
              </w:rPr>
              <w:t>公司执行《不合格品控制程序》对不合格品和不合格服务进行识别和控制。</w:t>
            </w:r>
          </w:p>
          <w:p>
            <w:pPr>
              <w:spacing w:line="360" w:lineRule="auto"/>
              <w:ind w:firstLine="420" w:firstLineChars="200"/>
              <w:rPr>
                <w:color w:val="auto"/>
              </w:rPr>
            </w:pPr>
            <w:r>
              <w:rPr>
                <w:rFonts w:hint="eastAsia"/>
                <w:color w:val="auto"/>
              </w:rPr>
              <w:t>查《不合格服务处置单》，负责人讲：通过顾客满意度调查和平时的监督检查，未发生顾客投诉。</w:t>
            </w:r>
          </w:p>
          <w:p>
            <w:pPr>
              <w:ind w:firstLine="420" w:firstLineChars="200"/>
              <w:rPr>
                <w:rFonts w:hint="eastAsia"/>
                <w:color w:val="auto"/>
              </w:rPr>
            </w:pPr>
            <w:r>
              <w:rPr>
                <w:rFonts w:hint="eastAsia"/>
                <w:color w:val="auto"/>
              </w:rPr>
              <w:t xml:space="preserve">最终交付给顾客的服务未发生不合格。 </w:t>
            </w:r>
          </w:p>
          <w:p>
            <w:pPr>
              <w:spacing w:line="380" w:lineRule="exact"/>
              <w:ind w:firstLine="420" w:firstLineChars="200"/>
              <w:rPr>
                <w:rFonts w:hint="eastAsia"/>
                <w:color w:val="auto"/>
              </w:rPr>
            </w:pPr>
          </w:p>
          <w:p>
            <w:pPr>
              <w:spacing w:line="380" w:lineRule="exact"/>
              <w:ind w:firstLine="420" w:firstLineChars="200"/>
              <w:rPr>
                <w:rFonts w:hint="eastAsia"/>
                <w:color w:val="auto"/>
              </w:rPr>
            </w:pPr>
            <w:r>
              <w:rPr>
                <w:rFonts w:hint="eastAsia"/>
                <w:color w:val="auto"/>
                <w:lang w:val="en-US" w:eastAsia="zh-CN"/>
              </w:rPr>
              <w:t>提供内审</w:t>
            </w:r>
            <w:r>
              <w:rPr>
                <w:rFonts w:hint="eastAsia"/>
                <w:color w:val="auto"/>
              </w:rPr>
              <w:t>不符合报告</w:t>
            </w:r>
            <w:r>
              <w:rPr>
                <w:rFonts w:hint="eastAsia"/>
                <w:color w:val="auto"/>
                <w:lang w:eastAsia="zh-CN"/>
              </w:rPr>
              <w:t>：</w:t>
            </w:r>
            <w:r>
              <w:rPr>
                <w:rFonts w:hint="eastAsia"/>
                <w:color w:val="auto"/>
              </w:rPr>
              <w:t xml:space="preserve">                                                  </w:t>
            </w:r>
          </w:p>
          <w:p>
            <w:pPr>
              <w:spacing w:line="380" w:lineRule="exact"/>
              <w:ind w:firstLine="420" w:firstLineChars="200"/>
              <w:rPr>
                <w:rFonts w:hint="eastAsia"/>
                <w:color w:val="auto"/>
              </w:rPr>
            </w:pPr>
          </w:p>
          <w:p>
            <w:pPr>
              <w:spacing w:line="380" w:lineRule="exact"/>
              <w:ind w:firstLine="420" w:firstLineChars="200"/>
              <w:rPr>
                <w:rFonts w:hint="eastAsia"/>
                <w:color w:val="auto"/>
              </w:rPr>
            </w:pPr>
            <w:r>
              <w:rPr>
                <w:rFonts w:hint="eastAsia"/>
                <w:color w:val="auto"/>
              </w:rPr>
              <w:t>受审核部门</w:t>
            </w:r>
            <w:r>
              <w:rPr>
                <w:rFonts w:hint="eastAsia"/>
                <w:color w:val="auto"/>
              </w:rPr>
              <w:tab/>
            </w:r>
            <w:r>
              <w:rPr>
                <w:rFonts w:hint="eastAsia"/>
                <w:color w:val="auto"/>
              </w:rPr>
              <w:t>运营管理部</w:t>
            </w:r>
            <w:r>
              <w:rPr>
                <w:rFonts w:hint="eastAsia"/>
                <w:color w:val="auto"/>
              </w:rPr>
              <w:tab/>
            </w:r>
            <w:r>
              <w:rPr>
                <w:rFonts w:hint="eastAsia"/>
                <w:color w:val="auto"/>
              </w:rPr>
              <w:t>部门负责人</w:t>
            </w:r>
            <w:r>
              <w:rPr>
                <w:rFonts w:hint="eastAsia"/>
                <w:color w:val="auto"/>
              </w:rPr>
              <w:tab/>
            </w:r>
            <w:r>
              <w:rPr>
                <w:rFonts w:hint="eastAsia"/>
                <w:color w:val="auto"/>
              </w:rPr>
              <w:t>赫炳炎</w:t>
            </w:r>
          </w:p>
          <w:p>
            <w:pPr>
              <w:spacing w:line="380" w:lineRule="exact"/>
              <w:ind w:firstLine="420" w:firstLineChars="200"/>
              <w:rPr>
                <w:rFonts w:hint="eastAsia"/>
                <w:color w:val="auto"/>
              </w:rPr>
            </w:pPr>
            <w:r>
              <w:rPr>
                <w:rFonts w:hint="eastAsia"/>
                <w:color w:val="auto"/>
              </w:rPr>
              <w:t>审核员</w:t>
            </w:r>
            <w:r>
              <w:rPr>
                <w:rFonts w:hint="eastAsia"/>
                <w:color w:val="auto"/>
              </w:rPr>
              <w:tab/>
            </w:r>
            <w:r>
              <w:rPr>
                <w:rFonts w:hint="eastAsia"/>
                <w:color w:val="auto"/>
              </w:rPr>
              <w:t>王红亮</w:t>
            </w:r>
            <w:r>
              <w:rPr>
                <w:rFonts w:hint="eastAsia"/>
                <w:color w:val="auto"/>
              </w:rPr>
              <w:tab/>
            </w:r>
            <w:r>
              <w:rPr>
                <w:rFonts w:hint="eastAsia"/>
                <w:color w:val="auto"/>
              </w:rPr>
              <w:t>审核日期</w:t>
            </w:r>
            <w:r>
              <w:rPr>
                <w:rFonts w:hint="eastAsia"/>
                <w:color w:val="auto"/>
              </w:rPr>
              <w:tab/>
            </w:r>
            <w:r>
              <w:rPr>
                <w:rFonts w:hint="eastAsia"/>
                <w:color w:val="auto"/>
              </w:rPr>
              <w:t>2020年9月17日</w:t>
            </w:r>
          </w:p>
          <w:p>
            <w:pPr>
              <w:spacing w:line="380" w:lineRule="exact"/>
              <w:ind w:firstLine="420" w:firstLineChars="200"/>
              <w:rPr>
                <w:rFonts w:hint="eastAsia"/>
                <w:color w:val="auto"/>
              </w:rPr>
            </w:pPr>
            <w:r>
              <w:rPr>
                <w:rFonts w:hint="eastAsia"/>
                <w:color w:val="auto"/>
              </w:rPr>
              <w:t>不合格事实描述：未能提供本年度合规性评价的证据，此项不合格。</w:t>
            </w:r>
          </w:p>
          <w:p>
            <w:pPr>
              <w:spacing w:line="380" w:lineRule="exact"/>
              <w:ind w:firstLine="420" w:firstLineChars="200"/>
              <w:rPr>
                <w:rFonts w:hint="eastAsia"/>
                <w:color w:val="auto"/>
              </w:rPr>
            </w:pPr>
            <w:r>
              <w:rPr>
                <w:rFonts w:hint="eastAsia"/>
                <w:color w:val="auto"/>
              </w:rPr>
              <w:t>不符合标准条款：GB/T24001-2016标准9.1.2条款要求</w:t>
            </w:r>
          </w:p>
          <w:p>
            <w:pPr>
              <w:spacing w:line="380" w:lineRule="exact"/>
              <w:ind w:firstLine="420" w:firstLineChars="200"/>
              <w:rPr>
                <w:rFonts w:hint="eastAsia"/>
                <w:color w:val="auto"/>
              </w:rPr>
            </w:pPr>
            <w:r>
              <w:rPr>
                <w:rFonts w:hint="eastAsia"/>
                <w:color w:val="auto"/>
              </w:rPr>
              <w:t xml:space="preserve">                GB/T45001-2020标准9.1.2条款要求</w:t>
            </w:r>
          </w:p>
          <w:p>
            <w:pPr>
              <w:spacing w:line="380" w:lineRule="exact"/>
              <w:ind w:firstLine="420" w:firstLineChars="200"/>
              <w:rPr>
                <w:rFonts w:hint="eastAsia"/>
                <w:color w:val="auto"/>
              </w:rPr>
            </w:pPr>
            <w:r>
              <w:rPr>
                <w:rFonts w:hint="eastAsia"/>
                <w:color w:val="auto"/>
              </w:rPr>
              <w:t xml:space="preserve">    </w:t>
            </w:r>
          </w:p>
          <w:p>
            <w:pPr>
              <w:spacing w:line="380" w:lineRule="exact"/>
              <w:ind w:firstLine="420" w:firstLineChars="200"/>
              <w:rPr>
                <w:rFonts w:hint="eastAsia"/>
                <w:color w:val="auto"/>
              </w:rPr>
            </w:pPr>
            <w:r>
              <w:rPr>
                <w:rFonts w:hint="eastAsia"/>
                <w:color w:val="auto"/>
              </w:rPr>
              <w:t>不符合类型：             □严重           ■一般</w:t>
            </w:r>
          </w:p>
          <w:p>
            <w:pPr>
              <w:spacing w:line="380" w:lineRule="exact"/>
              <w:ind w:firstLine="420" w:firstLineChars="200"/>
              <w:rPr>
                <w:rFonts w:hint="eastAsia"/>
                <w:color w:val="auto"/>
              </w:rPr>
            </w:pPr>
            <w:r>
              <w:rPr>
                <w:rFonts w:hint="eastAsia"/>
                <w:color w:val="auto"/>
              </w:rPr>
              <w:t xml:space="preserve">                         ■实施性         □符合性       □有效性</w:t>
            </w:r>
          </w:p>
          <w:p>
            <w:pPr>
              <w:spacing w:line="380" w:lineRule="exact"/>
              <w:ind w:firstLine="420" w:firstLineChars="200"/>
              <w:rPr>
                <w:rFonts w:hint="eastAsia"/>
                <w:color w:val="auto"/>
              </w:rPr>
            </w:pPr>
            <w:r>
              <w:rPr>
                <w:rFonts w:hint="eastAsia"/>
                <w:color w:val="auto"/>
              </w:rPr>
              <w:t xml:space="preserve">审核员：王红亮                  部门负责人：赫炳炎                    </w:t>
            </w:r>
          </w:p>
          <w:p>
            <w:pPr>
              <w:spacing w:line="380" w:lineRule="exact"/>
              <w:ind w:firstLine="420" w:firstLineChars="200"/>
              <w:rPr>
                <w:rFonts w:hint="eastAsia"/>
                <w:color w:val="auto"/>
              </w:rPr>
            </w:pPr>
            <w:r>
              <w:rPr>
                <w:rFonts w:hint="eastAsia"/>
                <w:color w:val="auto"/>
              </w:rPr>
              <w:t xml:space="preserve"> 2020年9月17日</w:t>
            </w:r>
          </w:p>
          <w:p>
            <w:pPr>
              <w:spacing w:line="380" w:lineRule="exact"/>
              <w:ind w:firstLine="420" w:firstLineChars="200"/>
              <w:rPr>
                <w:rFonts w:hint="eastAsia"/>
                <w:color w:val="auto"/>
              </w:rPr>
            </w:pPr>
            <w:r>
              <w:rPr>
                <w:rFonts w:hint="eastAsia"/>
                <w:color w:val="auto"/>
              </w:rPr>
              <w:t>不合格原因及分析：</w:t>
            </w:r>
          </w:p>
          <w:p>
            <w:pPr>
              <w:spacing w:line="380" w:lineRule="exact"/>
              <w:ind w:firstLine="420" w:firstLineChars="200"/>
              <w:rPr>
                <w:rFonts w:hint="eastAsia"/>
                <w:color w:val="auto"/>
              </w:rPr>
            </w:pPr>
            <w:r>
              <w:rPr>
                <w:rFonts w:hint="eastAsia"/>
                <w:color w:val="auto"/>
              </w:rPr>
              <w:t xml:space="preserve">    本部门人员对标准和体系文件学习理解不够，没有充分理解和领会要求，造成工作没有严格按照相关要求进行，对质量管理体系文件的管理产生影响。</w:t>
            </w:r>
          </w:p>
          <w:p>
            <w:pPr>
              <w:spacing w:line="380" w:lineRule="exact"/>
              <w:ind w:firstLine="420" w:firstLineChars="200"/>
              <w:rPr>
                <w:rFonts w:hint="eastAsia"/>
                <w:color w:val="auto"/>
              </w:rPr>
            </w:pPr>
            <w:r>
              <w:rPr>
                <w:rFonts w:hint="eastAsia"/>
                <w:color w:val="auto"/>
              </w:rPr>
              <w:t xml:space="preserve">                         部门负责人：赫炳炎          2020年9月18日</w:t>
            </w:r>
          </w:p>
          <w:p>
            <w:pPr>
              <w:spacing w:line="380" w:lineRule="exact"/>
              <w:ind w:firstLine="420" w:firstLineChars="200"/>
              <w:rPr>
                <w:rFonts w:hint="eastAsia"/>
                <w:color w:val="auto"/>
              </w:rPr>
            </w:pPr>
            <w:r>
              <w:rPr>
                <w:rFonts w:hint="eastAsia"/>
                <w:color w:val="auto"/>
              </w:rPr>
              <w:t>建议的纠正措施计划：</w:t>
            </w:r>
          </w:p>
          <w:p>
            <w:pPr>
              <w:spacing w:line="380" w:lineRule="exact"/>
              <w:ind w:firstLine="420" w:firstLineChars="200"/>
              <w:rPr>
                <w:rFonts w:hint="eastAsia"/>
                <w:color w:val="auto"/>
              </w:rPr>
            </w:pPr>
            <w:r>
              <w:rPr>
                <w:rFonts w:hint="eastAsia"/>
                <w:color w:val="auto"/>
              </w:rPr>
              <w:t>组织本部门人员学习、GB/T24001-2016和GB/T45001-2020标准相关要求及公司所建立的质量管理体系文件的要求，充分理解记录的重要性；</w:t>
            </w:r>
          </w:p>
          <w:p>
            <w:pPr>
              <w:spacing w:line="380" w:lineRule="exact"/>
              <w:ind w:firstLine="420" w:firstLineChars="200"/>
              <w:rPr>
                <w:rFonts w:hint="eastAsia"/>
                <w:color w:val="auto"/>
              </w:rPr>
            </w:pPr>
            <w:r>
              <w:rPr>
                <w:rFonts w:hint="eastAsia"/>
                <w:color w:val="auto"/>
              </w:rPr>
              <w:t>立即组织人员进行合规性评价，并保留证据。</w:t>
            </w:r>
          </w:p>
          <w:p>
            <w:pPr>
              <w:spacing w:line="380" w:lineRule="exact"/>
              <w:ind w:firstLine="420" w:firstLineChars="200"/>
              <w:rPr>
                <w:rFonts w:hint="eastAsia"/>
                <w:color w:val="auto"/>
              </w:rPr>
            </w:pPr>
            <w:r>
              <w:rPr>
                <w:rFonts w:hint="eastAsia"/>
                <w:color w:val="auto"/>
              </w:rPr>
              <w:t xml:space="preserve">                                 部门负责人：赫炳炎              2020年9月18日        </w:t>
            </w:r>
          </w:p>
          <w:p>
            <w:pPr>
              <w:spacing w:line="380" w:lineRule="exact"/>
              <w:ind w:firstLine="420" w:firstLineChars="200"/>
              <w:rPr>
                <w:rFonts w:hint="eastAsia"/>
                <w:color w:val="auto"/>
              </w:rPr>
            </w:pPr>
            <w:r>
              <w:rPr>
                <w:rFonts w:hint="eastAsia"/>
                <w:color w:val="auto"/>
              </w:rPr>
              <w:t>预定完成日期：一周内           审核员认可：王红亮              2020年9月18日</w:t>
            </w:r>
          </w:p>
          <w:p>
            <w:pPr>
              <w:spacing w:line="380" w:lineRule="exact"/>
              <w:ind w:firstLine="420" w:firstLineChars="200"/>
              <w:rPr>
                <w:rFonts w:hint="eastAsia"/>
                <w:color w:val="auto"/>
              </w:rPr>
            </w:pPr>
            <w:r>
              <w:rPr>
                <w:rFonts w:hint="eastAsia"/>
                <w:color w:val="auto"/>
              </w:rPr>
              <w:t>纠正措施完成情况：已完成相关人员的培训。进行了合规性评价。</w:t>
            </w:r>
          </w:p>
          <w:p>
            <w:pPr>
              <w:spacing w:line="380" w:lineRule="exact"/>
              <w:ind w:firstLine="420" w:firstLineChars="200"/>
              <w:rPr>
                <w:rFonts w:hint="eastAsia"/>
                <w:color w:val="auto"/>
              </w:rPr>
            </w:pPr>
            <w:r>
              <w:rPr>
                <w:rFonts w:hint="eastAsia"/>
                <w:color w:val="auto"/>
              </w:rPr>
              <w:t xml:space="preserve">                            部门负责人：赫炳炎           2020年9月18日</w:t>
            </w:r>
          </w:p>
          <w:p>
            <w:pPr>
              <w:spacing w:line="380" w:lineRule="exact"/>
              <w:ind w:firstLine="420" w:firstLineChars="200"/>
              <w:rPr>
                <w:rFonts w:hint="eastAsia"/>
                <w:color w:val="auto"/>
              </w:rPr>
            </w:pPr>
            <w:r>
              <w:rPr>
                <w:rFonts w:hint="eastAsia"/>
                <w:color w:val="auto"/>
              </w:rPr>
              <w:t>纠正措施的验证：经验证有效，可以关闭。</w:t>
            </w:r>
          </w:p>
          <w:p>
            <w:pPr>
              <w:spacing w:line="380" w:lineRule="exact"/>
              <w:ind w:firstLine="420" w:firstLineChars="200"/>
              <w:rPr>
                <w:rFonts w:hint="eastAsia"/>
                <w:color w:val="auto"/>
              </w:rPr>
            </w:pPr>
            <w:r>
              <w:rPr>
                <w:rFonts w:hint="eastAsia"/>
                <w:color w:val="auto"/>
              </w:rPr>
              <w:t xml:space="preserve">                            审核员：王红亮            2020年9月19日                 </w:t>
            </w:r>
          </w:p>
          <w:p>
            <w:pPr>
              <w:spacing w:line="380" w:lineRule="exact"/>
              <w:ind w:firstLine="420" w:firstLineChars="200"/>
              <w:rPr>
                <w:rFonts w:hint="eastAsia"/>
                <w:color w:val="auto"/>
              </w:rPr>
            </w:pPr>
          </w:p>
          <w:p>
            <w:pPr>
              <w:spacing w:line="380" w:lineRule="exact"/>
              <w:rPr>
                <w:color w:val="auto"/>
              </w:rPr>
            </w:pP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color w:val="auto"/>
                <w:szCs w:val="21"/>
              </w:rPr>
            </w:pPr>
            <w:r>
              <w:rPr>
                <w:rFonts w:hint="eastAsia"/>
                <w:bCs/>
                <w:color w:val="auto"/>
                <w:szCs w:val="21"/>
              </w:rPr>
              <w:t>运行控制</w:t>
            </w:r>
          </w:p>
        </w:tc>
        <w:tc>
          <w:tcPr>
            <w:tcW w:w="1070" w:type="dxa"/>
          </w:tcPr>
          <w:p>
            <w:pPr>
              <w:rPr>
                <w:rFonts w:hint="eastAsia"/>
                <w:color w:val="auto"/>
                <w:szCs w:val="21"/>
              </w:rPr>
            </w:pPr>
            <w:r>
              <w:rPr>
                <w:rFonts w:hint="eastAsia"/>
                <w:color w:val="auto"/>
                <w:szCs w:val="21"/>
              </w:rPr>
              <w:t>E</w:t>
            </w:r>
            <w:r>
              <w:rPr>
                <w:rFonts w:hint="eastAsia"/>
                <w:color w:val="auto"/>
                <w:szCs w:val="21"/>
                <w:lang w:val="en-US" w:eastAsia="zh-CN"/>
              </w:rPr>
              <w:t>S</w:t>
            </w:r>
            <w:r>
              <w:rPr>
                <w:rFonts w:hint="eastAsia"/>
                <w:color w:val="auto"/>
                <w:szCs w:val="21"/>
              </w:rPr>
              <w:t>8.1</w:t>
            </w:r>
          </w:p>
          <w:p>
            <w:pPr>
              <w:spacing w:line="380" w:lineRule="exact"/>
              <w:rPr>
                <w:rFonts w:ascii="宋体" w:hAnsi="宋体" w:cs="宋体"/>
                <w:color w:val="auto"/>
                <w:szCs w:val="21"/>
              </w:rPr>
            </w:pPr>
          </w:p>
        </w:tc>
        <w:tc>
          <w:tcPr>
            <w:tcW w:w="11172" w:type="dxa"/>
            <w:gridSpan w:val="2"/>
          </w:tcPr>
          <w:p>
            <w:pPr>
              <w:rPr>
                <w:color w:val="auto"/>
              </w:rPr>
            </w:pPr>
            <w:r>
              <w:rPr>
                <w:rFonts w:hint="eastAsia"/>
                <w:color w:val="auto"/>
              </w:rPr>
              <w:t>1、公司制定并执行“环境及职业健康安全运行控制程序”、“环境管理制度”、“安全检查制度”、“能源消耗考核管理制度”等。</w:t>
            </w:r>
          </w:p>
          <w:p>
            <w:pPr>
              <w:rPr>
                <w:rFonts w:hint="eastAsia"/>
                <w:color w:val="auto"/>
              </w:rPr>
            </w:pPr>
            <w:r>
              <w:rPr>
                <w:rFonts w:hint="eastAsia"/>
                <w:color w:val="auto"/>
              </w:rPr>
              <w:t>2、废水</w:t>
            </w:r>
          </w:p>
          <w:p>
            <w:pPr>
              <w:pStyle w:val="2"/>
              <w:rPr>
                <w:rFonts w:hint="eastAsia"/>
                <w:color w:val="auto"/>
              </w:rPr>
            </w:pPr>
            <w:r>
              <w:rPr>
                <w:rFonts w:hint="eastAsia"/>
                <w:color w:val="auto"/>
                <w:lang w:val="en-US" w:eastAsia="zh-CN"/>
              </w:rPr>
              <w:t>运输不产生废水，</w:t>
            </w:r>
            <w:r>
              <w:rPr>
                <w:rFonts w:hint="eastAsia"/>
                <w:color w:val="auto"/>
              </w:rPr>
              <w:t>生活废水：排放到化粪池后通过第三方转放到污水处理厂</w:t>
            </w:r>
          </w:p>
          <w:p>
            <w:pPr>
              <w:pStyle w:val="2"/>
              <w:numPr>
                <w:ilvl w:val="0"/>
                <w:numId w:val="7"/>
              </w:numPr>
              <w:rPr>
                <w:rFonts w:hint="eastAsia" w:ascii="宋体" w:hAnsi="宋体"/>
                <w:b w:val="0"/>
                <w:bCs w:val="0"/>
                <w:color w:val="auto"/>
              </w:rPr>
            </w:pPr>
            <w:r>
              <w:rPr>
                <w:rFonts w:hint="eastAsia" w:ascii="宋体" w:hAnsi="宋体"/>
                <w:b w:val="0"/>
                <w:bCs w:val="0"/>
                <w:color w:val="auto"/>
              </w:rPr>
              <w:t>废气</w:t>
            </w:r>
          </w:p>
          <w:p>
            <w:pPr>
              <w:pStyle w:val="2"/>
              <w:numPr>
                <w:ilvl w:val="0"/>
                <w:numId w:val="0"/>
              </w:numPr>
              <w:rPr>
                <w:rFonts w:hint="default" w:ascii="宋体" w:hAnsi="宋体" w:eastAsia="宋体"/>
                <w:b w:val="0"/>
                <w:bCs w:val="0"/>
                <w:color w:val="auto"/>
                <w:lang w:val="en-US" w:eastAsia="zh-CN"/>
              </w:rPr>
            </w:pPr>
            <w:r>
              <w:rPr>
                <w:rFonts w:hint="eastAsia" w:ascii="宋体" w:hAnsi="宋体"/>
                <w:b w:val="0"/>
                <w:bCs w:val="0"/>
                <w:color w:val="auto"/>
                <w:lang w:val="en-US" w:eastAsia="zh-CN"/>
              </w:rPr>
              <w:t>汽车均经过检测，尾气达标排放</w:t>
            </w:r>
          </w:p>
          <w:p>
            <w:pPr>
              <w:pStyle w:val="2"/>
              <w:numPr>
                <w:ilvl w:val="0"/>
                <w:numId w:val="8"/>
              </w:numPr>
              <w:rPr>
                <w:rFonts w:hint="eastAsia" w:ascii="宋体" w:hAnsi="宋体"/>
                <w:b w:val="0"/>
                <w:bCs w:val="0"/>
                <w:color w:val="auto"/>
              </w:rPr>
            </w:pPr>
            <w:r>
              <w:rPr>
                <w:rFonts w:hint="eastAsia" w:ascii="宋体" w:hAnsi="宋体"/>
                <w:b w:val="0"/>
                <w:bCs w:val="0"/>
                <w:color w:val="auto"/>
              </w:rPr>
              <w:t>固废</w:t>
            </w:r>
          </w:p>
          <w:p>
            <w:pPr>
              <w:rPr>
                <w:rFonts w:hint="eastAsia" w:ascii="宋体" w:hAnsi="宋体"/>
                <w:b w:val="0"/>
                <w:bCs w:val="0"/>
                <w:color w:val="auto"/>
                <w:szCs w:val="21"/>
              </w:rPr>
            </w:pPr>
            <w:r>
              <w:rPr>
                <w:rFonts w:hint="eastAsia" w:ascii="宋体" w:hAnsi="宋体"/>
                <w:b w:val="0"/>
                <w:bCs w:val="0"/>
                <w:color w:val="auto"/>
              </w:rPr>
              <w:t>产生废气的纸屑、果皮等垃圾，统一交环卫进行收集处理。</w:t>
            </w:r>
          </w:p>
          <w:p>
            <w:pPr>
              <w:pStyle w:val="2"/>
              <w:rPr>
                <w:rFonts w:hint="eastAsia" w:ascii="宋体" w:hAnsi="宋体"/>
                <w:b w:val="0"/>
                <w:bCs w:val="0"/>
                <w:color w:val="auto"/>
              </w:rPr>
            </w:pPr>
            <w:r>
              <w:rPr>
                <w:rFonts w:hint="eastAsia" w:ascii="宋体" w:hAnsi="宋体"/>
                <w:b w:val="0"/>
                <w:bCs w:val="0"/>
                <w:color w:val="auto"/>
              </w:rPr>
              <w:t>办公墨盒、电池等由厂家回收</w:t>
            </w:r>
          </w:p>
          <w:p>
            <w:pPr>
              <w:numPr>
                <w:ilvl w:val="0"/>
                <w:numId w:val="8"/>
              </w:numPr>
              <w:rPr>
                <w:rFonts w:hint="eastAsia" w:cs="Lucida Sans"/>
                <w:bCs/>
                <w:color w:val="auto"/>
              </w:rPr>
            </w:pPr>
            <w:r>
              <w:rPr>
                <w:rFonts w:hint="eastAsia" w:cs="Lucida Sans"/>
                <w:bCs/>
                <w:color w:val="auto"/>
                <w:lang w:val="en-US" w:eastAsia="zh-CN"/>
              </w:rPr>
              <w:t>噪音管理：无设备不产生噪声，汽车在行驶中，按照规定驾驶。</w:t>
            </w:r>
          </w:p>
          <w:p>
            <w:pPr>
              <w:numPr>
                <w:ilvl w:val="0"/>
                <w:numId w:val="8"/>
              </w:numPr>
              <w:rPr>
                <w:rFonts w:hint="eastAsia" w:cs="Lucida Sans"/>
                <w:bCs/>
                <w:color w:val="auto"/>
              </w:rPr>
            </w:pPr>
            <w:r>
              <w:rPr>
                <w:rFonts w:hint="eastAsia" w:cs="Lucida Sans"/>
                <w:bCs/>
                <w:color w:val="auto"/>
              </w:rPr>
              <w:t>能资源管理：公司规定人走灯灭，人走关水等节能节水措施，并互相监督</w:t>
            </w:r>
          </w:p>
          <w:p>
            <w:pPr>
              <w:rPr>
                <w:rFonts w:hint="eastAsia"/>
                <w:color w:val="auto"/>
              </w:rPr>
            </w:pPr>
            <w:r>
              <w:rPr>
                <w:rFonts w:hint="eastAsia"/>
                <w:color w:val="auto"/>
              </w:rPr>
              <w:t>6、办公区域:，</w:t>
            </w:r>
            <w:r>
              <w:rPr>
                <w:rFonts w:hint="eastAsia"/>
                <w:color w:val="auto"/>
                <w:lang w:eastAsia="zh-CN"/>
              </w:rPr>
              <w:t>远程</w:t>
            </w:r>
            <w:r>
              <w:rPr>
                <w:rFonts w:hint="eastAsia"/>
                <w:color w:val="auto"/>
              </w:rPr>
              <w:t>查看办公区域环境整洁、宽敞、办公设备状态良好、</w:t>
            </w:r>
          </w:p>
          <w:p>
            <w:pPr>
              <w:rPr>
                <w:color w:val="auto"/>
              </w:rPr>
            </w:pPr>
            <w:r>
              <w:rPr>
                <w:rFonts w:hint="eastAsia"/>
                <w:color w:val="auto"/>
              </w:rPr>
              <w:t>7、工作时间平均每天不超过8小时。</w:t>
            </w:r>
          </w:p>
          <w:p>
            <w:pPr>
              <w:rPr>
                <w:rFonts w:hint="eastAsia"/>
                <w:color w:val="auto"/>
              </w:rPr>
            </w:pPr>
            <w:r>
              <w:rPr>
                <w:rFonts w:hint="eastAsia"/>
                <w:color w:val="auto"/>
              </w:rPr>
              <w:t>8、</w:t>
            </w:r>
            <w:r>
              <w:rPr>
                <w:rFonts w:hint="eastAsia"/>
                <w:color w:val="auto"/>
                <w:lang w:val="en-US" w:eastAsia="zh-CN"/>
              </w:rPr>
              <w:t>现场</w:t>
            </w:r>
            <w:r>
              <w:rPr>
                <w:rFonts w:hint="eastAsia"/>
                <w:color w:val="auto"/>
              </w:rPr>
              <w:t>查看办公区域，整洁、光线充足、室内空气良好、配置有空调，办公条件较好，办公设备安全状态良好，教育员工正确使用办公设备，用电基本规范，无乱拉线现象，防止火灾发生。</w:t>
            </w:r>
          </w:p>
          <w:p>
            <w:pPr>
              <w:rPr>
                <w:rFonts w:hint="eastAsia"/>
                <w:color w:val="auto"/>
              </w:rPr>
            </w:pPr>
            <w:r>
              <w:rPr>
                <w:color w:val="auto"/>
              </w:rPr>
              <w:t>9</w:t>
            </w:r>
            <w:r>
              <w:rPr>
                <w:rFonts w:hint="eastAsia"/>
                <w:color w:val="auto"/>
              </w:rPr>
              <w:t>、相关方施加影响：公司能够控制或能够施加影响的相关方有顾客等。提供了“致相关方的公开信”，将公司的环境/安全控制要求发放到了所有相关方:运输公司\供应商\外来员工等</w:t>
            </w:r>
          </w:p>
          <w:p>
            <w:pPr>
              <w:rPr>
                <w:rFonts w:hint="eastAsia"/>
                <w:color w:val="auto"/>
              </w:rPr>
            </w:pPr>
            <w:r>
              <w:rPr>
                <w:color w:val="auto"/>
              </w:rPr>
              <w:t>10</w:t>
            </w:r>
            <w:r>
              <w:rPr>
                <w:rFonts w:hint="eastAsia"/>
                <w:color w:val="auto"/>
              </w:rPr>
              <w:t>、驾驶员要求遵守道路交通安全法规，不违章驾车，驾驶证和车辆定期年审，确保行车安全。</w:t>
            </w:r>
          </w:p>
          <w:p>
            <w:pPr>
              <w:pStyle w:val="2"/>
              <w:rPr>
                <w:rFonts w:hint="default" w:eastAsia="宋体"/>
                <w:color w:val="auto"/>
                <w:lang w:val="en-US" w:eastAsia="zh-CN"/>
              </w:rPr>
            </w:pPr>
            <w:r>
              <w:rPr>
                <w:rFonts w:hint="eastAsia"/>
                <w:color w:val="auto"/>
                <w:lang w:val="en-US" w:eastAsia="zh-CN"/>
              </w:rPr>
              <w:t>11.公司给员工每年进行体检，见到体检报告，给员工上社保，见到社保缴费记录</w:t>
            </w:r>
          </w:p>
          <w:p>
            <w:pPr>
              <w:rPr>
                <w:rFonts w:hint="eastAsia"/>
                <w:color w:val="auto"/>
                <w:lang w:val="en-US" w:eastAsia="zh-CN"/>
              </w:rPr>
            </w:pPr>
            <w:r>
              <w:rPr>
                <w:rFonts w:hint="eastAsia"/>
                <w:color w:val="auto"/>
                <w:lang w:val="en-US" w:eastAsia="zh-CN"/>
              </w:rPr>
              <w:t>12、火灾控制:（1）公司办公区域配置有相应数量的灭火器和消防栓，经常检查灭火器材的状况，消防水龙头是否正常，灭火器压力是否足够等。发现问题立即解决，并做好记录;（2）经常检查，及时发现火险隐患并作出正确处理。</w:t>
            </w:r>
          </w:p>
          <w:p>
            <w:pPr>
              <w:rPr>
                <w:rFonts w:hint="eastAsia"/>
                <w:color w:val="auto"/>
                <w:lang w:val="en-US" w:eastAsia="zh-CN"/>
              </w:rPr>
            </w:pPr>
            <w:r>
              <w:rPr>
                <w:rFonts w:hint="eastAsia"/>
                <w:color w:val="auto"/>
                <w:lang w:val="en-US" w:eastAsia="zh-CN"/>
              </w:rPr>
              <w:t>13、随时检查清理办公场所管理远程，可燃物不随意堆积，如有堆积必须配备相应的灭火器材;;</w:t>
            </w:r>
          </w:p>
          <w:p>
            <w:pPr>
              <w:numPr>
                <w:ilvl w:val="0"/>
                <w:numId w:val="0"/>
              </w:numPr>
              <w:ind w:leftChars="0"/>
              <w:rPr>
                <w:rFonts w:hint="eastAsia" w:ascii="Times New Roman" w:hAnsi="Times New Roman" w:eastAsia="宋体" w:cs="Lucida Sans"/>
                <w:b w:val="0"/>
                <w:bCs/>
                <w:color w:val="auto"/>
                <w:szCs w:val="20"/>
              </w:rPr>
            </w:pPr>
            <w:r>
              <w:rPr>
                <w:rFonts w:hint="eastAsia" w:cs="Lucida Sans"/>
                <w:b w:val="0"/>
                <w:bCs/>
                <w:color w:val="auto"/>
                <w:szCs w:val="20"/>
                <w:lang w:val="en-US" w:eastAsia="zh-CN"/>
              </w:rPr>
              <w:t>14、触电管理：随时对电气线路进行检查，防止因短路、过载和接触电阻过大等原因产生电火花或引起电线电缆温度过高而引发火灾。同时电动机机壳必须装有良好的接地保护;</w:t>
            </w:r>
          </w:p>
          <w:p>
            <w:pPr>
              <w:pStyle w:val="2"/>
              <w:rPr>
                <w:rFonts w:hint="eastAsia"/>
                <w:color w:val="auto"/>
                <w:lang w:val="en-US" w:eastAsia="zh-CN"/>
              </w:rPr>
            </w:pPr>
            <w:r>
              <w:rPr>
                <w:rFonts w:hint="eastAsia"/>
                <w:color w:val="auto"/>
                <w:lang w:val="en-US" w:eastAsia="zh-CN"/>
              </w:rPr>
              <w:t>15、意外伤害控制：工作时间不吸烟喝酒、不酒后驾车等，对员工开展安全教育</w:t>
            </w:r>
          </w:p>
          <w:p>
            <w:pPr>
              <w:pStyle w:val="2"/>
              <w:rPr>
                <w:rFonts w:hint="default"/>
                <w:color w:val="auto"/>
                <w:lang w:val="en-US" w:eastAsia="zh-CN"/>
              </w:rPr>
            </w:pPr>
            <w:r>
              <w:rPr>
                <w:rFonts w:hint="eastAsia"/>
                <w:color w:val="auto"/>
                <w:lang w:val="en-US" w:eastAsia="zh-CN"/>
              </w:rPr>
              <w:t>16 车辆伤害控制：公司对人员进行安全培训教育，同时操作现场能获取汽车驾驶安全操作规程，并加强现场管理及监督检查</w:t>
            </w:r>
          </w:p>
          <w:p>
            <w:pPr>
              <w:pStyle w:val="2"/>
              <w:rPr>
                <w:rFonts w:hint="eastAsia"/>
                <w:color w:val="auto"/>
                <w:lang w:val="en-US" w:eastAsia="zh-CN"/>
              </w:rPr>
            </w:pPr>
          </w:p>
          <w:p>
            <w:pPr>
              <w:pStyle w:val="2"/>
              <w:rPr>
                <w:rFonts w:hint="eastAsia"/>
                <w:color w:val="auto"/>
                <w:lang w:val="en-US" w:eastAsia="zh-CN"/>
              </w:rPr>
            </w:pPr>
            <w:r>
              <w:rPr>
                <w:rFonts w:hint="eastAsia"/>
                <w:color w:val="auto"/>
                <w:lang w:val="en-US" w:eastAsia="zh-CN"/>
              </w:rPr>
              <w:t>现场运行情况：</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查不可接受风险源：</w:t>
            </w:r>
          </w:p>
          <w:p>
            <w:pPr>
              <w:rPr>
                <w:rStyle w:val="14"/>
                <w:rFonts w:hint="default" w:ascii="Arial" w:hAnsi="Arial" w:cs="Arial"/>
                <w:bCs w:val="0"/>
                <w:color w:val="auto"/>
                <w:spacing w:val="0"/>
                <w:shd w:val="clear" w:color="auto" w:fill="FFFFFF"/>
                <w:lang w:val="en-US" w:eastAsia="zh-CN"/>
              </w:rPr>
            </w:pPr>
            <w:r>
              <w:rPr>
                <w:rStyle w:val="14"/>
                <w:rFonts w:hint="eastAsia" w:ascii="Arial" w:hAnsi="Arial" w:cs="Arial"/>
                <w:color w:val="auto"/>
                <w:shd w:val="clear" w:color="auto" w:fill="FFFFFF"/>
              </w:rPr>
              <w:t>潜在火灾</w:t>
            </w:r>
            <w:r>
              <w:rPr>
                <w:rStyle w:val="14"/>
                <w:rFonts w:hint="eastAsia" w:ascii="Arial" w:hAnsi="Arial" w:cs="Arial"/>
                <w:color w:val="auto"/>
                <w:shd w:val="clear" w:color="auto" w:fill="FFFFFF"/>
                <w:lang w:eastAsia="zh-CN"/>
              </w:rPr>
              <w:t>、</w:t>
            </w:r>
            <w:r>
              <w:rPr>
                <w:rStyle w:val="14"/>
                <w:rFonts w:hint="eastAsia" w:ascii="Arial" w:hAnsi="Arial" w:cs="Arial"/>
                <w:bCs w:val="0"/>
                <w:color w:val="auto"/>
                <w:spacing w:val="0"/>
                <w:shd w:val="clear" w:color="auto" w:fill="FFFFFF"/>
                <w:lang w:val="en-US" w:eastAsia="zh-CN"/>
              </w:rPr>
              <w:t>触电、</w:t>
            </w:r>
            <w:r>
              <w:rPr>
                <w:rStyle w:val="14"/>
                <w:rFonts w:hint="eastAsia" w:ascii="Arial" w:hAnsi="Arial" w:cs="Arial"/>
                <w:bCs w:val="0"/>
                <w:color w:val="auto"/>
                <w:spacing w:val="0"/>
                <w:shd w:val="clear" w:color="auto" w:fill="FFFFFF"/>
              </w:rPr>
              <w:t>意外伤害</w:t>
            </w:r>
            <w:r>
              <w:rPr>
                <w:rStyle w:val="14"/>
                <w:rFonts w:hint="eastAsia" w:ascii="Arial" w:hAnsi="Arial" w:cs="Arial"/>
                <w:bCs w:val="0"/>
                <w:color w:val="auto"/>
                <w:spacing w:val="0"/>
                <w:shd w:val="clear" w:color="auto" w:fill="FFFFFF"/>
                <w:lang w:eastAsia="zh-CN"/>
              </w:rPr>
              <w:t>、</w:t>
            </w:r>
            <w:r>
              <w:rPr>
                <w:rStyle w:val="14"/>
                <w:rFonts w:hint="eastAsia" w:ascii="Arial" w:hAnsi="Arial" w:cs="Arial"/>
                <w:bCs w:val="0"/>
                <w:color w:val="auto"/>
                <w:spacing w:val="0"/>
                <w:shd w:val="clear" w:color="auto" w:fill="FFFFFF"/>
                <w:lang w:val="en-US" w:eastAsia="zh-CN"/>
              </w:rPr>
              <w:t>车辆伤害</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查重要环境因素：</w:t>
            </w:r>
            <w:r>
              <w:rPr>
                <w:rStyle w:val="14"/>
                <w:rFonts w:hint="eastAsia" w:ascii="Arial" w:hAnsi="Arial" w:cs="Arial"/>
                <w:color w:val="auto"/>
                <w:shd w:val="clear" w:color="auto" w:fill="FFFFFF"/>
                <w:lang w:val="en-US" w:eastAsia="zh-CN"/>
              </w:rPr>
              <w:t>废气、噪声、</w:t>
            </w:r>
            <w:r>
              <w:rPr>
                <w:rStyle w:val="14"/>
                <w:rFonts w:hint="eastAsia" w:ascii="Arial" w:hAnsi="Arial" w:cs="Arial"/>
                <w:color w:val="auto"/>
                <w:shd w:val="clear" w:color="auto" w:fill="FFFFFF"/>
              </w:rPr>
              <w:t>固体废弃物</w:t>
            </w:r>
          </w:p>
          <w:p>
            <w:pPr>
              <w:ind w:left="36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查看，公司制订的相应的安全管理制度及管理方案，对不可接受风险源和重要环境因素进行管控。</w:t>
            </w:r>
          </w:p>
          <w:p>
            <w:pPr>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抽查环境运行的策划与控制实施</w:t>
            </w:r>
          </w:p>
          <w:p>
            <w:pPr>
              <w:rPr>
                <w:rFonts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asciiTheme="minorEastAsia" w:hAnsiTheme="minorEastAsia" w:eastAsiaTheme="minorEastAsia"/>
                <w:color w:val="auto"/>
                <w:szCs w:val="21"/>
              </w:rPr>
              <w:t>固体废弃物排放的管控</w:t>
            </w:r>
            <w:r>
              <w:rPr>
                <w:rFonts w:hint="eastAsia" w:asciiTheme="minorEastAsia" w:hAnsiTheme="minorEastAsia" w:eastAsiaTheme="minorEastAsia"/>
                <w:color w:val="auto"/>
                <w:szCs w:val="21"/>
              </w:rPr>
              <w:t>：</w:t>
            </w:r>
          </w:p>
          <w:p>
            <w:pPr>
              <w:pStyle w:val="16"/>
              <w:ind w:firstLine="0" w:firstLineChars="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制定并实施</w:t>
            </w:r>
            <w:r>
              <w:rPr>
                <w:rFonts w:hint="eastAsia" w:asciiTheme="minorEastAsia" w:hAnsiTheme="minorEastAsia" w:eastAsiaTheme="minorEastAsia"/>
                <w:bCs/>
                <w:color w:val="auto"/>
                <w:szCs w:val="21"/>
              </w:rPr>
              <w:t>《运行控制程序》中固体废弃物控制要求</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eastAsia="zh-CN"/>
              </w:rPr>
              <w:t>运营管理部</w:t>
            </w:r>
            <w:r>
              <w:rPr>
                <w:rFonts w:hint="eastAsia" w:asciiTheme="minorEastAsia" w:hAnsiTheme="minorEastAsia" w:eastAsiaTheme="minorEastAsia"/>
                <w:color w:val="auto"/>
                <w:szCs w:val="21"/>
              </w:rPr>
              <w:t>负责废弃物的分类、收集、保管、由有资质的市政环卫公司合法拉运、处置。现场分设：可回收一般废弃物、不可回收一般废弃物，员工能按要求分类放置固体废弃物。</w:t>
            </w:r>
          </w:p>
          <w:p>
            <w:pPr>
              <w:pStyle w:val="16"/>
              <w:ind w:firstLine="0"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2）废气排放</w:t>
            </w:r>
            <w:r>
              <w:rPr>
                <w:rFonts w:asciiTheme="minorEastAsia" w:hAnsiTheme="minorEastAsia" w:eastAsiaTheme="minorEastAsia"/>
                <w:color w:val="auto"/>
                <w:szCs w:val="21"/>
              </w:rPr>
              <w:t>管控</w:t>
            </w:r>
            <w:r>
              <w:rPr>
                <w:rFonts w:hint="eastAsia" w:asciiTheme="minorEastAsia" w:hAnsiTheme="minorEastAsia" w:eastAsiaTheme="minorEastAsia"/>
                <w:color w:val="auto"/>
                <w:szCs w:val="21"/>
              </w:rPr>
              <w:t>：</w:t>
            </w:r>
          </w:p>
          <w:p>
            <w:pPr>
              <w:rPr>
                <w:rFonts w:hint="eastAsia" w:cs="Times New Roman" w:asciiTheme="minorEastAsia" w:hAnsiTheme="minorEastAsia" w:eastAsiaTheme="minorEastAsia"/>
                <w:bCs/>
                <w:color w:val="auto"/>
                <w:kern w:val="2"/>
                <w:sz w:val="21"/>
                <w:szCs w:val="21"/>
                <w:lang w:val="en-US" w:eastAsia="zh-CN" w:bidi="ar-SA"/>
              </w:rPr>
            </w:pPr>
            <w:r>
              <w:rPr>
                <w:rFonts w:hint="eastAsia" w:asciiTheme="minorEastAsia" w:hAnsiTheme="minorEastAsia" w:eastAsiaTheme="minorEastAsia"/>
                <w:color w:val="auto"/>
                <w:szCs w:val="21"/>
              </w:rPr>
              <w:t xml:space="preserve">  </w:t>
            </w:r>
            <w:r>
              <w:rPr>
                <w:rFonts w:hint="eastAsia" w:asciiTheme="minorEastAsia" w:hAnsiTheme="minorEastAsia" w:eastAsiaTheme="minorEastAsia"/>
                <w:color w:val="auto"/>
                <w:szCs w:val="21"/>
                <w:lang w:val="en-US" w:eastAsia="zh-CN"/>
              </w:rPr>
              <w:t>汽车</w:t>
            </w:r>
            <w:r>
              <w:rPr>
                <w:rFonts w:hint="eastAsia" w:asciiTheme="minorEastAsia" w:hAnsiTheme="minorEastAsia" w:eastAsiaTheme="minorEastAsia"/>
                <w:color w:val="auto"/>
                <w:szCs w:val="21"/>
              </w:rPr>
              <w:t>尾气排放，现采取定期对汽车进行维护保养，同时按期进行年检，确保尾气排放达标。车辆出现异常情况，严</w:t>
            </w:r>
            <w:r>
              <w:rPr>
                <w:rFonts w:hint="eastAsia" w:cs="Times New Roman" w:asciiTheme="minorEastAsia" w:hAnsiTheme="minorEastAsia" w:eastAsiaTheme="minorEastAsia"/>
                <w:bCs/>
                <w:color w:val="auto"/>
                <w:kern w:val="2"/>
                <w:sz w:val="21"/>
                <w:szCs w:val="21"/>
                <w:lang w:val="en-US" w:eastAsia="zh-CN" w:bidi="ar-SA"/>
              </w:rPr>
              <w:t>禁带病运行，对员工加强培训。</w:t>
            </w:r>
          </w:p>
          <w:p>
            <w:pPr>
              <w:pStyle w:val="2"/>
              <w:rPr>
                <w:rFonts w:hint="eastAsia" w:cs="Times New Roman" w:asciiTheme="minorEastAsia" w:hAnsiTheme="minorEastAsia" w:eastAsiaTheme="minorEastAsia"/>
                <w:bCs/>
                <w:color w:val="auto"/>
                <w:kern w:val="2"/>
                <w:sz w:val="21"/>
                <w:szCs w:val="21"/>
                <w:lang w:val="en-US" w:eastAsia="zh-CN" w:bidi="ar-SA"/>
              </w:rPr>
            </w:pPr>
            <w:r>
              <w:rPr>
                <w:rFonts w:hint="eastAsia" w:cs="Times New Roman" w:asciiTheme="minorEastAsia" w:hAnsiTheme="minorEastAsia" w:eastAsiaTheme="minorEastAsia"/>
                <w:bCs/>
                <w:color w:val="auto"/>
                <w:kern w:val="2"/>
                <w:sz w:val="21"/>
                <w:szCs w:val="21"/>
                <w:lang w:val="en-US" w:eastAsia="zh-CN" w:bidi="ar-SA"/>
              </w:rPr>
              <w:t xml:space="preserve">  废水：生活污水及维修废水排放到化粪池后通过第三方转放到污水处理厂</w:t>
            </w:r>
          </w:p>
          <w:p>
            <w:pPr>
              <w:rPr>
                <w:rFonts w:hint="eastAsia" w:asciiTheme="minorEastAsia" w:hAnsiTheme="minorEastAsia" w:eastAsiaTheme="minorEastAsia"/>
                <w:color w:val="auto"/>
                <w:szCs w:val="21"/>
              </w:rPr>
            </w:pPr>
          </w:p>
          <w:p>
            <w:pPr>
              <w:rPr>
                <w:rFonts w:asciiTheme="minorEastAsia" w:hAnsiTheme="minorEastAsia" w:eastAsiaTheme="minorEastAsia"/>
                <w:bCs/>
                <w:color w:val="auto"/>
                <w:szCs w:val="21"/>
              </w:rPr>
            </w:pP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查见职业健康安全运行控制状况：</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1）意外火灾控制</w:t>
            </w:r>
          </w:p>
          <w:p>
            <w:pPr>
              <w:rPr>
                <w:rFonts w:hint="eastAsia" w:asciiTheme="minorEastAsia" w:hAnsiTheme="minorEastAsia" w:eastAsiaTheme="minorEastAsia"/>
                <w:bCs/>
                <w:color w:val="auto"/>
                <w:szCs w:val="21"/>
              </w:rPr>
            </w:pPr>
            <w:r>
              <w:rPr>
                <w:rFonts w:hint="eastAsia" w:asciiTheme="minorEastAsia" w:hAnsiTheme="minorEastAsia" w:eastAsiaTheme="minorEastAsia"/>
                <w:color w:val="auto"/>
                <w:szCs w:val="21"/>
              </w:rPr>
              <w:t xml:space="preserve">   组织的办公区域消防器材配置合理，每辆运输车都配置有灭火器，有灭火器等灭火器材，</w:t>
            </w:r>
            <w:r>
              <w:rPr>
                <w:rFonts w:hint="eastAsia" w:asciiTheme="minorEastAsia" w:hAnsiTheme="minorEastAsia" w:eastAsiaTheme="minorEastAsia"/>
                <w:color w:val="auto"/>
                <w:szCs w:val="21"/>
                <w:lang w:val="en-US" w:eastAsia="zh-CN"/>
              </w:rPr>
              <w:t>远程</w:t>
            </w:r>
            <w:r>
              <w:rPr>
                <w:rFonts w:hint="eastAsia" w:asciiTheme="minorEastAsia" w:hAnsiTheme="minorEastAsia" w:eastAsiaTheme="minorEastAsia"/>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）意外伤害控制</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ascii="宋体"/>
                <w:color w:val="auto"/>
                <w:kern w:val="0"/>
                <w:szCs w:val="21"/>
                <w:highlight w:val="none"/>
              </w:rPr>
            </w:pPr>
            <w:r>
              <w:rPr>
                <w:rFonts w:hint="eastAsia" w:ascii="宋体"/>
                <w:color w:val="auto"/>
                <w:kern w:val="0"/>
                <w:szCs w:val="21"/>
                <w:highlight w:val="none"/>
              </w:rPr>
              <w:t>查，</w:t>
            </w:r>
            <w:r>
              <w:rPr>
                <w:rFonts w:hint="eastAsia" w:ascii="宋体"/>
                <w:color w:val="auto"/>
                <w:kern w:val="0"/>
                <w:szCs w:val="21"/>
                <w:highlight w:val="none"/>
                <w:lang w:eastAsia="zh-CN"/>
              </w:rPr>
              <w:t>运输</w:t>
            </w:r>
            <w:r>
              <w:rPr>
                <w:rFonts w:hint="eastAsia" w:ascii="宋体"/>
                <w:color w:val="auto"/>
                <w:kern w:val="0"/>
                <w:szCs w:val="21"/>
                <w:highlight w:val="none"/>
              </w:rPr>
              <w:t>部员工定期参加操作规程的培训,并进行了三级安全教育。</w:t>
            </w:r>
          </w:p>
          <w:p>
            <w:pPr>
              <w:spacing w:line="360" w:lineRule="auto"/>
              <w:ind w:firstLine="315" w:firstLineChars="150"/>
              <w:rPr>
                <w:rFonts w:ascii="楷体" w:hAnsi="楷体" w:eastAsia="楷体" w:cs="Arial"/>
                <w:color w:val="auto"/>
                <w:sz w:val="24"/>
                <w:szCs w:val="24"/>
              </w:rPr>
            </w:pPr>
            <w:r>
              <w:rPr>
                <w:rFonts w:hint="eastAsia" w:ascii="宋体"/>
                <w:color w:val="auto"/>
                <w:kern w:val="0"/>
                <w:szCs w:val="21"/>
                <w:highlight w:val="none"/>
                <w:lang w:val="en-US" w:eastAsia="zh-CN"/>
              </w:rPr>
              <w:t>3）触电：</w:t>
            </w:r>
            <w:r>
              <w:rPr>
                <w:rFonts w:hint="eastAsia" w:ascii="楷体" w:hAnsi="楷体" w:eastAsia="楷体"/>
                <w:color w:val="auto"/>
                <w:sz w:val="24"/>
                <w:szCs w:val="24"/>
              </w:rPr>
              <w:t>电线均处于完好状态，设备有接地及保护装置，控制柜及漏电保护器状态良好</w:t>
            </w:r>
            <w:r>
              <w:rPr>
                <w:rFonts w:hint="eastAsia" w:ascii="楷体" w:hAnsi="楷体" w:eastAsia="楷体" w:cs="Arial"/>
                <w:color w:val="auto"/>
                <w:sz w:val="24"/>
                <w:szCs w:val="24"/>
              </w:rPr>
              <w:t>。</w:t>
            </w:r>
          </w:p>
          <w:p>
            <w:pPr>
              <w:pStyle w:val="2"/>
              <w:numPr>
                <w:ilvl w:val="0"/>
                <w:numId w:val="9"/>
              </w:numPr>
              <w:rPr>
                <w:rFonts w:hint="eastAsia" w:ascii="宋体"/>
                <w:color w:val="auto"/>
                <w:kern w:val="0"/>
                <w:szCs w:val="21"/>
                <w:highlight w:val="none"/>
                <w:lang w:val="en-US" w:eastAsia="zh-CN"/>
              </w:rPr>
            </w:pPr>
            <w:r>
              <w:rPr>
                <w:rFonts w:hint="eastAsia" w:ascii="宋体"/>
                <w:color w:val="auto"/>
                <w:kern w:val="0"/>
                <w:szCs w:val="21"/>
                <w:highlight w:val="none"/>
                <w:lang w:val="en-US" w:eastAsia="zh-CN"/>
              </w:rPr>
              <w:t>车辆伤害：现场可获取安全驾驶操作规程，公司对员工进行安全检查，查见到现场安全检查记录</w:t>
            </w:r>
          </w:p>
          <w:p>
            <w:pPr>
              <w:pStyle w:val="2"/>
              <w:numPr>
                <w:ilvl w:val="0"/>
                <w:numId w:val="9"/>
              </w:numPr>
              <w:rPr>
                <w:rFonts w:hint="default" w:ascii="宋体"/>
                <w:color w:val="auto"/>
                <w:kern w:val="0"/>
                <w:szCs w:val="21"/>
                <w:highlight w:val="none"/>
                <w:lang w:val="en-US" w:eastAsia="zh-CN"/>
              </w:rPr>
            </w:pPr>
            <w:r>
              <w:rPr>
                <w:rStyle w:val="14"/>
                <w:rFonts w:hint="eastAsia" w:ascii="Arial" w:hAnsi="Arial" w:cs="Arial"/>
                <w:bCs w:val="0"/>
                <w:color w:val="auto"/>
                <w:spacing w:val="0"/>
                <w:shd w:val="clear" w:color="auto" w:fill="FFFFFF"/>
                <w:lang w:val="en-US" w:eastAsia="zh-CN"/>
              </w:rPr>
              <w:t>其他：，提供人员体检报告，无职业病，给员工上保险</w:t>
            </w:r>
          </w:p>
          <w:p>
            <w:pPr>
              <w:pStyle w:val="2"/>
              <w:rPr>
                <w:rFonts w:hint="eastAsia"/>
                <w:color w:val="auto"/>
                <w:szCs w:val="21"/>
              </w:rPr>
            </w:pPr>
            <w:r>
              <w:rPr>
                <w:rFonts w:hint="eastAsia"/>
                <w:color w:val="auto"/>
                <w:szCs w:val="21"/>
              </w:rPr>
              <w:t>运行符合要求</w:t>
            </w:r>
          </w:p>
          <w:p>
            <w:pPr>
              <w:spacing w:line="380" w:lineRule="exact"/>
              <w:ind w:firstLine="421"/>
              <w:rPr>
                <w:color w:val="auto"/>
                <w:szCs w:val="21"/>
              </w:rPr>
            </w:pPr>
          </w:p>
        </w:tc>
        <w:tc>
          <w:tcPr>
            <w:tcW w:w="760" w:type="dxa"/>
          </w:tcPr>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color w:val="auto"/>
                <w:szCs w:val="21"/>
              </w:rPr>
            </w:pPr>
            <w:r>
              <w:rPr>
                <w:rFonts w:hint="eastAsia"/>
                <w:bCs/>
                <w:color w:val="auto"/>
                <w:szCs w:val="21"/>
              </w:rPr>
              <w:t>应急准备和相应</w:t>
            </w:r>
          </w:p>
        </w:tc>
        <w:tc>
          <w:tcPr>
            <w:tcW w:w="1070" w:type="dxa"/>
          </w:tcPr>
          <w:p>
            <w:pPr>
              <w:spacing w:line="380" w:lineRule="exact"/>
              <w:rPr>
                <w:bCs/>
                <w:color w:val="auto"/>
                <w:szCs w:val="21"/>
              </w:rPr>
            </w:pPr>
            <w:r>
              <w:rPr>
                <w:rFonts w:hint="eastAsia"/>
                <w:bCs/>
                <w:color w:val="auto"/>
                <w:szCs w:val="21"/>
              </w:rPr>
              <w:t>E</w:t>
            </w:r>
            <w:r>
              <w:rPr>
                <w:rFonts w:hint="eastAsia"/>
                <w:bCs/>
                <w:color w:val="auto"/>
                <w:szCs w:val="21"/>
                <w:lang w:val="en-US" w:eastAsia="zh-CN"/>
              </w:rPr>
              <w:t>S</w:t>
            </w:r>
            <w:r>
              <w:rPr>
                <w:rFonts w:hint="eastAsia"/>
                <w:bCs/>
                <w:color w:val="auto"/>
                <w:szCs w:val="21"/>
              </w:rPr>
              <w:t>8.2</w:t>
            </w:r>
          </w:p>
          <w:p>
            <w:pPr>
              <w:spacing w:line="380" w:lineRule="exact"/>
              <w:rPr>
                <w:rFonts w:ascii="宋体" w:hAnsi="宋体" w:cs="宋体"/>
                <w:color w:val="auto"/>
                <w:szCs w:val="21"/>
              </w:rPr>
            </w:pPr>
          </w:p>
        </w:tc>
        <w:tc>
          <w:tcPr>
            <w:tcW w:w="11172" w:type="dxa"/>
            <w:gridSpan w:val="2"/>
          </w:tcPr>
          <w:p>
            <w:pPr>
              <w:spacing w:line="380" w:lineRule="exact"/>
              <w:ind w:firstLine="420" w:firstLineChars="200"/>
              <w:rPr>
                <w:color w:val="auto"/>
                <w:szCs w:val="21"/>
              </w:rPr>
            </w:pPr>
            <w:r>
              <w:rPr>
                <w:rFonts w:hint="eastAsia" w:ascii="宋体" w:hAnsi="宋体" w:cs="宋体"/>
                <w:color w:val="auto"/>
                <w:szCs w:val="21"/>
              </w:rPr>
              <w:t>参加</w:t>
            </w:r>
            <w:r>
              <w:rPr>
                <w:rFonts w:hint="eastAsia" w:ascii="宋体" w:hAnsi="宋体" w:cs="宋体"/>
                <w:color w:val="auto"/>
                <w:szCs w:val="21"/>
                <w:lang w:eastAsia="zh-CN"/>
              </w:rPr>
              <w:t>运营管理部</w:t>
            </w:r>
            <w:r>
              <w:rPr>
                <w:rFonts w:hint="eastAsia" w:ascii="宋体" w:hAnsi="宋体" w:cs="宋体"/>
                <w:color w:val="auto"/>
                <w:szCs w:val="21"/>
              </w:rPr>
              <w:t>组织的应急培训和演练，详见审核</w:t>
            </w:r>
            <w:r>
              <w:rPr>
                <w:rFonts w:hint="eastAsia" w:ascii="宋体" w:hAnsi="宋体" w:cs="宋体"/>
                <w:color w:val="auto"/>
                <w:szCs w:val="21"/>
                <w:lang w:eastAsia="zh-CN"/>
              </w:rPr>
              <w:t>运营管理部</w:t>
            </w:r>
            <w:r>
              <w:rPr>
                <w:rFonts w:hint="eastAsia" w:ascii="宋体" w:hAnsi="宋体" w:cs="宋体"/>
                <w:color w:val="auto"/>
                <w:szCs w:val="21"/>
              </w:rPr>
              <w:t>该条款记录。</w:t>
            </w:r>
          </w:p>
        </w:tc>
        <w:tc>
          <w:tcPr>
            <w:tcW w:w="760" w:type="dxa"/>
          </w:tcPr>
          <w:p>
            <w:pPr>
              <w:spacing w:line="32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color w:val="auto"/>
                <w:szCs w:val="21"/>
              </w:rPr>
            </w:pPr>
            <w:r>
              <w:rPr>
                <w:rFonts w:hint="eastAsia" w:ascii="宋体" w:hAnsi="宋体" w:cs="宋体"/>
                <w:color w:val="auto"/>
                <w:szCs w:val="21"/>
              </w:rPr>
              <w:t>不合格和纠正措施</w:t>
            </w:r>
          </w:p>
        </w:tc>
        <w:tc>
          <w:tcPr>
            <w:tcW w:w="1070" w:type="dxa"/>
          </w:tcPr>
          <w:p>
            <w:pPr>
              <w:pStyle w:val="2"/>
              <w:spacing w:line="380" w:lineRule="exact"/>
              <w:rPr>
                <w:color w:val="auto"/>
                <w:szCs w:val="21"/>
              </w:rPr>
            </w:pPr>
            <w:r>
              <w:rPr>
                <w:rFonts w:hint="eastAsia"/>
                <w:color w:val="auto"/>
                <w:szCs w:val="21"/>
                <w:lang w:val="en-US" w:eastAsia="zh-CN"/>
              </w:rPr>
              <w:t>ES</w:t>
            </w:r>
            <w:r>
              <w:rPr>
                <w:rFonts w:hint="eastAsia"/>
                <w:color w:val="auto"/>
                <w:szCs w:val="21"/>
              </w:rPr>
              <w:t>10.2</w:t>
            </w:r>
          </w:p>
          <w:p>
            <w:pPr>
              <w:spacing w:line="380" w:lineRule="exact"/>
              <w:rPr>
                <w:rFonts w:ascii="宋体" w:hAnsi="宋体" w:cs="宋体"/>
                <w:color w:val="auto"/>
                <w:szCs w:val="21"/>
              </w:rPr>
            </w:pPr>
          </w:p>
        </w:tc>
        <w:tc>
          <w:tcPr>
            <w:tcW w:w="11172" w:type="dxa"/>
            <w:gridSpan w:val="2"/>
          </w:tcPr>
          <w:p>
            <w:pPr>
              <w:snapToGrid w:val="0"/>
              <w:spacing w:line="380" w:lineRule="exact"/>
              <w:ind w:firstLine="420" w:firstLineChars="200"/>
              <w:jc w:val="left"/>
              <w:rPr>
                <w:color w:val="auto"/>
                <w:szCs w:val="21"/>
              </w:rPr>
            </w:pPr>
            <w:r>
              <w:rPr>
                <w:rFonts w:hint="eastAsia"/>
                <w:color w:val="auto"/>
                <w:szCs w:val="21"/>
              </w:rPr>
              <w:t>手册中规定了采取纠正措施的时机、对不合格或潜在不合格的原因进行分析、采取相应的对策措施等，所制定的纠正措施、预防措施程序中规定的要求满足标准要求。负责人介绍公司在运行过程中对质量、环境、职业健康安全管理体系发现的不合格都会采取纠正、纠正措施以防止不合格或不符合再次发生，同时也会举一反三，采取预防措施以防止发生不合格或不符合。 公司内审时发现的1项不符合项进行了原因分析、纠正措施和验证，详见审核9.2条款记录。</w:t>
            </w:r>
          </w:p>
          <w:p>
            <w:pPr>
              <w:spacing w:line="380" w:lineRule="exact"/>
              <w:ind w:firstLine="420" w:firstLineChars="200"/>
              <w:rPr>
                <w:color w:val="auto"/>
                <w:szCs w:val="21"/>
              </w:rPr>
            </w:pPr>
            <w:r>
              <w:rPr>
                <w:rFonts w:hint="eastAsia"/>
                <w:color w:val="auto"/>
                <w:szCs w:val="21"/>
              </w:rPr>
              <w:t>公司对纠正及预防措施的管理基本符合要求。</w:t>
            </w:r>
          </w:p>
        </w:tc>
        <w:tc>
          <w:tcPr>
            <w:tcW w:w="760" w:type="dxa"/>
          </w:tcPr>
          <w:p>
            <w:pPr>
              <w:spacing w:line="320" w:lineRule="exact"/>
              <w:rPr>
                <w:rFonts w:ascii="宋体" w:hAnsi="宋体" w:cs="宋体"/>
                <w:color w:val="auto"/>
                <w:szCs w:val="21"/>
              </w:rPr>
            </w:pPr>
          </w:p>
        </w:tc>
      </w:tr>
    </w:tbl>
    <w:p>
      <w:pPr>
        <w:pStyle w:val="6"/>
        <w:jc w:val="center"/>
        <w:rPr>
          <w:rFonts w:hint="eastAsia" w:ascii="隶书" w:hAnsi="宋体" w:eastAsia="隶书"/>
          <w:bCs/>
          <w:color w:val="000000"/>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中宋">
    <w:altName w:val="宋体"/>
    <w:panose1 w:val="00000000000000000000"/>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25D46D"/>
    <w:multiLevelType w:val="singleLevel"/>
    <w:tmpl w:val="AB25D46D"/>
    <w:lvl w:ilvl="0" w:tentative="0">
      <w:start w:val="5"/>
      <w:numFmt w:val="decimal"/>
      <w:lvlText w:val="%1."/>
      <w:lvlJc w:val="left"/>
      <w:pPr>
        <w:tabs>
          <w:tab w:val="left" w:pos="312"/>
        </w:tabs>
      </w:pPr>
    </w:lvl>
  </w:abstractNum>
  <w:abstractNum w:abstractNumId="1">
    <w:nsid w:val="B4EDFA81"/>
    <w:multiLevelType w:val="singleLevel"/>
    <w:tmpl w:val="B4EDFA81"/>
    <w:lvl w:ilvl="0" w:tentative="0">
      <w:start w:val="1"/>
      <w:numFmt w:val="decimal"/>
      <w:lvlText w:val="%1."/>
      <w:lvlJc w:val="left"/>
      <w:pPr>
        <w:tabs>
          <w:tab w:val="left" w:pos="312"/>
        </w:tabs>
      </w:pPr>
    </w:lvl>
  </w:abstractNum>
  <w:abstractNum w:abstractNumId="2">
    <w:nsid w:val="D411371A"/>
    <w:multiLevelType w:val="singleLevel"/>
    <w:tmpl w:val="D411371A"/>
    <w:lvl w:ilvl="0" w:tentative="0">
      <w:start w:val="7"/>
      <w:numFmt w:val="decimal"/>
      <w:lvlText w:val="%1."/>
      <w:lvlJc w:val="left"/>
      <w:pPr>
        <w:tabs>
          <w:tab w:val="left" w:pos="312"/>
        </w:tabs>
      </w:pPr>
    </w:lvl>
  </w:abstractNum>
  <w:abstractNum w:abstractNumId="3">
    <w:nsid w:val="EAEA598B"/>
    <w:multiLevelType w:val="singleLevel"/>
    <w:tmpl w:val="EAEA598B"/>
    <w:lvl w:ilvl="0" w:tentative="0">
      <w:start w:val="3"/>
      <w:numFmt w:val="decimal"/>
      <w:suff w:val="nothing"/>
      <w:lvlText w:val="%1、"/>
      <w:lvlJc w:val="left"/>
    </w:lvl>
  </w:abstractNum>
  <w:abstractNum w:abstractNumId="4">
    <w:nsid w:val="0376CA43"/>
    <w:multiLevelType w:val="singleLevel"/>
    <w:tmpl w:val="0376CA43"/>
    <w:lvl w:ilvl="0" w:tentative="0">
      <w:start w:val="4"/>
      <w:numFmt w:val="decimal"/>
      <w:suff w:val="nothing"/>
      <w:lvlText w:val="%1、"/>
      <w:lvlJc w:val="left"/>
    </w:lvl>
  </w:abstractNum>
  <w:abstractNum w:abstractNumId="5">
    <w:nsid w:val="621A606B"/>
    <w:multiLevelType w:val="singleLevel"/>
    <w:tmpl w:val="621A606B"/>
    <w:lvl w:ilvl="0" w:tentative="0">
      <w:start w:val="2"/>
      <w:numFmt w:val="decimal"/>
      <w:lvlText w:val="%1."/>
      <w:lvlJc w:val="left"/>
      <w:pPr>
        <w:tabs>
          <w:tab w:val="left" w:pos="312"/>
        </w:tabs>
      </w:pPr>
    </w:lvl>
  </w:abstractNum>
  <w:abstractNum w:abstractNumId="6">
    <w:nsid w:val="73FBC2A2"/>
    <w:multiLevelType w:val="singleLevel"/>
    <w:tmpl w:val="73FBC2A2"/>
    <w:lvl w:ilvl="0" w:tentative="0">
      <w:start w:val="1"/>
      <w:numFmt w:val="decimal"/>
      <w:suff w:val="nothing"/>
      <w:lvlText w:val="（%1）"/>
      <w:lvlJc w:val="left"/>
    </w:lvl>
  </w:abstractNum>
  <w:abstractNum w:abstractNumId="7">
    <w:nsid w:val="758F9F1E"/>
    <w:multiLevelType w:val="singleLevel"/>
    <w:tmpl w:val="758F9F1E"/>
    <w:lvl w:ilvl="0" w:tentative="0">
      <w:start w:val="4"/>
      <w:numFmt w:val="decimal"/>
      <w:suff w:val="nothing"/>
      <w:lvlText w:val="%1）"/>
      <w:lvlJc w:val="left"/>
    </w:lvl>
  </w:abstractNum>
  <w:abstractNum w:abstractNumId="8">
    <w:nsid w:val="7AD87CA5"/>
    <w:multiLevelType w:val="multilevel"/>
    <w:tmpl w:val="7AD87CA5"/>
    <w:lvl w:ilvl="0" w:tentative="0">
      <w:start w:val="1"/>
      <w:numFmt w:val="decimal"/>
      <w:lvlText w:val="%1、"/>
      <w:lvlJc w:val="left"/>
      <w:pPr>
        <w:ind w:left="1004"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8"/>
  </w:num>
  <w:num w:numId="3">
    <w:abstractNumId w:val="5"/>
  </w:num>
  <w:num w:numId="4">
    <w:abstractNumId w:val="2"/>
  </w:num>
  <w:num w:numId="5">
    <w:abstractNumId w:val="0"/>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D79F9"/>
    <w:rsid w:val="000E4A90"/>
    <w:rsid w:val="00101E94"/>
    <w:rsid w:val="001A2D7F"/>
    <w:rsid w:val="001F4908"/>
    <w:rsid w:val="0023631C"/>
    <w:rsid w:val="00337922"/>
    <w:rsid w:val="00340867"/>
    <w:rsid w:val="00380837"/>
    <w:rsid w:val="003A198A"/>
    <w:rsid w:val="00410914"/>
    <w:rsid w:val="004D7B08"/>
    <w:rsid w:val="00536930"/>
    <w:rsid w:val="00564E53"/>
    <w:rsid w:val="00644FE2"/>
    <w:rsid w:val="0067640C"/>
    <w:rsid w:val="006E678B"/>
    <w:rsid w:val="007757F3"/>
    <w:rsid w:val="007E6AEB"/>
    <w:rsid w:val="00851DA6"/>
    <w:rsid w:val="008973EE"/>
    <w:rsid w:val="008D27E1"/>
    <w:rsid w:val="00971600"/>
    <w:rsid w:val="009973B4"/>
    <w:rsid w:val="009B6960"/>
    <w:rsid w:val="009C28C1"/>
    <w:rsid w:val="009F7EED"/>
    <w:rsid w:val="00A0798D"/>
    <w:rsid w:val="00A61CA2"/>
    <w:rsid w:val="00AF0AAB"/>
    <w:rsid w:val="00BF597E"/>
    <w:rsid w:val="00C347DC"/>
    <w:rsid w:val="00C51A36"/>
    <w:rsid w:val="00C55228"/>
    <w:rsid w:val="00C77D06"/>
    <w:rsid w:val="00CB3F69"/>
    <w:rsid w:val="00CE315A"/>
    <w:rsid w:val="00D069B2"/>
    <w:rsid w:val="00D06F59"/>
    <w:rsid w:val="00D525CA"/>
    <w:rsid w:val="00D8388C"/>
    <w:rsid w:val="00DE6C09"/>
    <w:rsid w:val="00DF08E9"/>
    <w:rsid w:val="00E808C0"/>
    <w:rsid w:val="00EB0164"/>
    <w:rsid w:val="00EC5590"/>
    <w:rsid w:val="00ED0F62"/>
    <w:rsid w:val="00EF58E8"/>
    <w:rsid w:val="00F838C8"/>
    <w:rsid w:val="013373E3"/>
    <w:rsid w:val="01577D76"/>
    <w:rsid w:val="018B0ABE"/>
    <w:rsid w:val="02BA0640"/>
    <w:rsid w:val="02D300F8"/>
    <w:rsid w:val="03272194"/>
    <w:rsid w:val="038A04FA"/>
    <w:rsid w:val="03FD4D0A"/>
    <w:rsid w:val="04722762"/>
    <w:rsid w:val="04803A86"/>
    <w:rsid w:val="04FA0FAF"/>
    <w:rsid w:val="053143BF"/>
    <w:rsid w:val="055B6B99"/>
    <w:rsid w:val="060C75DC"/>
    <w:rsid w:val="06123E54"/>
    <w:rsid w:val="06427C24"/>
    <w:rsid w:val="06856793"/>
    <w:rsid w:val="06BC433D"/>
    <w:rsid w:val="07174281"/>
    <w:rsid w:val="07470AAF"/>
    <w:rsid w:val="084960B7"/>
    <w:rsid w:val="08593B62"/>
    <w:rsid w:val="088B504C"/>
    <w:rsid w:val="08B77779"/>
    <w:rsid w:val="08D97406"/>
    <w:rsid w:val="08E150B6"/>
    <w:rsid w:val="0A135F08"/>
    <w:rsid w:val="0A9549D1"/>
    <w:rsid w:val="0AE87D2F"/>
    <w:rsid w:val="0AEB31AF"/>
    <w:rsid w:val="0AFD6034"/>
    <w:rsid w:val="0B38319E"/>
    <w:rsid w:val="0B917DA9"/>
    <w:rsid w:val="0BE81532"/>
    <w:rsid w:val="0BF26A3C"/>
    <w:rsid w:val="0C1C7640"/>
    <w:rsid w:val="0C456873"/>
    <w:rsid w:val="0D0211BD"/>
    <w:rsid w:val="0D1E3FA1"/>
    <w:rsid w:val="0DD9388E"/>
    <w:rsid w:val="0DFD3E14"/>
    <w:rsid w:val="0E2D563A"/>
    <w:rsid w:val="0E5046A5"/>
    <w:rsid w:val="0E55744C"/>
    <w:rsid w:val="0E5B240D"/>
    <w:rsid w:val="0E654E0D"/>
    <w:rsid w:val="0E7204D0"/>
    <w:rsid w:val="0EF02F5B"/>
    <w:rsid w:val="0F2748BE"/>
    <w:rsid w:val="0F2E4FC9"/>
    <w:rsid w:val="0FA03670"/>
    <w:rsid w:val="0FB5497A"/>
    <w:rsid w:val="0FD40909"/>
    <w:rsid w:val="0FD46017"/>
    <w:rsid w:val="0FFB1FCF"/>
    <w:rsid w:val="10196C29"/>
    <w:rsid w:val="106C3D7A"/>
    <w:rsid w:val="107951D6"/>
    <w:rsid w:val="108219C2"/>
    <w:rsid w:val="10C731A1"/>
    <w:rsid w:val="10DF4410"/>
    <w:rsid w:val="110E2CCA"/>
    <w:rsid w:val="119C05DB"/>
    <w:rsid w:val="12230918"/>
    <w:rsid w:val="12334F4F"/>
    <w:rsid w:val="12440A11"/>
    <w:rsid w:val="125618D3"/>
    <w:rsid w:val="12DE7EB8"/>
    <w:rsid w:val="12E113C5"/>
    <w:rsid w:val="13454832"/>
    <w:rsid w:val="13C82B7E"/>
    <w:rsid w:val="143150C6"/>
    <w:rsid w:val="14B8288B"/>
    <w:rsid w:val="14F568CD"/>
    <w:rsid w:val="15124DFD"/>
    <w:rsid w:val="15476D81"/>
    <w:rsid w:val="16412126"/>
    <w:rsid w:val="166D6B2A"/>
    <w:rsid w:val="16A20015"/>
    <w:rsid w:val="16FB51F9"/>
    <w:rsid w:val="17343360"/>
    <w:rsid w:val="176A6D4E"/>
    <w:rsid w:val="17991C03"/>
    <w:rsid w:val="17C866C5"/>
    <w:rsid w:val="17F14637"/>
    <w:rsid w:val="18685763"/>
    <w:rsid w:val="188C43E4"/>
    <w:rsid w:val="188D65FC"/>
    <w:rsid w:val="18BE5DA1"/>
    <w:rsid w:val="18D22BEA"/>
    <w:rsid w:val="194E4A54"/>
    <w:rsid w:val="1A18659F"/>
    <w:rsid w:val="1A2B03CA"/>
    <w:rsid w:val="1A771308"/>
    <w:rsid w:val="1A9B4EDD"/>
    <w:rsid w:val="1B0155EB"/>
    <w:rsid w:val="1B3A694C"/>
    <w:rsid w:val="1BCD761F"/>
    <w:rsid w:val="1C094AA1"/>
    <w:rsid w:val="1C302F4C"/>
    <w:rsid w:val="1C9E3013"/>
    <w:rsid w:val="1CA452D2"/>
    <w:rsid w:val="1CD22F6E"/>
    <w:rsid w:val="1D343375"/>
    <w:rsid w:val="1DAB30E7"/>
    <w:rsid w:val="1DF67D75"/>
    <w:rsid w:val="1E24572A"/>
    <w:rsid w:val="1E361FF7"/>
    <w:rsid w:val="1E5B51CB"/>
    <w:rsid w:val="1EAB01E9"/>
    <w:rsid w:val="1F2F03BB"/>
    <w:rsid w:val="1F514C82"/>
    <w:rsid w:val="1F870BDE"/>
    <w:rsid w:val="1F945AE2"/>
    <w:rsid w:val="1FF13BB0"/>
    <w:rsid w:val="1FF91DAF"/>
    <w:rsid w:val="20754670"/>
    <w:rsid w:val="21E62A1D"/>
    <w:rsid w:val="22BC3473"/>
    <w:rsid w:val="231461AC"/>
    <w:rsid w:val="23290A6B"/>
    <w:rsid w:val="23727D69"/>
    <w:rsid w:val="241A5EE7"/>
    <w:rsid w:val="241D44B3"/>
    <w:rsid w:val="2525434A"/>
    <w:rsid w:val="25D014D1"/>
    <w:rsid w:val="25D50A0B"/>
    <w:rsid w:val="25DA71A5"/>
    <w:rsid w:val="25DC2E34"/>
    <w:rsid w:val="272A6ACB"/>
    <w:rsid w:val="273541B8"/>
    <w:rsid w:val="277126D5"/>
    <w:rsid w:val="27D72F75"/>
    <w:rsid w:val="28C95AE7"/>
    <w:rsid w:val="28E64D20"/>
    <w:rsid w:val="295F5D59"/>
    <w:rsid w:val="29AC369F"/>
    <w:rsid w:val="29FE3F11"/>
    <w:rsid w:val="2A19403D"/>
    <w:rsid w:val="2A30730A"/>
    <w:rsid w:val="2A633B20"/>
    <w:rsid w:val="2A9D1010"/>
    <w:rsid w:val="2AC20A98"/>
    <w:rsid w:val="2C3209F9"/>
    <w:rsid w:val="2C770874"/>
    <w:rsid w:val="2CFF41B5"/>
    <w:rsid w:val="2D2E18F5"/>
    <w:rsid w:val="2D75272B"/>
    <w:rsid w:val="2DD070E2"/>
    <w:rsid w:val="2DD74EB3"/>
    <w:rsid w:val="2E051E75"/>
    <w:rsid w:val="2E4D0213"/>
    <w:rsid w:val="2E907020"/>
    <w:rsid w:val="2E9B5AFD"/>
    <w:rsid w:val="2FD112BF"/>
    <w:rsid w:val="2FE510F0"/>
    <w:rsid w:val="305A3D54"/>
    <w:rsid w:val="30746101"/>
    <w:rsid w:val="309346CB"/>
    <w:rsid w:val="30B96BF2"/>
    <w:rsid w:val="30CB41EB"/>
    <w:rsid w:val="31062113"/>
    <w:rsid w:val="312818C9"/>
    <w:rsid w:val="314263EA"/>
    <w:rsid w:val="322450A5"/>
    <w:rsid w:val="32944EFE"/>
    <w:rsid w:val="32A679F6"/>
    <w:rsid w:val="33106924"/>
    <w:rsid w:val="334C71FD"/>
    <w:rsid w:val="335511B0"/>
    <w:rsid w:val="3390149F"/>
    <w:rsid w:val="33B364C6"/>
    <w:rsid w:val="33B36AD1"/>
    <w:rsid w:val="33D44CDF"/>
    <w:rsid w:val="34665F98"/>
    <w:rsid w:val="34743101"/>
    <w:rsid w:val="34CD4C03"/>
    <w:rsid w:val="34DD1682"/>
    <w:rsid w:val="35553395"/>
    <w:rsid w:val="35A51C80"/>
    <w:rsid w:val="35FF6972"/>
    <w:rsid w:val="36AF07DA"/>
    <w:rsid w:val="36B77F10"/>
    <w:rsid w:val="36EC38AB"/>
    <w:rsid w:val="370F5560"/>
    <w:rsid w:val="376B2D20"/>
    <w:rsid w:val="387434C2"/>
    <w:rsid w:val="39580A6B"/>
    <w:rsid w:val="39C028FA"/>
    <w:rsid w:val="39C86C02"/>
    <w:rsid w:val="39EE1F9C"/>
    <w:rsid w:val="3A9B464B"/>
    <w:rsid w:val="3AF919F1"/>
    <w:rsid w:val="3BD21263"/>
    <w:rsid w:val="3C1D1282"/>
    <w:rsid w:val="3CAC75F0"/>
    <w:rsid w:val="3CD944DE"/>
    <w:rsid w:val="3D6320CE"/>
    <w:rsid w:val="3E701E62"/>
    <w:rsid w:val="3EFD7E0A"/>
    <w:rsid w:val="3F3C574F"/>
    <w:rsid w:val="3F9546D2"/>
    <w:rsid w:val="3FDC57DB"/>
    <w:rsid w:val="40525BD7"/>
    <w:rsid w:val="4064142F"/>
    <w:rsid w:val="407610B0"/>
    <w:rsid w:val="40D5352E"/>
    <w:rsid w:val="411309B9"/>
    <w:rsid w:val="4115572E"/>
    <w:rsid w:val="41DB0DC9"/>
    <w:rsid w:val="426B4490"/>
    <w:rsid w:val="42FD75E4"/>
    <w:rsid w:val="43103FFC"/>
    <w:rsid w:val="43AA0A0F"/>
    <w:rsid w:val="43B638A8"/>
    <w:rsid w:val="43D078D9"/>
    <w:rsid w:val="440204EF"/>
    <w:rsid w:val="44491C9F"/>
    <w:rsid w:val="44F42F81"/>
    <w:rsid w:val="44F65B90"/>
    <w:rsid w:val="45964A16"/>
    <w:rsid w:val="45A93577"/>
    <w:rsid w:val="460B6168"/>
    <w:rsid w:val="460C77CD"/>
    <w:rsid w:val="46215845"/>
    <w:rsid w:val="46BD06EE"/>
    <w:rsid w:val="470B69F1"/>
    <w:rsid w:val="471237F4"/>
    <w:rsid w:val="472B3B46"/>
    <w:rsid w:val="47BA508C"/>
    <w:rsid w:val="480C1728"/>
    <w:rsid w:val="48136A5A"/>
    <w:rsid w:val="48283278"/>
    <w:rsid w:val="487D4964"/>
    <w:rsid w:val="48967E44"/>
    <w:rsid w:val="48B92095"/>
    <w:rsid w:val="493F7F99"/>
    <w:rsid w:val="49903029"/>
    <w:rsid w:val="49A30D2B"/>
    <w:rsid w:val="49C060BB"/>
    <w:rsid w:val="49E131D7"/>
    <w:rsid w:val="49EE5BDA"/>
    <w:rsid w:val="4A9B41EB"/>
    <w:rsid w:val="4B1C57C6"/>
    <w:rsid w:val="4B392AE0"/>
    <w:rsid w:val="4B743142"/>
    <w:rsid w:val="4C072D68"/>
    <w:rsid w:val="4C3808F1"/>
    <w:rsid w:val="4C614AD4"/>
    <w:rsid w:val="4C7267DC"/>
    <w:rsid w:val="4C8C67E8"/>
    <w:rsid w:val="4C9F4133"/>
    <w:rsid w:val="4D0C0541"/>
    <w:rsid w:val="4DB217A9"/>
    <w:rsid w:val="4DB917AE"/>
    <w:rsid w:val="4E0A60BA"/>
    <w:rsid w:val="4E413F86"/>
    <w:rsid w:val="4E923C74"/>
    <w:rsid w:val="4EE728B8"/>
    <w:rsid w:val="4F2C2253"/>
    <w:rsid w:val="5065704F"/>
    <w:rsid w:val="50D73F93"/>
    <w:rsid w:val="513959E3"/>
    <w:rsid w:val="516E51BD"/>
    <w:rsid w:val="51B92AB6"/>
    <w:rsid w:val="51C754F9"/>
    <w:rsid w:val="51CD3CB1"/>
    <w:rsid w:val="51F72E6B"/>
    <w:rsid w:val="520523E7"/>
    <w:rsid w:val="52262A2F"/>
    <w:rsid w:val="52607AF3"/>
    <w:rsid w:val="528C3F6E"/>
    <w:rsid w:val="53287D69"/>
    <w:rsid w:val="533734D8"/>
    <w:rsid w:val="53944D1D"/>
    <w:rsid w:val="539B1291"/>
    <w:rsid w:val="53AD76B6"/>
    <w:rsid w:val="53B41C72"/>
    <w:rsid w:val="54B7549E"/>
    <w:rsid w:val="55387B39"/>
    <w:rsid w:val="554D4FBF"/>
    <w:rsid w:val="55792DD4"/>
    <w:rsid w:val="558D3AF9"/>
    <w:rsid w:val="55965BF0"/>
    <w:rsid w:val="55C97C15"/>
    <w:rsid w:val="56613A79"/>
    <w:rsid w:val="57005A6D"/>
    <w:rsid w:val="571730AC"/>
    <w:rsid w:val="577E1149"/>
    <w:rsid w:val="579C2E8E"/>
    <w:rsid w:val="57CA7D0F"/>
    <w:rsid w:val="5806584D"/>
    <w:rsid w:val="587D17D5"/>
    <w:rsid w:val="588B5EAB"/>
    <w:rsid w:val="58915024"/>
    <w:rsid w:val="58CC5982"/>
    <w:rsid w:val="590C14A2"/>
    <w:rsid w:val="59116735"/>
    <w:rsid w:val="593A435B"/>
    <w:rsid w:val="594C0C2F"/>
    <w:rsid w:val="5A6C2BF2"/>
    <w:rsid w:val="5A7473FA"/>
    <w:rsid w:val="5A9540B2"/>
    <w:rsid w:val="5B1B4E84"/>
    <w:rsid w:val="5B524555"/>
    <w:rsid w:val="5BA973EE"/>
    <w:rsid w:val="5C274062"/>
    <w:rsid w:val="5C3F4A86"/>
    <w:rsid w:val="5C7D7BE7"/>
    <w:rsid w:val="5CF00F25"/>
    <w:rsid w:val="5D267E59"/>
    <w:rsid w:val="5D2E4CC6"/>
    <w:rsid w:val="5D3A164A"/>
    <w:rsid w:val="5DEB5C3E"/>
    <w:rsid w:val="5E307504"/>
    <w:rsid w:val="5EA12B9A"/>
    <w:rsid w:val="5ED1197A"/>
    <w:rsid w:val="5ED75032"/>
    <w:rsid w:val="5F814A33"/>
    <w:rsid w:val="60312B28"/>
    <w:rsid w:val="607F45D1"/>
    <w:rsid w:val="6081112F"/>
    <w:rsid w:val="60A86088"/>
    <w:rsid w:val="60B30765"/>
    <w:rsid w:val="617522C3"/>
    <w:rsid w:val="61985A25"/>
    <w:rsid w:val="62CD555C"/>
    <w:rsid w:val="62DE5890"/>
    <w:rsid w:val="63183885"/>
    <w:rsid w:val="63362C99"/>
    <w:rsid w:val="634675F0"/>
    <w:rsid w:val="635F3271"/>
    <w:rsid w:val="636964F6"/>
    <w:rsid w:val="640D2A14"/>
    <w:rsid w:val="640F7FDD"/>
    <w:rsid w:val="645F57DF"/>
    <w:rsid w:val="65316AA8"/>
    <w:rsid w:val="65AF120F"/>
    <w:rsid w:val="65CF6A99"/>
    <w:rsid w:val="66420646"/>
    <w:rsid w:val="66643589"/>
    <w:rsid w:val="669011EB"/>
    <w:rsid w:val="675419DC"/>
    <w:rsid w:val="6776476B"/>
    <w:rsid w:val="67BB3C94"/>
    <w:rsid w:val="67C81214"/>
    <w:rsid w:val="693164A2"/>
    <w:rsid w:val="693951EA"/>
    <w:rsid w:val="69450752"/>
    <w:rsid w:val="694F2F68"/>
    <w:rsid w:val="697E643A"/>
    <w:rsid w:val="69861143"/>
    <w:rsid w:val="69EE1762"/>
    <w:rsid w:val="69F7015F"/>
    <w:rsid w:val="69F714CB"/>
    <w:rsid w:val="6B4954E7"/>
    <w:rsid w:val="6C5622B6"/>
    <w:rsid w:val="6C92442F"/>
    <w:rsid w:val="6D69457C"/>
    <w:rsid w:val="6D9D4935"/>
    <w:rsid w:val="6DCD03AA"/>
    <w:rsid w:val="6E6877BF"/>
    <w:rsid w:val="6F2177E7"/>
    <w:rsid w:val="6F384391"/>
    <w:rsid w:val="6F78467B"/>
    <w:rsid w:val="70126089"/>
    <w:rsid w:val="70964F89"/>
    <w:rsid w:val="70A0757A"/>
    <w:rsid w:val="70B95DE1"/>
    <w:rsid w:val="714B4FF4"/>
    <w:rsid w:val="71AD7E82"/>
    <w:rsid w:val="721B7C4A"/>
    <w:rsid w:val="732C5EC4"/>
    <w:rsid w:val="73E5423B"/>
    <w:rsid w:val="73ED2CF6"/>
    <w:rsid w:val="742D4BCD"/>
    <w:rsid w:val="74985060"/>
    <w:rsid w:val="74FC19CE"/>
    <w:rsid w:val="75B96382"/>
    <w:rsid w:val="75E8184B"/>
    <w:rsid w:val="7659095C"/>
    <w:rsid w:val="76EB07E4"/>
    <w:rsid w:val="7730063A"/>
    <w:rsid w:val="77603E7E"/>
    <w:rsid w:val="77ED5CE2"/>
    <w:rsid w:val="781F0939"/>
    <w:rsid w:val="786F79A5"/>
    <w:rsid w:val="787A09AC"/>
    <w:rsid w:val="7AB26C31"/>
    <w:rsid w:val="7B4F72D2"/>
    <w:rsid w:val="7B58503B"/>
    <w:rsid w:val="7C792048"/>
    <w:rsid w:val="7C7F71FF"/>
    <w:rsid w:val="7C9776BE"/>
    <w:rsid w:val="7C983E16"/>
    <w:rsid w:val="7CAF1D62"/>
    <w:rsid w:val="7CC46E61"/>
    <w:rsid w:val="7D32729A"/>
    <w:rsid w:val="7D411C00"/>
    <w:rsid w:val="7D5C11C5"/>
    <w:rsid w:val="7D872B6C"/>
    <w:rsid w:val="7E5A30B6"/>
    <w:rsid w:val="7E6106A3"/>
    <w:rsid w:val="7EF86B4D"/>
    <w:rsid w:val="7F130166"/>
    <w:rsid w:val="7F2B515C"/>
    <w:rsid w:val="7F4135AE"/>
    <w:rsid w:val="7F8B79D4"/>
    <w:rsid w:val="7FC86E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Plain Text"/>
    <w:basedOn w:val="1"/>
    <w:qFormat/>
    <w:uiPriority w:val="0"/>
    <w:rPr>
      <w:rFonts w:hint="eastAsia" w:ascii="宋体" w:hAnsi="Courier New" w:cs="Courier New"/>
      <w:szCs w:val="21"/>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info-content-text"/>
    <w:basedOn w:val="9"/>
    <w:qFormat/>
    <w:uiPriority w:val="0"/>
  </w:style>
  <w:style w:type="paragraph" w:styleId="15">
    <w:name w:val="No Spacing"/>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
    <w:name w:val="列出段落2"/>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1138</Words>
  <Characters>6493</Characters>
  <Lines>54</Lines>
  <Paragraphs>15</Paragraphs>
  <TotalTime>1</TotalTime>
  <ScaleCrop>false</ScaleCrop>
  <LinksUpToDate>false</LinksUpToDate>
  <CharactersWithSpaces>7616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2020-11-22T14:15:21Z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