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21629-2025-Q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202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辽宁格瑞斯化工有限公司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范玲玲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范玲玲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986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辽宁格瑞斯化工有限公司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范玲玲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2024-N1QMS-5024421</w:t>
            </w:r>
          </w:p>
        </w:tc>
        <w:tc>
          <w:tcPr>
            <w:tcW w:w="3145" w:type="dxa"/>
            <w:vAlign w:val="center"/>
          </w:tcPr>
          <w:p w14:paraId="1EF07270">
            <w:pPr>
              <w:spacing w:line="360" w:lineRule="exact"/>
              <w:jc w:val="center"/>
              <w:rPr>
                <w:szCs w:val="21"/>
              </w:rPr>
            </w:pPr>
            <w:r>
              <w:t>12.05.04,29.11.05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2025年11月06日上午至2025年11月07日上午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Q:不含危险化学品的抗氧剂、复合型抗氧剂、预混剂及复合成核剂研发、制造;专业化学产品、化工产品(含许可范围内的危险化学品)的销售及售后服务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辽宁省大连市旅顺口区龙河家园888B号11层13号</w:t>
      </w:r>
    </w:p>
    <w:p w14:paraId="5FB2C4BD">
      <w:pPr>
        <w:spacing w:line="360" w:lineRule="auto"/>
        <w:ind w:firstLine="420" w:firstLineChars="200"/>
      </w:pPr>
      <w:r>
        <w:rPr>
          <w:rFonts w:hint="eastAsia"/>
        </w:rPr>
        <w:t>办公地址：</w:t>
      </w:r>
      <w:r>
        <w:rPr>
          <w:rFonts w:hint="eastAsia"/>
        </w:rPr>
        <w:t>辽宁省大连市旅顺口区龙河家园888B号11层13号</w:t>
      </w:r>
    </w:p>
    <w:p w14:paraId="3E2A92FF">
      <w:pPr>
        <w:spacing w:line="360" w:lineRule="auto"/>
        <w:ind w:firstLine="420" w:firstLineChars="200"/>
      </w:pPr>
      <w:r>
        <w:rPr>
          <w:rFonts w:hint="eastAsia"/>
        </w:rPr>
        <w:t>经营地址：</w:t>
      </w:r>
      <w:bookmarkStart w:id="14" w:name="生产地址"/>
      <w:bookmarkEnd w:id="14"/>
      <w:r>
        <w:rPr>
          <w:rFonts w:hint="eastAsia"/>
        </w:rPr>
        <w:t>辽宁省大连市旅顺口区龙河家园888B号11层13号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2025年11月05日 09:00至2025年11月05日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辽宁格瑞斯化工有限公司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99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