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cs="Times New Roman"/>
        </w:rPr>
      </w:pPr>
      <w:r>
        <w:rPr>
          <w:rFonts w:ascii="Times New Roman" w:hAnsi="Times New Roman" w:cs="Times New Roman"/>
        </w:rPr>
        <w:t>编</w:t>
      </w:r>
      <w:r>
        <w:rPr>
          <w:rFonts w:hint="eastAsia" w:ascii="Times New Roman" w:hAnsi="Times New Roman" w:cs="Times New Roman"/>
        </w:rPr>
        <w:t xml:space="preserve">    </w:t>
      </w:r>
      <w:r>
        <w:rPr>
          <w:rFonts w:ascii="Times New Roman" w:hAnsi="Times New Roman" w:cs="Times New Roman"/>
        </w:rPr>
        <w:t>号</w:t>
      </w:r>
      <w:r>
        <w:rPr>
          <w:rFonts w:hint="eastAsia" w:ascii="Times New Roman" w:hAnsi="Times New Roman" w:cs="Times New Roman"/>
        </w:rPr>
        <w:t>：</w:t>
      </w:r>
      <w:bookmarkStart w:id="0" w:name="合同编号"/>
      <w:r>
        <w:rPr>
          <w:rFonts w:ascii="Times New Roman" w:hAnsi="Times New Roman" w:cs="Times New Roman"/>
          <w:u w:val="single"/>
        </w:rPr>
        <w:t>0154-2018-2020</w:t>
      </w:r>
      <w:bookmarkEnd w:id="0"/>
    </w:p>
    <w:p>
      <w:pPr>
        <w:spacing w:before="240" w:after="240"/>
        <w:jc w:val="center"/>
        <w:rPr>
          <w:b/>
          <w:sz w:val="28"/>
          <w:szCs w:val="28"/>
        </w:rPr>
      </w:pPr>
      <w:r>
        <w:rPr>
          <w:rFonts w:hint="eastAsia"/>
          <w:b/>
          <w:sz w:val="28"/>
          <w:szCs w:val="28"/>
        </w:rPr>
        <w:t>计量要求导出和计量验证记录表</w:t>
      </w:r>
    </w:p>
    <w:tbl>
      <w:tblPr>
        <w:tblStyle w:val="5"/>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425"/>
        <w:gridCol w:w="1105"/>
        <w:gridCol w:w="1154"/>
        <w:gridCol w:w="253"/>
        <w:gridCol w:w="1143"/>
        <w:gridCol w:w="1164"/>
        <w:gridCol w:w="509"/>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950" w:type="dxa"/>
            <w:gridSpan w:val="2"/>
            <w:vAlign w:val="center"/>
          </w:tcPr>
          <w:p>
            <w:r>
              <w:rPr>
                <w:rFonts w:hint="eastAsia"/>
              </w:rPr>
              <w:t>测量过程名称</w:t>
            </w:r>
          </w:p>
        </w:tc>
        <w:tc>
          <w:tcPr>
            <w:tcW w:w="2512" w:type="dxa"/>
            <w:gridSpan w:val="3"/>
            <w:vAlign w:val="center"/>
          </w:tcPr>
          <w:p>
            <w:pPr>
              <w:rPr>
                <w:rFonts w:hint="eastAsia" w:eastAsiaTheme="minorEastAsia"/>
                <w:lang w:val="en-US" w:eastAsia="zh-CN"/>
              </w:rPr>
            </w:pPr>
            <w:r>
              <w:rPr>
                <w:rFonts w:hint="eastAsia" w:eastAsiaTheme="minorEastAsia"/>
                <w:lang w:val="en-US" w:eastAsia="zh-CN"/>
              </w:rPr>
              <w:t>高孔阀装置密封试验</w:t>
            </w:r>
          </w:p>
        </w:tc>
        <w:tc>
          <w:tcPr>
            <w:tcW w:w="2307" w:type="dxa"/>
            <w:gridSpan w:val="2"/>
            <w:vAlign w:val="center"/>
          </w:tcPr>
          <w:p>
            <w:r>
              <w:rPr>
                <w:rFonts w:hint="eastAsia"/>
              </w:rPr>
              <w:t>被测参数要求(含公差)</w:t>
            </w:r>
          </w:p>
        </w:tc>
        <w:tc>
          <w:tcPr>
            <w:tcW w:w="1851" w:type="dxa"/>
            <w:gridSpan w:val="2"/>
            <w:vAlign w:val="center"/>
          </w:tcPr>
          <w:p>
            <w:pPr>
              <w:tabs>
                <w:tab w:val="right" w:pos="1943"/>
              </w:tabs>
              <w:rPr>
                <w:rFonts w:hint="eastAsia" w:eastAsiaTheme="minorEastAsia"/>
                <w:lang w:val="en-US" w:eastAsia="zh-CN"/>
              </w:rPr>
            </w:pPr>
            <w:r>
              <w:rPr>
                <w:rFonts w:hint="eastAsia"/>
              </w:rPr>
              <w:t>（</w:t>
            </w:r>
            <w:r>
              <w:rPr>
                <w:rFonts w:hint="eastAsia"/>
                <w:lang w:val="en-US" w:eastAsia="zh-CN"/>
              </w:rPr>
              <w:t>4.4</w:t>
            </w:r>
            <w:r>
              <w:rPr>
                <w:rFonts w:hint="eastAsia"/>
              </w:rPr>
              <w:t>±0.</w:t>
            </w:r>
            <w:r>
              <w:rPr>
                <w:rFonts w:hint="eastAsia"/>
                <w:lang w:val="en-US" w:eastAsia="zh-CN"/>
              </w:rPr>
              <w:t>2</w:t>
            </w:r>
            <w:r>
              <w:rPr>
                <w:rFonts w:hint="eastAsia"/>
              </w:rPr>
              <w:t>）</w:t>
            </w:r>
            <w:r>
              <w:rPr>
                <w:rFonts w:hint="eastAsia"/>
                <w:lang w:val="en-US" w:eastAsia="zh-CN"/>
              </w:rPr>
              <w:t>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462" w:type="dxa"/>
            <w:gridSpan w:val="5"/>
            <w:vAlign w:val="center"/>
          </w:tcPr>
          <w:p>
            <w:r>
              <w:rPr>
                <w:rFonts w:hint="eastAsia"/>
              </w:rPr>
              <w:t>被测参数要求识别依据文件</w:t>
            </w:r>
          </w:p>
        </w:tc>
        <w:tc>
          <w:tcPr>
            <w:tcW w:w="4158" w:type="dxa"/>
            <w:gridSpan w:val="4"/>
            <w:vAlign w:val="center"/>
          </w:tcPr>
          <w:p>
            <w:r>
              <w:rPr>
                <w:rFonts w:hint="eastAsia"/>
              </w:rPr>
              <w:t>JB/T7252</w:t>
            </w:r>
            <w:r>
              <w:rPr>
                <w:rFonts w:hint="eastAsia"/>
                <w:lang w:val="en-US" w:eastAsia="zh-CN"/>
              </w:rPr>
              <w:t>-94</w:t>
            </w:r>
            <w:r>
              <w:rPr>
                <w:rFonts w:hint="eastAsia"/>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trPr>
        <w:tc>
          <w:tcPr>
            <w:tcW w:w="8620" w:type="dxa"/>
            <w:gridSpan w:val="9"/>
            <w:vAlign w:val="top"/>
          </w:tcPr>
          <w:p>
            <w:r>
              <w:rPr>
                <w:rFonts w:hint="eastAsia"/>
              </w:rPr>
              <w:t>计量要求导出方法</w:t>
            </w:r>
          </w:p>
          <w:p>
            <w:pPr>
              <w:ind w:firstLine="420" w:firstLineChars="200"/>
              <w:rPr>
                <w:rFonts w:hint="eastAsia"/>
              </w:rPr>
            </w:pPr>
            <w:r>
              <w:rPr>
                <w:rFonts w:hint="eastAsia"/>
                <w:lang w:val="en-US" w:eastAsia="zh-CN"/>
              </w:rPr>
              <w:t>1</w:t>
            </w:r>
            <w:r>
              <w:rPr>
                <w:rFonts w:hint="eastAsia"/>
              </w:rPr>
              <w:t>压力密封试验</w:t>
            </w:r>
            <w:r>
              <w:rPr>
                <w:rFonts w:hint="eastAsia"/>
                <w:lang w:eastAsia="zh-CN"/>
              </w:rPr>
              <w:t>要求：</w:t>
            </w:r>
            <w:r>
              <w:rPr>
                <w:rFonts w:hint="eastAsia"/>
                <w:lang w:val="en-US" w:eastAsia="zh-CN"/>
              </w:rPr>
              <w:t>P=4.4</w:t>
            </w:r>
            <w:r>
              <w:rPr>
                <w:rFonts w:hint="eastAsia"/>
              </w:rPr>
              <w:t>±0.2MPa</w:t>
            </w:r>
          </w:p>
          <w:p>
            <w:pPr>
              <w:ind w:firstLine="422" w:firstLineChars="200"/>
              <w:rPr>
                <w:rFonts w:hint="eastAsia"/>
              </w:rPr>
            </w:pPr>
            <w:r>
              <w:rPr>
                <w:rFonts w:hint="eastAsia"/>
                <w:b/>
                <w:i/>
                <w:lang w:val="en-US" w:eastAsia="zh-CN"/>
              </w:rPr>
              <w:t xml:space="preserve">2  </w:t>
            </w:r>
            <w:r>
              <w:rPr>
                <w:rFonts w:hint="default" w:ascii="Times New Roman" w:hAnsi="Times New Roman" w:cs="Times New Roman"/>
                <w:lang w:val="en-US" w:eastAsia="zh-CN"/>
              </w:rPr>
              <w:t>a</w:t>
            </w:r>
            <w:r>
              <w:rPr>
                <w:rFonts w:hint="eastAsia" w:ascii="宋体" w:hAnsi="宋体" w:eastAsia="宋体" w:cs="宋体"/>
                <w:b/>
                <w:i/>
                <w:lang w:val="en-US" w:eastAsia="zh-CN"/>
              </w:rPr>
              <w:t>=</w:t>
            </w:r>
            <w:r>
              <w:rPr>
                <w:rFonts w:hint="eastAsia"/>
              </w:rPr>
              <w:t>0.</w:t>
            </w:r>
            <w:r>
              <w:rPr>
                <w:rFonts w:hint="eastAsia"/>
                <w:lang w:val="en-US" w:eastAsia="zh-CN"/>
              </w:rPr>
              <w:t>4</w:t>
            </w:r>
            <w:r>
              <w:rPr>
                <w:rFonts w:hint="eastAsia"/>
              </w:rPr>
              <w:t>MPa</w:t>
            </w:r>
          </w:p>
          <w:p>
            <w:pPr>
              <w:ind w:firstLine="420" w:firstLineChars="200"/>
              <w:rPr>
                <w:rFonts w:hint="eastAsia"/>
              </w:rPr>
            </w:pPr>
            <w:r>
              <w:rPr>
                <w:rFonts w:hint="eastAsia" w:ascii="宋体" w:hAnsi="宋体"/>
                <w:lang w:val="en-US" w:eastAsia="zh-CN"/>
              </w:rPr>
              <w:t xml:space="preserve">3  </w:t>
            </w:r>
            <w:r>
              <w:rPr>
                <w:rFonts w:hint="default" w:ascii="Calibri" w:hAnsi="Calibri" w:cs="Calibri"/>
                <w:lang w:val="en-US" w:eastAsia="zh-CN"/>
              </w:rPr>
              <w:t>T</w:t>
            </w:r>
            <w:r>
              <w:rPr>
                <w:rFonts w:hint="eastAsia" w:ascii="宋体" w:hAnsi="宋体" w:eastAsia="宋体" w:cs="宋体"/>
                <w:lang w:val="en-US" w:eastAsia="zh-CN"/>
              </w:rPr>
              <w:t>=</w:t>
            </w:r>
            <w:r>
              <w:rPr>
                <w:rFonts w:hint="default" w:ascii="Times New Roman" w:hAnsi="Times New Roman" w:cs="Times New Roman"/>
                <w:lang w:val="en-US" w:eastAsia="zh-CN"/>
              </w:rPr>
              <w:t>a</w:t>
            </w:r>
            <w:r>
              <w:rPr>
                <w:rFonts w:hint="default" w:ascii="Calibri" w:hAnsi="Calibri" w:eastAsia="宋体" w:cs="Calibri"/>
                <w:lang w:val="en-US" w:eastAsia="zh-CN"/>
              </w:rPr>
              <w:t>/2</w:t>
            </w:r>
            <w:r>
              <w:rPr>
                <w:rFonts w:hint="eastAsia" w:ascii="宋体" w:hAnsi="宋体" w:eastAsia="宋体" w:cs="宋体"/>
              </w:rPr>
              <w:t>=</w:t>
            </w:r>
            <w:r>
              <w:rPr>
                <w:rFonts w:hint="eastAsia"/>
              </w:rPr>
              <w:t>0.2MPa</w:t>
            </w:r>
          </w:p>
          <w:p>
            <w:pPr>
              <w:ind w:firstLine="420" w:firstLineChars="200"/>
              <w:rPr>
                <w:rFonts w:ascii="宋体" w:hAnsi="宋体"/>
              </w:rPr>
            </w:pPr>
            <w:r>
              <w:rPr>
                <w:rFonts w:hint="eastAsia"/>
                <w:lang w:val="en-US" w:eastAsia="zh-CN"/>
              </w:rPr>
              <w:t xml:space="preserve">4 </w:t>
            </w:r>
            <w:r>
              <w:rPr>
                <w:rFonts w:hint="eastAsia" w:ascii="Times New Roman" w:hAnsi="Times New Roman"/>
                <w:i/>
              </w:rPr>
              <w:t>U</w:t>
            </w:r>
            <w:r>
              <w:rPr>
                <w:rFonts w:hint="eastAsia" w:ascii="Times New Roman" w:hAnsi="Times New Roman"/>
                <w:i/>
                <w:vertAlign w:val="subscript"/>
              </w:rPr>
              <w:t>允</w:t>
            </w:r>
            <w:r>
              <w:rPr>
                <w:rFonts w:hint="eastAsia" w:ascii="宋体" w:hAnsi="宋体" w:eastAsia="宋体" w:cs="宋体"/>
              </w:rPr>
              <w:t>=</w:t>
            </w:r>
            <w:r>
              <w:rPr>
                <w:rFonts w:hint="eastAsia" w:ascii="宋体" w:hAnsi="宋体"/>
              </w:rPr>
              <w:t>1/3T=0.</w:t>
            </w:r>
            <w:r>
              <w:rPr>
                <w:rFonts w:hint="eastAsia" w:ascii="宋体" w:hAnsi="宋体"/>
                <w:lang w:val="en-US" w:eastAsia="zh-CN"/>
              </w:rPr>
              <w:t>067</w:t>
            </w:r>
            <w:r>
              <w:rPr>
                <w:rFonts w:hint="eastAsia"/>
              </w:rPr>
              <w:t>MPa</w:t>
            </w:r>
          </w:p>
          <w:p>
            <w:pPr>
              <w:ind w:firstLine="420" w:firstLineChars="200"/>
              <w:rPr>
                <w:rFonts w:ascii="宋体" w:hAnsi="宋体"/>
                <w:szCs w:val="21"/>
              </w:rPr>
            </w:pPr>
            <w:r>
              <w:rPr>
                <w:rFonts w:hint="eastAsia" w:ascii="宋体" w:hAnsi="宋体"/>
                <w:szCs w:val="21"/>
                <w:lang w:val="en-US" w:eastAsia="zh-CN"/>
              </w:rPr>
              <w:t>5</w:t>
            </w:r>
            <w:r>
              <w:rPr>
                <w:rFonts w:hint="eastAsia" w:ascii="宋体" w:hAnsi="宋体"/>
                <w:szCs w:val="21"/>
              </w:rPr>
              <w:t>测量设备计量要求：压力</w:t>
            </w:r>
            <w:r>
              <w:rPr>
                <w:rFonts w:hint="eastAsia" w:ascii="宋体" w:hAnsi="宋体"/>
                <w:szCs w:val="21"/>
                <w:lang w:eastAsia="zh-CN"/>
              </w:rPr>
              <w:t>表</w:t>
            </w:r>
            <w:r>
              <w:rPr>
                <w:rFonts w:hint="eastAsia" w:ascii="宋体" w:hAnsi="宋体"/>
                <w:szCs w:val="21"/>
              </w:rPr>
              <w:t>的测量范围</w:t>
            </w:r>
            <w:r>
              <w:rPr>
                <w:rFonts w:hint="eastAsia" w:ascii="宋体" w:hAnsi="宋体"/>
                <w:szCs w:val="21"/>
                <w:lang w:eastAsia="zh-CN"/>
              </w:rPr>
              <w:t>（</w:t>
            </w:r>
            <w:r>
              <w:rPr>
                <w:rFonts w:hint="eastAsia" w:ascii="宋体" w:hAnsi="宋体"/>
                <w:szCs w:val="21"/>
              </w:rPr>
              <w:t>0-</w:t>
            </w:r>
            <w:r>
              <w:rPr>
                <w:rFonts w:hint="eastAsia" w:ascii="宋体" w:hAnsi="宋体"/>
                <w:szCs w:val="21"/>
                <w:lang w:val="en-US" w:eastAsia="zh-CN"/>
              </w:rPr>
              <w:t>10</w:t>
            </w:r>
            <w:r>
              <w:rPr>
                <w:rFonts w:hint="eastAsia" w:ascii="宋体" w:hAnsi="宋体"/>
                <w:szCs w:val="21"/>
                <w:lang w:eastAsia="zh-CN"/>
              </w:rPr>
              <w:t>）</w:t>
            </w:r>
            <w:r>
              <w:rPr>
                <w:rFonts w:hint="eastAsia" w:ascii="宋体" w:hAnsi="宋体"/>
                <w:szCs w:val="21"/>
              </w:rPr>
              <w:t xml:space="preserve">MPa， </w:t>
            </w:r>
            <w:r>
              <w:rPr>
                <w:rFonts w:hint="eastAsia" w:ascii="宋体" w:hAnsi="宋体"/>
                <w:szCs w:val="21"/>
                <w:lang w:val="en-US" w:eastAsia="zh-CN"/>
              </w:rPr>
              <w:t>0.4</w:t>
            </w:r>
            <w:r>
              <w:rPr>
                <w:rFonts w:hint="eastAsia" w:ascii="宋体" w:hAnsi="宋体"/>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525" w:type="dxa"/>
            <w:vMerge w:val="restart"/>
            <w:vAlign w:val="center"/>
          </w:tcPr>
          <w:p>
            <w:pPr>
              <w:jc w:val="center"/>
            </w:pPr>
            <w:r>
              <w:rPr>
                <w:rFonts w:hint="eastAsia"/>
              </w:rPr>
              <w:t>计量校准过程</w:t>
            </w:r>
          </w:p>
        </w:tc>
        <w:tc>
          <w:tcPr>
            <w:tcW w:w="1530" w:type="dxa"/>
            <w:gridSpan w:val="2"/>
            <w:vAlign w:val="center"/>
          </w:tcPr>
          <w:p>
            <w:pPr>
              <w:jc w:val="center"/>
            </w:pPr>
            <w:r>
              <w:rPr>
                <w:rFonts w:hint="eastAsia"/>
              </w:rPr>
              <w:t>测量设备名称</w:t>
            </w:r>
          </w:p>
          <w:p>
            <w:pPr>
              <w:jc w:val="center"/>
            </w:pPr>
            <w:r>
              <w:rPr>
                <w:rFonts w:hint="eastAsia"/>
              </w:rPr>
              <w:t>/编号</w:t>
            </w:r>
          </w:p>
        </w:tc>
        <w:tc>
          <w:tcPr>
            <w:tcW w:w="1154" w:type="dxa"/>
            <w:vAlign w:val="center"/>
          </w:tcPr>
          <w:p>
            <w:pPr>
              <w:jc w:val="center"/>
            </w:pPr>
            <w:r>
              <w:rPr>
                <w:rFonts w:hint="eastAsia"/>
              </w:rPr>
              <w:t>型号规格</w:t>
            </w:r>
          </w:p>
        </w:tc>
        <w:tc>
          <w:tcPr>
            <w:tcW w:w="1396" w:type="dxa"/>
            <w:gridSpan w:val="2"/>
            <w:vAlign w:val="center"/>
          </w:tcPr>
          <w:p>
            <w:pPr>
              <w:jc w:val="center"/>
            </w:pPr>
            <w:r>
              <w:rPr>
                <w:rFonts w:hint="eastAsia"/>
              </w:rPr>
              <w:t>设备特性</w:t>
            </w:r>
          </w:p>
          <w:p>
            <w:pPr>
              <w:jc w:val="center"/>
            </w:pPr>
            <w:r>
              <w:rPr>
                <w:rFonts w:hint="eastAsia"/>
              </w:rPr>
              <w:t>(示值误差等)</w:t>
            </w:r>
          </w:p>
        </w:tc>
        <w:tc>
          <w:tcPr>
            <w:tcW w:w="1673" w:type="dxa"/>
            <w:gridSpan w:val="2"/>
            <w:vAlign w:val="center"/>
          </w:tcPr>
          <w:p>
            <w:pPr>
              <w:jc w:val="center"/>
            </w:pPr>
            <w:r>
              <w:rPr>
                <w:rFonts w:hint="eastAsia"/>
              </w:rPr>
              <w:t>检定证书编号</w:t>
            </w:r>
          </w:p>
        </w:tc>
        <w:tc>
          <w:tcPr>
            <w:tcW w:w="1342" w:type="dxa"/>
            <w:vAlign w:val="center"/>
          </w:tcPr>
          <w:p>
            <w:pPr>
              <w:jc w:val="center"/>
            </w:pPr>
            <w:r>
              <w:rPr>
                <w:rFonts w:hint="eastAsia"/>
              </w:rPr>
              <w:t>校准有效期至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5" w:type="dxa"/>
            <w:vMerge w:val="continue"/>
            <w:vAlign w:val="center"/>
          </w:tcPr>
          <w:p>
            <w:pPr>
              <w:jc w:val="center"/>
            </w:pPr>
          </w:p>
        </w:tc>
        <w:tc>
          <w:tcPr>
            <w:tcW w:w="1530" w:type="dxa"/>
            <w:gridSpan w:val="2"/>
            <w:vAlign w:val="center"/>
          </w:tcPr>
          <w:p>
            <w:pPr>
              <w:jc w:val="center"/>
            </w:pPr>
            <w:r>
              <w:rPr>
                <w:rFonts w:hint="eastAsia" w:ascii="宋体" w:hAnsi="宋体"/>
                <w:szCs w:val="21"/>
              </w:rPr>
              <w:t>压力表</w:t>
            </w:r>
          </w:p>
        </w:tc>
        <w:tc>
          <w:tcPr>
            <w:tcW w:w="1154" w:type="dxa"/>
            <w:vAlign w:val="center"/>
          </w:tcPr>
          <w:p>
            <w:pPr>
              <w:jc w:val="center"/>
            </w:pPr>
            <w:r>
              <w:rPr>
                <w:rFonts w:hint="eastAsia" w:ascii="宋体" w:hAnsi="宋体"/>
                <w:szCs w:val="21"/>
                <w:lang w:eastAsia="zh-CN"/>
              </w:rPr>
              <w:t>（</w:t>
            </w:r>
            <w:r>
              <w:rPr>
                <w:rFonts w:hint="eastAsia" w:ascii="宋体" w:hAnsi="宋体"/>
                <w:szCs w:val="21"/>
              </w:rPr>
              <w:t>0-</w:t>
            </w:r>
            <w:r>
              <w:rPr>
                <w:rFonts w:hint="eastAsia" w:ascii="宋体" w:hAnsi="宋体"/>
                <w:szCs w:val="21"/>
                <w:lang w:val="en-US" w:eastAsia="zh-CN"/>
              </w:rPr>
              <w:t>10</w:t>
            </w:r>
            <w:r>
              <w:rPr>
                <w:rFonts w:hint="eastAsia" w:ascii="宋体" w:hAnsi="宋体"/>
                <w:szCs w:val="21"/>
                <w:lang w:eastAsia="zh-CN"/>
              </w:rPr>
              <w:t>）</w:t>
            </w:r>
            <w:r>
              <w:rPr>
                <w:rFonts w:hint="eastAsia" w:ascii="宋体" w:hAnsi="宋体"/>
                <w:szCs w:val="21"/>
              </w:rPr>
              <w:t>MPa</w:t>
            </w:r>
          </w:p>
        </w:tc>
        <w:tc>
          <w:tcPr>
            <w:tcW w:w="1396" w:type="dxa"/>
            <w:gridSpan w:val="2"/>
            <w:vAlign w:val="center"/>
          </w:tcPr>
          <w:p>
            <w:pPr>
              <w:jc w:val="center"/>
              <w:rPr>
                <w:rFonts w:hint="eastAsia" w:ascii="宋体" w:hAnsi="宋体"/>
                <w:szCs w:val="21"/>
              </w:rPr>
            </w:pPr>
            <w:r>
              <w:rPr>
                <w:rFonts w:hint="eastAsia" w:ascii="宋体" w:hAnsi="宋体"/>
                <w:szCs w:val="21"/>
                <w:lang w:val="en-US" w:eastAsia="zh-CN"/>
              </w:rPr>
              <w:t>0.4</w:t>
            </w:r>
            <w:r>
              <w:rPr>
                <w:rFonts w:hint="eastAsia" w:ascii="宋体" w:hAnsi="宋体"/>
                <w:szCs w:val="21"/>
              </w:rPr>
              <w:t>级</w:t>
            </w:r>
          </w:p>
          <w:p>
            <w:pPr>
              <w:jc w:val="center"/>
              <w:rPr>
                <w:rFonts w:hint="eastAsia" w:ascii="宋体" w:hAnsi="宋体"/>
                <w:szCs w:val="21"/>
              </w:rPr>
            </w:pPr>
            <w:r>
              <w:rPr>
                <w:rFonts w:hint="eastAsia" w:ascii="宋体" w:hAnsi="宋体"/>
                <w:szCs w:val="21"/>
              </w:rPr>
              <w:t>(±</w:t>
            </w:r>
            <w:r>
              <w:rPr>
                <w:rFonts w:hint="eastAsia" w:ascii="宋体" w:hAnsi="宋体"/>
                <w:szCs w:val="21"/>
                <w:lang w:val="en-US" w:eastAsia="zh-CN"/>
              </w:rPr>
              <w:t>0.4</w:t>
            </w:r>
            <w:r>
              <w:rPr>
                <w:rFonts w:hint="eastAsia" w:ascii="宋体" w:hAnsi="宋体"/>
                <w:szCs w:val="21"/>
              </w:rPr>
              <w:t>%)</w:t>
            </w:r>
          </w:p>
        </w:tc>
        <w:tc>
          <w:tcPr>
            <w:tcW w:w="1673" w:type="dxa"/>
            <w:gridSpan w:val="2"/>
            <w:vAlign w:val="center"/>
          </w:tcPr>
          <w:p>
            <w:pPr>
              <w:jc w:val="center"/>
              <w:rPr>
                <w:rFonts w:hint="default" w:ascii="宋体" w:hAnsi="宋体"/>
                <w:szCs w:val="21"/>
                <w:lang w:val="en-US" w:eastAsia="zh-CN"/>
              </w:rPr>
            </w:pPr>
            <w:r>
              <w:rPr>
                <w:rFonts w:hint="eastAsia" w:ascii="宋体" w:hAnsi="宋体"/>
                <w:szCs w:val="21"/>
                <w:lang w:val="en-US" w:eastAsia="zh-CN"/>
              </w:rPr>
              <w:t>NHX2020009090058</w:t>
            </w:r>
          </w:p>
        </w:tc>
        <w:tc>
          <w:tcPr>
            <w:tcW w:w="1342" w:type="dxa"/>
            <w:vAlign w:val="center"/>
          </w:tcPr>
          <w:p>
            <w:pPr>
              <w:jc w:val="center"/>
              <w:rPr>
                <w:rFonts w:hint="default" w:eastAsiaTheme="minorEastAsia"/>
                <w:lang w:val="en-US" w:eastAsia="zh-CN"/>
              </w:rPr>
            </w:pPr>
            <w:r>
              <w:rPr>
                <w:rFonts w:hint="eastAsia"/>
              </w:rPr>
              <w:t>20</w:t>
            </w:r>
            <w:r>
              <w:rPr>
                <w:rFonts w:hint="eastAsia"/>
                <w:lang w:val="en-US" w:eastAsia="zh-CN"/>
              </w:rPr>
              <w:t>21.9.08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trPr>
        <w:tc>
          <w:tcPr>
            <w:tcW w:w="8620" w:type="dxa"/>
            <w:gridSpan w:val="9"/>
            <w:vAlign w:val="top"/>
          </w:tcPr>
          <w:p>
            <w:r>
              <w:rPr>
                <w:rFonts w:hint="eastAsia"/>
              </w:rPr>
              <w:t>计量验证记录：</w:t>
            </w:r>
          </w:p>
          <w:p>
            <w:bookmarkStart w:id="1" w:name="_GoBack"/>
            <w:bookmarkEnd w:id="1"/>
          </w:p>
          <w:p>
            <w:pPr>
              <w:ind w:firstLine="315" w:firstLineChars="150"/>
            </w:pPr>
            <w:r>
              <w:rPr>
                <w:rFonts w:hint="eastAsia"/>
              </w:rPr>
              <w:t>该压力表经过外部校准，示值误差小于0</w:t>
            </w:r>
            <w:r>
              <w:rPr>
                <w:rFonts w:hint="eastAsia" w:ascii="宋体" w:hAnsi="宋体"/>
                <w:sz w:val="24"/>
                <w:szCs w:val="24"/>
              </w:rPr>
              <w:t>.</w:t>
            </w:r>
            <w:r>
              <w:rPr>
                <w:rFonts w:hint="eastAsia" w:ascii="宋体" w:hAnsi="宋体"/>
                <w:sz w:val="24"/>
                <w:szCs w:val="24"/>
                <w:lang w:val="en-US" w:eastAsia="zh-CN"/>
              </w:rPr>
              <w:t>00</w:t>
            </w:r>
            <w:r>
              <w:rPr>
                <w:rFonts w:hint="eastAsia"/>
                <w:lang w:val="en-US" w:eastAsia="zh-CN"/>
              </w:rPr>
              <w:t xml:space="preserve">1 </w:t>
            </w:r>
            <w:r>
              <w:rPr>
                <w:rFonts w:hint="eastAsia"/>
              </w:rPr>
              <w:t>MPa；符合计量要求，验证合格。</w:t>
            </w:r>
          </w:p>
          <w:p/>
          <w:p>
            <w:pPr>
              <w:rPr>
                <w:szCs w:val="21"/>
              </w:rPr>
            </w:pPr>
            <w:r>
              <w:rPr>
                <w:rFonts w:hint="eastAsia"/>
              </w:rPr>
              <w:t>验证结论：</w:t>
            </w:r>
            <w:r>
              <w:rPr>
                <w:rFonts w:hint="eastAsia" w:ascii="宋体" w:hAnsi="宋体"/>
                <w:szCs w:val="21"/>
              </w:rPr>
              <w:t>■符</w:t>
            </w:r>
            <w:r>
              <w:rPr>
                <w:rFonts w:hint="eastAsia"/>
                <w:szCs w:val="21"/>
              </w:rPr>
              <w:t xml:space="preserve">合  </w:t>
            </w:r>
            <w:r>
              <w:rPr>
                <w:rFonts w:hint="eastAsia" w:ascii="宋体" w:hAnsi="宋体"/>
                <w:szCs w:val="21"/>
              </w:rPr>
              <w:t>□</w:t>
            </w:r>
            <w:r>
              <w:rPr>
                <w:rFonts w:hint="eastAsia"/>
                <w:szCs w:val="21"/>
              </w:rPr>
              <w:t xml:space="preserve">有缺陷  </w:t>
            </w:r>
            <w:r>
              <w:rPr>
                <w:rFonts w:hint="eastAsia" w:ascii="宋体" w:hAnsi="宋体"/>
                <w:szCs w:val="21"/>
              </w:rPr>
              <w:t>□</w:t>
            </w:r>
            <w:r>
              <w:rPr>
                <w:rFonts w:hint="eastAsia"/>
                <w:szCs w:val="21"/>
              </w:rPr>
              <w:t>不</w:t>
            </w:r>
            <w:r>
              <w:rPr>
                <w:rFonts w:hint="eastAsia" w:ascii="宋体" w:hAnsi="宋体"/>
                <w:szCs w:val="21"/>
              </w:rPr>
              <w:t>符</w:t>
            </w:r>
            <w:r>
              <w:rPr>
                <w:rFonts w:hint="eastAsia"/>
                <w:szCs w:val="21"/>
              </w:rPr>
              <w:t>合（注：在选项上打</w:t>
            </w:r>
            <w:r>
              <w:rPr>
                <w:rFonts w:hint="eastAsia" w:ascii="宋体" w:hAnsi="宋体"/>
                <w:szCs w:val="21"/>
              </w:rPr>
              <w:t>√</w:t>
            </w:r>
            <w:r>
              <w:rPr>
                <w:rFonts w:hint="eastAsia"/>
                <w:szCs w:val="21"/>
              </w:rPr>
              <w:t>，只选一项）</w:t>
            </w:r>
          </w:p>
          <w:p>
            <w:pPr>
              <w:rPr>
                <w:szCs w:val="21"/>
              </w:rPr>
            </w:pPr>
          </w:p>
          <w:p>
            <w:r>
              <w:rPr>
                <w:rFonts w:hint="eastAsia"/>
              </w:rPr>
              <w:t>验证人员签字：                             验证</w:t>
            </w:r>
            <w:r>
              <w:rPr>
                <w:rFonts w:hint="eastAsia" w:ascii="Times New Roman" w:hAnsi="Times New Roman"/>
                <w:szCs w:val="21"/>
              </w:rPr>
              <w:t>日期：</w:t>
            </w:r>
            <w:r>
              <w:rPr>
                <w:rFonts w:hint="eastAsia"/>
                <w:szCs w:val="21"/>
              </w:rPr>
              <w:t>20</w:t>
            </w:r>
            <w:r>
              <w:rPr>
                <w:rFonts w:hint="eastAsia"/>
                <w:szCs w:val="21"/>
                <w:lang w:val="en-US" w:eastAsia="zh-CN"/>
              </w:rPr>
              <w:t>20</w:t>
            </w:r>
            <w:r>
              <w:rPr>
                <w:rFonts w:hint="eastAsia"/>
                <w:szCs w:val="21"/>
              </w:rPr>
              <w:t xml:space="preserve">年 </w:t>
            </w:r>
            <w:r>
              <w:rPr>
                <w:rFonts w:hint="eastAsia"/>
                <w:szCs w:val="21"/>
                <w:lang w:val="en-US" w:eastAsia="zh-CN"/>
              </w:rPr>
              <w:t>10</w:t>
            </w:r>
            <w:r>
              <w:rPr>
                <w:rFonts w:hint="eastAsia"/>
                <w:szCs w:val="21"/>
              </w:rPr>
              <w:t xml:space="preserve"> 月</w:t>
            </w:r>
            <w:r>
              <w:rPr>
                <w:rFonts w:hint="eastAsia"/>
                <w:szCs w:val="21"/>
                <w:lang w:val="en-US" w:eastAsia="zh-CN"/>
              </w:rPr>
              <w:t>11</w:t>
            </w:r>
            <w:r>
              <w:rPr>
                <w:rFonts w:hint="eastAsia"/>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trPr>
        <w:tc>
          <w:tcPr>
            <w:tcW w:w="8620" w:type="dxa"/>
            <w:gridSpan w:val="9"/>
            <w:vAlign w:val="top"/>
          </w:tcPr>
          <w:p>
            <w:r>
              <w:rPr>
                <w:rFonts w:hint="eastAsia"/>
              </w:rPr>
              <w:t>认证审核记录：</w:t>
            </w:r>
          </w:p>
          <w:p>
            <w:pPr>
              <w:ind w:firstLine="315" w:firstLineChars="150"/>
            </w:pPr>
            <w:r>
              <w:rPr>
                <w:rFonts w:hint="eastAsia"/>
                <w:lang w:eastAsia="zh-CN"/>
              </w:rPr>
              <w:t>根据</w:t>
            </w:r>
            <w:r>
              <w:rPr>
                <w:rFonts w:hint="eastAsia"/>
              </w:rPr>
              <w:t>JB/T7252标准</w:t>
            </w:r>
            <w:r>
              <w:rPr>
                <w:rFonts w:hint="eastAsia"/>
                <w:lang w:eastAsia="zh-CN"/>
              </w:rPr>
              <w:t>要求，</w:t>
            </w:r>
            <w:r>
              <w:rPr>
                <w:rFonts w:hint="eastAsia"/>
              </w:rPr>
              <w:t>对阀门A端密封试验要求外加压力至4.4MPa时，保持5分钟时间后，沉入水中检查是否有泄漏</w:t>
            </w:r>
            <w:r>
              <w:rPr>
                <w:rFonts w:hint="eastAsia"/>
                <w:lang w:eastAsia="zh-CN"/>
              </w:rPr>
              <w:t>，</w:t>
            </w:r>
            <w:r>
              <w:rPr>
                <w:rFonts w:hint="eastAsia"/>
              </w:rPr>
              <w:t>用于密封试验的压力表准确度等级应＜±2%</w:t>
            </w:r>
            <w:r>
              <w:rPr>
                <w:rFonts w:hint="eastAsia"/>
                <w:lang w:eastAsia="zh-CN"/>
              </w:rPr>
              <w:t>。</w:t>
            </w:r>
            <w:r>
              <w:rPr>
                <w:rFonts w:hint="eastAsia"/>
              </w:rPr>
              <w:t>公司对用于密封试验关键测量过程的压力表统一规定使用准确度等级</w:t>
            </w:r>
            <w:r>
              <w:rPr>
                <w:rFonts w:hint="eastAsia"/>
                <w:lang w:val="en-US" w:eastAsia="zh-CN"/>
              </w:rPr>
              <w:t>0.4</w:t>
            </w:r>
            <w:r>
              <w:rPr>
                <w:rFonts w:hint="eastAsia"/>
              </w:rPr>
              <w:t>级，即最大允许误差为±</w:t>
            </w:r>
            <w:r>
              <w:rPr>
                <w:rFonts w:hint="eastAsia"/>
                <w:lang w:val="en-US" w:eastAsia="zh-CN"/>
              </w:rPr>
              <w:t>0.4</w:t>
            </w:r>
            <w:r>
              <w:rPr>
                <w:rFonts w:hint="eastAsia"/>
              </w:rPr>
              <w:t>%。被测参数要求识别已代表了顾客的要求，过程允许不确定度和设备最大允许误差的导出方法正确，测量设备已进行校准，验证合格，满足计量要求。</w:t>
            </w:r>
          </w:p>
          <w:p/>
          <w:p/>
          <w:p>
            <w:r>
              <w:rPr>
                <w:rFonts w:hint="eastAsia"/>
              </w:rPr>
              <w:t>审核员签字：</w:t>
            </w:r>
          </w:p>
          <w:p/>
          <w:p/>
          <w:p>
            <w:pPr>
              <w:rPr>
                <w:szCs w:val="21"/>
              </w:rPr>
            </w:pPr>
            <w:r>
              <w:rPr>
                <w:rFonts w:hint="eastAsia"/>
              </w:rPr>
              <w:t>企业</w:t>
            </w:r>
            <w:r>
              <w:rPr>
                <w:rFonts w:hint="eastAsia"/>
                <w:szCs w:val="21"/>
              </w:rPr>
              <w:t>代表签字：                             审核日期：  201</w:t>
            </w:r>
            <w:r>
              <w:rPr>
                <w:rFonts w:hint="eastAsia"/>
                <w:szCs w:val="21"/>
                <w:lang w:val="en-US" w:eastAsia="zh-CN"/>
              </w:rPr>
              <w:t>9</w:t>
            </w:r>
            <w:r>
              <w:rPr>
                <w:rFonts w:hint="eastAsia"/>
                <w:szCs w:val="21"/>
              </w:rPr>
              <w:t>年</w:t>
            </w:r>
            <w:r>
              <w:rPr>
                <w:rFonts w:hint="eastAsia"/>
                <w:szCs w:val="21"/>
                <w:lang w:val="en-US" w:eastAsia="zh-CN"/>
              </w:rPr>
              <w:t>11</w:t>
            </w:r>
            <w:r>
              <w:rPr>
                <w:rFonts w:hint="eastAsia"/>
                <w:szCs w:val="21"/>
              </w:rPr>
              <w:t xml:space="preserve">月 </w:t>
            </w:r>
            <w:r>
              <w:rPr>
                <w:rFonts w:hint="eastAsia"/>
                <w:szCs w:val="21"/>
                <w:lang w:val="en-US" w:eastAsia="zh-CN"/>
              </w:rPr>
              <w:t>09</w:t>
            </w:r>
            <w:r>
              <w:rPr>
                <w:rFonts w:hint="eastAsia"/>
                <w:szCs w:val="21"/>
              </w:rPr>
              <w:t xml:space="preserve"> 日</w:t>
            </w:r>
          </w:p>
          <w:p>
            <w:pPr>
              <w:rPr>
                <w:szCs w:val="21"/>
              </w:rPr>
            </w:pPr>
          </w:p>
          <w:p>
            <w:pPr>
              <w:rPr>
                <w:szCs w:val="21"/>
              </w:rPr>
            </w:pPr>
          </w:p>
        </w:tc>
      </w:tr>
    </w:tbl>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sectPr>
      <w:headerReference r:id="rId3" w:type="default"/>
      <w:footerReference r:id="rId4" w:type="default"/>
      <w:pgSz w:w="11906" w:h="16838"/>
      <w:pgMar w:top="1440" w:right="1800" w:bottom="778" w:left="1800" w:header="397" w:footer="57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1918080"/>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r>
      <w:drawing>
        <wp:anchor distT="0" distB="0" distL="114300" distR="114300" simplePos="0" relativeHeight="251657216" behindDoc="1" locked="0" layoutInCell="1" allowOverlap="1">
          <wp:simplePos x="0" y="0"/>
          <wp:positionH relativeFrom="column">
            <wp:posOffset>-29210</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4"/>
      <w:pBdr>
        <w:bottom w:val="none" w:color="auto" w:sz="0" w:space="0"/>
      </w:pBdr>
      <w:spacing w:line="320" w:lineRule="exact"/>
      <w:jc w:val="left"/>
      <w:rPr>
        <w:rStyle w:val="11"/>
        <w:rFonts w:hint="default" w:ascii="Times New Roman" w:hAnsi="Times New Roman" w:cs="Times New Roman"/>
        <w:szCs w:val="21"/>
      </w:rPr>
    </w:pPr>
    <w:r>
      <w:rPr>
        <w:rFonts w:ascii="Times New Roman" w:hAnsi="Times New Roman" w:cs="Times New Roman"/>
        <w:sz w:val="21"/>
        <w:szCs w:val="21"/>
      </w:rPr>
      <w:pict>
        <v:shape id="_x0000_s4097" o:spid="_x0000_s4097" o:spt="202" type="#_x0000_t202" style="position:absolute;left:0pt;margin-left:288.9pt;margin-top:2.15pt;height:34.05pt;width:144.75pt;z-index:251658240;mso-width-relative:page;mso-height-relative:page;" stroked="f" coordsize="21600,21600">
          <v:path/>
          <v:fill focussize="0,0"/>
          <v:stroke on="f" joinstyle="miter"/>
          <v:imagedata o:title=""/>
          <o:lock v:ext="edit"/>
          <v:textbox>
            <w:txbxContent>
              <w:p>
                <w:pPr>
                  <w:rPr>
                    <w:rFonts w:ascii="Times New Roman" w:hAnsi="Times New Roman" w:cs="Times New Roman"/>
                    <w:szCs w:val="21"/>
                  </w:rPr>
                </w:pPr>
                <w:r>
                  <w:rPr>
                    <w:rFonts w:ascii="Times New Roman" w:hAnsi="Times New Roman" w:cs="Times New Roman"/>
                    <w:szCs w:val="21"/>
                  </w:rPr>
                  <w:t>ISC-A-I</w:t>
                </w:r>
                <w:r>
                  <w:rPr>
                    <w:rFonts w:hint="eastAsia" w:ascii="Times New Roman" w:hAnsi="Times New Roman" w:cs="Times New Roman"/>
                    <w:szCs w:val="21"/>
                  </w:rPr>
                  <w:t>I</w:t>
                </w:r>
                <w:r>
                  <w:rPr>
                    <w:rFonts w:ascii="Times New Roman" w:hAnsi="Times New Roman" w:cs="Times New Roman"/>
                    <w:szCs w:val="21"/>
                  </w:rPr>
                  <w:t>-</w:t>
                </w:r>
                <w:r>
                  <w:rPr>
                    <w:rFonts w:hint="eastAsia" w:ascii="Times New Roman" w:hAnsi="Times New Roman" w:cs="Times New Roman"/>
                    <w:szCs w:val="21"/>
                  </w:rPr>
                  <w:t>05</w:t>
                </w:r>
                <w:r>
                  <w:rPr>
                    <w:rFonts w:ascii="Times New Roman" w:hAnsi="Times New Roman" w:cs="Times New Roman"/>
                    <w:szCs w:val="21"/>
                  </w:rPr>
                  <w:t>计量要求导出和</w:t>
                </w:r>
              </w:p>
              <w:p>
                <w:pPr>
                  <w:rPr>
                    <w:rFonts w:ascii="Times New Roman" w:hAnsi="Times New Roman" w:cs="Times New Roman"/>
                    <w:sz w:val="18"/>
                    <w:szCs w:val="18"/>
                  </w:rPr>
                </w:pPr>
                <w:r>
                  <w:rPr>
                    <w:rFonts w:ascii="Times New Roman" w:hAnsi="Times New Roman" w:cs="Times New Roman"/>
                    <w:szCs w:val="21"/>
                  </w:rPr>
                  <w:t>计量验证记录表（0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jc w:val="left"/>
    </w:pPr>
    <w:r>
      <w:rPr>
        <w:rStyle w:val="11"/>
        <w:rFonts w:hint="default" w:ascii="Times New Roman" w:hAnsi="Times New Roman" w:cs="Times New Roman"/>
        <w:w w:val="80"/>
        <w:szCs w:val="21"/>
      </w:rPr>
      <w:t>Beijing International Standard united Certification Co.,Ltd.</w:t>
    </w:r>
  </w:p>
  <w:p>
    <w:r>
      <w:pict>
        <v:line id="_x0000_s4098" o:spid="_x0000_s4098" o:spt="20" style="position:absolute;left:0pt;margin-left:-0.45pt;margin-top:3pt;height:0pt;width:425.25pt;z-index:251659264;mso-width-relative:page;mso-height-relative:page;" stroked="t" coordsize="21600,21600">
          <v:path arrowok="t"/>
          <v:fill focussize="0,0"/>
          <v:stroke color="#000000"/>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C61F8E"/>
    <w:rsid w:val="4D4450CF"/>
    <w:rsid w:val="5C6832F7"/>
    <w:rsid w:val="64DF4FD1"/>
    <w:rsid w:val="7F9F3C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字符"/>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Words>
  <Characters>381</Characters>
  <Lines>3</Lines>
  <Paragraphs>1</Paragraphs>
  <TotalTime>3</TotalTime>
  <ScaleCrop>false</ScaleCrop>
  <LinksUpToDate>false</LinksUpToDate>
  <CharactersWithSpaces>446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2015-10-14T00:38:00Z</dcterms:created>
  <dc:creator>alexander chang</dc:creator>
  <cp:lastModifiedBy>胡琳</cp:lastModifiedBy>
  <cp:lastPrinted>2017-02-16T05:50:00Z</cp:lastPrinted>
  <dcterms:modified xsi:type="dcterms:W3CDTF">2020-11-09T06:16:45Z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