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0080-2018-QEO-2020</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3"/>
        <w:keepNext w:val="0"/>
        <w:keepLines w:val="0"/>
        <w:pageBreakBefore w:val="0"/>
        <w:widowControl w:val="0"/>
        <w:kinsoku/>
        <w:wordWrap/>
        <w:overflowPunct/>
        <w:topLinePunct w:val="0"/>
        <w:autoSpaceDE/>
        <w:autoSpaceDN/>
        <w:bidi w:val="0"/>
        <w:adjustRightInd/>
        <w:spacing w:line="340" w:lineRule="exact"/>
        <w:ind w:firstLine="480"/>
        <w:textAlignment w:val="auto"/>
        <w:rPr>
          <w:b w:val="0"/>
          <w:bCs/>
          <w:color w:val="000000" w:themeColor="text1"/>
          <w:sz w:val="21"/>
          <w:szCs w:val="21"/>
        </w:rPr>
      </w:pPr>
      <w:r>
        <w:rPr>
          <w:rFonts w:hint="eastAsia"/>
          <w:b w:val="0"/>
          <w:bCs/>
          <w:color w:val="000000" w:themeColor="text1"/>
          <w:sz w:val="21"/>
          <w:szCs w:val="21"/>
        </w:rPr>
        <w:t>为保证认证证书准确反映组织实际情况及管理体系特点，请将组织准确名称、地址、体系覆盖范围等有关信息正式表述如下，以便打印认证证书时作为依据。</w:t>
      </w:r>
    </w:p>
    <w:p>
      <w:pPr>
        <w:pStyle w:val="3"/>
        <w:keepNext w:val="0"/>
        <w:keepLines w:val="0"/>
        <w:pageBreakBefore w:val="0"/>
        <w:widowControl w:val="0"/>
        <w:kinsoku/>
        <w:wordWrap/>
        <w:overflowPunct/>
        <w:topLinePunct w:val="0"/>
        <w:autoSpaceDE/>
        <w:autoSpaceDN/>
        <w:bidi w:val="0"/>
        <w:adjustRightInd/>
        <w:spacing w:line="340" w:lineRule="exact"/>
        <w:ind w:firstLine="0"/>
        <w:textAlignment w:val="auto"/>
        <w:rPr>
          <w:b w:val="0"/>
          <w:bCs/>
          <w:color w:val="000000" w:themeColor="text1"/>
          <w:sz w:val="21"/>
          <w:szCs w:val="21"/>
          <w:u w:val="single"/>
        </w:rPr>
      </w:pPr>
      <w:r>
        <w:rPr>
          <w:rFonts w:hint="eastAsia"/>
          <w:b w:val="0"/>
          <w:bCs/>
          <w:color w:val="000000" w:themeColor="text1"/>
          <w:sz w:val="21"/>
          <w:szCs w:val="21"/>
        </w:rPr>
        <w:t>组织名称 (中文)：</w:t>
      </w:r>
      <w:bookmarkStart w:id="1" w:name="组织名称"/>
      <w:r>
        <w:rPr>
          <w:b w:val="0"/>
          <w:bCs/>
          <w:color w:val="000000" w:themeColor="text1"/>
          <w:sz w:val="21"/>
          <w:szCs w:val="21"/>
          <w:u w:val="single"/>
        </w:rPr>
        <w:t>河北华泰复合管道有限公司</w:t>
      </w:r>
      <w:bookmarkEnd w:id="1"/>
    </w:p>
    <w:p>
      <w:pPr>
        <w:pStyle w:val="3"/>
        <w:keepNext w:val="0"/>
        <w:keepLines w:val="0"/>
        <w:pageBreakBefore w:val="0"/>
        <w:widowControl w:val="0"/>
        <w:kinsoku/>
        <w:wordWrap/>
        <w:overflowPunct/>
        <w:topLinePunct w:val="0"/>
        <w:autoSpaceDE/>
        <w:autoSpaceDN/>
        <w:bidi w:val="0"/>
        <w:adjustRightInd/>
        <w:spacing w:line="340" w:lineRule="exact"/>
        <w:ind w:firstLine="600" w:firstLineChars="286"/>
        <w:textAlignment w:val="auto"/>
        <w:rPr>
          <w:b w:val="0"/>
          <w:bCs/>
          <w:color w:val="000000" w:themeColor="text1"/>
          <w:sz w:val="21"/>
          <w:szCs w:val="21"/>
          <w:u w:val="single"/>
        </w:rPr>
      </w:pPr>
      <w:r>
        <w:rPr>
          <w:rFonts w:hint="eastAsia"/>
          <w:b w:val="0"/>
          <w:bCs/>
          <w:color w:val="000000" w:themeColor="text1"/>
          <w:sz w:val="21"/>
          <w:szCs w:val="21"/>
        </w:rPr>
        <w:t>(英文)：</w:t>
      </w:r>
      <w:bookmarkStart w:id="2" w:name="组织名称英"/>
      <w:bookmarkEnd w:id="2"/>
      <w:r>
        <w:rPr>
          <w:rFonts w:hint="eastAsia"/>
          <w:b w:val="0"/>
          <w:bCs/>
          <w:color w:val="000000" w:themeColor="text1"/>
          <w:sz w:val="21"/>
          <w:szCs w:val="21"/>
        </w:rPr>
        <w:t>Hebei Huatai Composite Pipeline Ltd.Co</w:t>
      </w:r>
    </w:p>
    <w:p>
      <w:pPr>
        <w:pStyle w:val="3"/>
        <w:keepNext w:val="0"/>
        <w:keepLines w:val="0"/>
        <w:pageBreakBefore w:val="0"/>
        <w:widowControl w:val="0"/>
        <w:kinsoku/>
        <w:wordWrap/>
        <w:overflowPunct/>
        <w:topLinePunct w:val="0"/>
        <w:autoSpaceDE/>
        <w:autoSpaceDN/>
        <w:bidi w:val="0"/>
        <w:adjustRightInd/>
        <w:spacing w:line="340" w:lineRule="exact"/>
        <w:ind w:firstLine="0"/>
        <w:textAlignment w:val="auto"/>
        <w:rPr>
          <w:b w:val="0"/>
          <w:bCs/>
          <w:color w:val="000000" w:themeColor="text1"/>
          <w:sz w:val="21"/>
          <w:szCs w:val="21"/>
          <w:u w:val="single"/>
        </w:rPr>
      </w:pPr>
      <w:r>
        <w:rPr>
          <w:rFonts w:hint="eastAsia"/>
          <w:b w:val="0"/>
          <w:bCs/>
          <w:color w:val="000000" w:themeColor="text1"/>
          <w:sz w:val="21"/>
          <w:szCs w:val="21"/>
        </w:rPr>
        <w:t>组织注册地址(中文)：</w:t>
      </w:r>
      <w:bookmarkStart w:id="3" w:name="注册地址"/>
      <w:r>
        <w:rPr>
          <w:rFonts w:hint="eastAsia"/>
          <w:b w:val="0"/>
          <w:bCs/>
          <w:color w:val="000000" w:themeColor="text1"/>
          <w:sz w:val="21"/>
          <w:szCs w:val="21"/>
        </w:rPr>
        <w:t>衡水市胜利东路286号</w:t>
      </w:r>
      <w:bookmarkEnd w:id="3"/>
      <w:r>
        <w:rPr>
          <w:rFonts w:hint="eastAsia"/>
          <w:b w:val="0"/>
          <w:bCs/>
          <w:color w:val="000000" w:themeColor="text1"/>
          <w:sz w:val="21"/>
          <w:szCs w:val="21"/>
        </w:rPr>
        <w:t>邮编</w:t>
      </w:r>
      <w:r>
        <w:rPr>
          <w:rFonts w:hint="eastAsia" w:ascii="宋体" w:hAnsi="宋体"/>
          <w:b w:val="0"/>
          <w:bCs/>
          <w:color w:val="000000" w:themeColor="text1"/>
          <w:sz w:val="21"/>
          <w:szCs w:val="21"/>
        </w:rPr>
        <w:t>:</w:t>
      </w:r>
      <w:bookmarkStart w:id="4" w:name="注册邮编"/>
      <w:r>
        <w:rPr>
          <w:b w:val="0"/>
          <w:bCs/>
          <w:color w:val="000000" w:themeColor="text1"/>
          <w:sz w:val="21"/>
          <w:szCs w:val="21"/>
          <w:u w:val="single"/>
        </w:rPr>
        <w:t>053000</w:t>
      </w:r>
      <w:bookmarkEnd w:id="4"/>
    </w:p>
    <w:p>
      <w:pPr>
        <w:pStyle w:val="3"/>
        <w:keepNext w:val="0"/>
        <w:keepLines w:val="0"/>
        <w:pageBreakBefore w:val="0"/>
        <w:widowControl w:val="0"/>
        <w:kinsoku/>
        <w:wordWrap/>
        <w:overflowPunct/>
        <w:topLinePunct w:val="0"/>
        <w:autoSpaceDE/>
        <w:autoSpaceDN/>
        <w:bidi w:val="0"/>
        <w:adjustRightInd/>
        <w:spacing w:line="340" w:lineRule="exact"/>
        <w:ind w:firstLine="600" w:firstLineChars="286"/>
        <w:textAlignment w:val="auto"/>
        <w:rPr>
          <w:b w:val="0"/>
          <w:bCs/>
          <w:color w:val="000000" w:themeColor="text1"/>
          <w:sz w:val="21"/>
          <w:szCs w:val="21"/>
          <w:u w:val="single"/>
        </w:rPr>
      </w:pPr>
      <w:r>
        <w:rPr>
          <w:rFonts w:hint="eastAsia"/>
          <w:b w:val="0"/>
          <w:bCs/>
          <w:color w:val="000000" w:themeColor="text1"/>
          <w:sz w:val="21"/>
          <w:szCs w:val="21"/>
        </w:rPr>
        <w:t>(英文)：No.286 Shengli East Road,Hengshui City</w:t>
      </w:r>
    </w:p>
    <w:p>
      <w:pPr>
        <w:pStyle w:val="3"/>
        <w:keepNext w:val="0"/>
        <w:keepLines w:val="0"/>
        <w:pageBreakBefore w:val="0"/>
        <w:widowControl w:val="0"/>
        <w:kinsoku/>
        <w:wordWrap/>
        <w:overflowPunct/>
        <w:topLinePunct w:val="0"/>
        <w:autoSpaceDE/>
        <w:autoSpaceDN/>
        <w:bidi w:val="0"/>
        <w:adjustRightInd/>
        <w:spacing w:line="340" w:lineRule="exact"/>
        <w:ind w:firstLine="0"/>
        <w:textAlignment w:val="auto"/>
        <w:rPr>
          <w:b w:val="0"/>
          <w:bCs/>
          <w:color w:val="000000" w:themeColor="text1"/>
          <w:sz w:val="21"/>
          <w:szCs w:val="21"/>
          <w:u w:val="single"/>
        </w:rPr>
      </w:pPr>
      <w:r>
        <w:rPr>
          <w:rFonts w:hint="eastAsia"/>
          <w:b w:val="0"/>
          <w:bCs/>
          <w:color w:val="000000" w:themeColor="text1"/>
          <w:sz w:val="21"/>
          <w:szCs w:val="21"/>
        </w:rPr>
        <w:t>组织经营地址(中文)：</w:t>
      </w:r>
      <w:bookmarkStart w:id="5" w:name="办公地址"/>
      <w:r>
        <w:rPr>
          <w:rFonts w:hint="eastAsia"/>
          <w:b w:val="0"/>
          <w:bCs/>
          <w:color w:val="000000" w:themeColor="text1"/>
          <w:sz w:val="21"/>
          <w:szCs w:val="21"/>
        </w:rPr>
        <w:t>衡水市胜利东路286号</w:t>
      </w:r>
      <w:bookmarkEnd w:id="5"/>
      <w:r>
        <w:rPr>
          <w:rFonts w:hint="eastAsia"/>
          <w:b w:val="0"/>
          <w:bCs/>
          <w:color w:val="000000" w:themeColor="text1"/>
          <w:sz w:val="21"/>
          <w:szCs w:val="21"/>
        </w:rPr>
        <w:t>邮编</w:t>
      </w:r>
      <w:r>
        <w:rPr>
          <w:rFonts w:hint="eastAsia" w:ascii="宋体" w:hAnsi="宋体"/>
          <w:b w:val="0"/>
          <w:bCs/>
          <w:color w:val="000000" w:themeColor="text1"/>
          <w:sz w:val="21"/>
          <w:szCs w:val="21"/>
        </w:rPr>
        <w:t>:</w:t>
      </w:r>
      <w:bookmarkStart w:id="6" w:name="办公邮编"/>
      <w:r>
        <w:rPr>
          <w:b w:val="0"/>
          <w:bCs/>
          <w:color w:val="000000" w:themeColor="text1"/>
          <w:sz w:val="21"/>
          <w:szCs w:val="21"/>
          <w:u w:val="single"/>
        </w:rPr>
        <w:t>053000</w:t>
      </w:r>
      <w:bookmarkEnd w:id="6"/>
    </w:p>
    <w:p>
      <w:pPr>
        <w:pStyle w:val="3"/>
        <w:keepNext w:val="0"/>
        <w:keepLines w:val="0"/>
        <w:pageBreakBefore w:val="0"/>
        <w:widowControl w:val="0"/>
        <w:kinsoku/>
        <w:wordWrap/>
        <w:overflowPunct/>
        <w:topLinePunct w:val="0"/>
        <w:autoSpaceDE/>
        <w:autoSpaceDN/>
        <w:bidi w:val="0"/>
        <w:adjustRightInd/>
        <w:spacing w:line="340" w:lineRule="exact"/>
        <w:ind w:firstLine="630" w:firstLineChars="300"/>
        <w:textAlignment w:val="auto"/>
        <w:rPr>
          <w:b w:val="0"/>
          <w:bCs/>
          <w:color w:val="000000" w:themeColor="text1"/>
          <w:sz w:val="21"/>
          <w:szCs w:val="21"/>
          <w:u w:val="single"/>
        </w:rPr>
      </w:pPr>
      <w:r>
        <w:rPr>
          <w:rFonts w:hint="eastAsia"/>
          <w:b w:val="0"/>
          <w:bCs/>
          <w:color w:val="000000" w:themeColor="text1"/>
          <w:sz w:val="21"/>
          <w:szCs w:val="21"/>
        </w:rPr>
        <w:t>(英文)：No.286 Shengli East Road,Hengshui City</w:t>
      </w:r>
    </w:p>
    <w:p>
      <w:pPr>
        <w:pStyle w:val="3"/>
        <w:keepNext w:val="0"/>
        <w:keepLines w:val="0"/>
        <w:pageBreakBefore w:val="0"/>
        <w:widowControl w:val="0"/>
        <w:kinsoku/>
        <w:wordWrap/>
        <w:overflowPunct/>
        <w:topLinePunct w:val="0"/>
        <w:autoSpaceDE/>
        <w:autoSpaceDN/>
        <w:bidi w:val="0"/>
        <w:adjustRightInd/>
        <w:spacing w:line="340" w:lineRule="exact"/>
        <w:ind w:firstLine="0"/>
        <w:textAlignment w:val="auto"/>
        <w:rPr>
          <w:b w:val="0"/>
          <w:bCs/>
          <w:color w:val="000000" w:themeColor="text1"/>
          <w:sz w:val="21"/>
          <w:szCs w:val="21"/>
          <w:u w:val="single"/>
        </w:rPr>
      </w:pPr>
      <w:r>
        <w:rPr>
          <w:rFonts w:hint="eastAsia"/>
          <w:b w:val="0"/>
          <w:bCs/>
          <w:color w:val="000000" w:themeColor="text1"/>
          <w:sz w:val="21"/>
          <w:szCs w:val="21"/>
        </w:rPr>
        <w:t>组织机构代码证号（社会信用号）：</w:t>
      </w:r>
      <w:bookmarkStart w:id="7" w:name="机构代码"/>
      <w:r>
        <w:rPr>
          <w:rFonts w:hint="eastAsia"/>
          <w:b w:val="0"/>
          <w:bCs/>
          <w:color w:val="000000" w:themeColor="text1"/>
          <w:sz w:val="21"/>
          <w:szCs w:val="21"/>
        </w:rPr>
        <w:t>911311027415134797</w:t>
      </w:r>
      <w:bookmarkEnd w:id="7"/>
      <w:r>
        <w:rPr>
          <w:rFonts w:hint="eastAsia"/>
          <w:b w:val="0"/>
          <w:bCs/>
          <w:color w:val="000000" w:themeColor="text1"/>
          <w:sz w:val="21"/>
          <w:szCs w:val="21"/>
        </w:rPr>
        <w:t>传真：</w:t>
      </w:r>
      <w:bookmarkStart w:id="8" w:name="联系人传真"/>
      <w:bookmarkEnd w:id="8"/>
      <w:r>
        <w:rPr>
          <w:rFonts w:hint="eastAsia"/>
          <w:b w:val="0"/>
          <w:bCs/>
          <w:color w:val="000000" w:themeColor="text1"/>
          <w:sz w:val="21"/>
          <w:szCs w:val="21"/>
        </w:rPr>
        <w:t>电话.：</w:t>
      </w:r>
      <w:bookmarkStart w:id="9" w:name="联系人电话"/>
      <w:r>
        <w:rPr>
          <w:b w:val="0"/>
          <w:bCs/>
          <w:color w:val="000000" w:themeColor="text1"/>
          <w:sz w:val="21"/>
          <w:szCs w:val="21"/>
          <w:u w:val="single"/>
        </w:rPr>
        <w:t>18331829999</w:t>
      </w:r>
      <w:bookmarkEnd w:id="9"/>
    </w:p>
    <w:p>
      <w:pPr>
        <w:pStyle w:val="3"/>
        <w:keepNext w:val="0"/>
        <w:keepLines w:val="0"/>
        <w:pageBreakBefore w:val="0"/>
        <w:widowControl w:val="0"/>
        <w:kinsoku/>
        <w:wordWrap/>
        <w:overflowPunct/>
        <w:topLinePunct w:val="0"/>
        <w:autoSpaceDE/>
        <w:autoSpaceDN/>
        <w:bidi w:val="0"/>
        <w:adjustRightInd/>
        <w:spacing w:before="120" w:beforeLines="50" w:line="340" w:lineRule="exact"/>
        <w:ind w:firstLine="0"/>
        <w:textAlignment w:val="auto"/>
        <w:rPr>
          <w:b w:val="0"/>
          <w:bCs/>
          <w:color w:val="000000" w:themeColor="text1"/>
          <w:sz w:val="21"/>
          <w:szCs w:val="21"/>
          <w:u w:val="single"/>
        </w:rPr>
      </w:pPr>
      <w:r>
        <w:rPr>
          <w:rFonts w:hint="eastAsia"/>
          <w:b w:val="0"/>
          <w:bCs/>
          <w:color w:val="000000" w:themeColor="text1"/>
          <w:sz w:val="21"/>
          <w:szCs w:val="21"/>
        </w:rPr>
        <w:t>法人代表：管代/联系人(职务)：</w:t>
      </w:r>
      <w:bookmarkStart w:id="10" w:name="管理者代表"/>
      <w:r>
        <w:rPr>
          <w:rFonts w:hint="eastAsia"/>
          <w:b w:val="0"/>
          <w:bCs/>
          <w:color w:val="000000" w:themeColor="text1"/>
          <w:sz w:val="21"/>
          <w:szCs w:val="21"/>
        </w:rPr>
        <w:t>周文廷</w:t>
      </w:r>
      <w:bookmarkEnd w:id="10"/>
      <w:r>
        <w:rPr>
          <w:rFonts w:hint="eastAsia"/>
          <w:b w:val="0"/>
          <w:bCs/>
          <w:color w:val="000000" w:themeColor="text1"/>
          <w:sz w:val="21"/>
          <w:szCs w:val="21"/>
        </w:rPr>
        <w:t>组织人数：</w:t>
      </w:r>
      <w:bookmarkStart w:id="11" w:name="体系人数"/>
      <w:r>
        <w:rPr>
          <w:b w:val="0"/>
          <w:bCs/>
          <w:color w:val="000000" w:themeColor="text1"/>
          <w:sz w:val="21"/>
          <w:szCs w:val="21"/>
          <w:u w:val="single"/>
        </w:rPr>
        <w:t>Q:15,E:15,O:15</w:t>
      </w:r>
      <w:bookmarkEnd w:id="11"/>
    </w:p>
    <w:p>
      <w:pPr>
        <w:pStyle w:val="3"/>
        <w:keepNext w:val="0"/>
        <w:keepLines w:val="0"/>
        <w:pageBreakBefore w:val="0"/>
        <w:widowControl w:val="0"/>
        <w:kinsoku/>
        <w:wordWrap/>
        <w:overflowPunct/>
        <w:topLinePunct w:val="0"/>
        <w:autoSpaceDE/>
        <w:autoSpaceDN/>
        <w:bidi w:val="0"/>
        <w:adjustRightInd/>
        <w:spacing w:line="340" w:lineRule="exact"/>
        <w:ind w:firstLine="0"/>
        <w:textAlignment w:val="auto"/>
        <w:rPr>
          <w:rFonts w:ascii="宋体" w:hAnsi="宋体"/>
          <w:b w:val="0"/>
          <w:bCs/>
          <w:color w:val="000000" w:themeColor="text1"/>
          <w:sz w:val="21"/>
          <w:szCs w:val="21"/>
          <w:u w:val="single"/>
        </w:rPr>
      </w:pPr>
      <w:r>
        <w:rPr>
          <w:rFonts w:hint="eastAsia"/>
          <w:b w:val="0"/>
          <w:bCs/>
          <w:color w:val="000000" w:themeColor="text1"/>
          <w:sz w:val="21"/>
          <w:szCs w:val="21"/>
        </w:rPr>
        <w:t>认证标准：</w:t>
      </w:r>
      <w:bookmarkStart w:id="12" w:name="Q勾选15"/>
      <w:r>
        <w:rPr>
          <w:rFonts w:hint="eastAsia" w:ascii="宋体" w:hAnsi="宋体"/>
          <w:b w:val="0"/>
          <w:bCs/>
          <w:color w:val="000000" w:themeColor="text1"/>
          <w:sz w:val="21"/>
          <w:szCs w:val="21"/>
          <w:u w:val="single"/>
        </w:rPr>
        <w:t>■</w:t>
      </w:r>
      <w:bookmarkEnd w:id="12"/>
      <w:r>
        <w:rPr>
          <w:rFonts w:hint="eastAsia" w:ascii="宋体" w:hAnsi="宋体"/>
          <w:b w:val="0"/>
          <w:bCs/>
          <w:color w:val="000000" w:themeColor="text1"/>
          <w:sz w:val="21"/>
          <w:szCs w:val="21"/>
          <w:u w:val="single"/>
        </w:rPr>
        <w:t xml:space="preserve"> GB/T 19001-2016 idt ISO 9001:2015标准 (不适用：条款)</w:t>
      </w:r>
    </w:p>
    <w:p>
      <w:pPr>
        <w:pStyle w:val="3"/>
        <w:keepNext w:val="0"/>
        <w:keepLines w:val="0"/>
        <w:pageBreakBefore w:val="0"/>
        <w:widowControl w:val="0"/>
        <w:kinsoku/>
        <w:wordWrap/>
        <w:overflowPunct/>
        <w:topLinePunct w:val="0"/>
        <w:autoSpaceDE/>
        <w:autoSpaceDN/>
        <w:bidi w:val="0"/>
        <w:adjustRightInd/>
        <w:spacing w:line="340" w:lineRule="exact"/>
        <w:ind w:firstLine="1024" w:firstLineChars="488"/>
        <w:textAlignment w:val="auto"/>
        <w:rPr>
          <w:rFonts w:ascii="宋体" w:hAnsi="宋体"/>
          <w:b w:val="0"/>
          <w:bCs/>
          <w:color w:val="000000" w:themeColor="text1"/>
          <w:sz w:val="21"/>
          <w:szCs w:val="21"/>
          <w:u w:val="single"/>
        </w:rPr>
      </w:pPr>
      <w:bookmarkStart w:id="13" w:name="E勾选"/>
      <w:r>
        <w:rPr>
          <w:rFonts w:hint="eastAsia" w:ascii="宋体" w:hAnsi="宋体"/>
          <w:b w:val="0"/>
          <w:bCs/>
          <w:color w:val="000000" w:themeColor="text1"/>
          <w:sz w:val="21"/>
          <w:szCs w:val="21"/>
          <w:u w:val="single"/>
        </w:rPr>
        <w:t>■</w:t>
      </w:r>
      <w:bookmarkEnd w:id="13"/>
      <w:r>
        <w:rPr>
          <w:rFonts w:hint="eastAsia" w:ascii="宋体" w:hAnsi="宋体"/>
          <w:b w:val="0"/>
          <w:bCs/>
          <w:color w:val="000000" w:themeColor="text1"/>
          <w:sz w:val="21"/>
          <w:szCs w:val="21"/>
          <w:u w:val="single"/>
        </w:rPr>
        <w:t xml:space="preserve"> GB/T 24001-2016 idt ISO 14001:2015标准；</w:t>
      </w:r>
    </w:p>
    <w:p>
      <w:pPr>
        <w:pStyle w:val="3"/>
        <w:keepNext w:val="0"/>
        <w:keepLines w:val="0"/>
        <w:pageBreakBefore w:val="0"/>
        <w:widowControl w:val="0"/>
        <w:kinsoku/>
        <w:wordWrap/>
        <w:overflowPunct/>
        <w:topLinePunct w:val="0"/>
        <w:autoSpaceDE/>
        <w:autoSpaceDN/>
        <w:bidi w:val="0"/>
        <w:adjustRightInd/>
        <w:spacing w:line="340" w:lineRule="exact"/>
        <w:ind w:firstLine="1024" w:firstLineChars="488"/>
        <w:textAlignment w:val="auto"/>
        <w:rPr>
          <w:rFonts w:ascii="宋体" w:hAnsi="宋体"/>
          <w:b w:val="0"/>
          <w:bCs/>
          <w:color w:val="000000" w:themeColor="text1"/>
          <w:sz w:val="21"/>
          <w:szCs w:val="21"/>
          <w:u w:val="single"/>
        </w:rPr>
      </w:pPr>
      <w:bookmarkStart w:id="14" w:name="S勾选"/>
      <w:r>
        <w:rPr>
          <w:rFonts w:hint="eastAsia" w:ascii="宋体" w:hAnsi="宋体"/>
          <w:b w:val="0"/>
          <w:bCs/>
          <w:color w:val="000000" w:themeColor="text1"/>
          <w:sz w:val="21"/>
          <w:szCs w:val="21"/>
          <w:u w:val="single"/>
        </w:rPr>
        <w:t>■</w:t>
      </w:r>
      <w:bookmarkEnd w:id="14"/>
      <w:r>
        <w:rPr>
          <w:rFonts w:hint="eastAsia" w:ascii="宋体" w:hAnsi="宋体"/>
          <w:b w:val="0"/>
          <w:bCs/>
          <w:color w:val="000000" w:themeColor="text1"/>
          <w:sz w:val="21"/>
          <w:szCs w:val="21"/>
          <w:u w:val="single"/>
        </w:rPr>
        <w:t xml:space="preserve"> GB/T 28001-2011 idt OHS</w:t>
      </w:r>
      <w:r>
        <w:rPr>
          <w:rFonts w:ascii="宋体" w:hAnsi="宋体"/>
          <w:b w:val="0"/>
          <w:bCs/>
          <w:color w:val="000000" w:themeColor="text1"/>
          <w:sz w:val="21"/>
          <w:szCs w:val="21"/>
          <w:u w:val="single"/>
        </w:rPr>
        <w:t>M</w:t>
      </w:r>
      <w:r>
        <w:rPr>
          <w:rFonts w:hint="eastAsia" w:ascii="宋体" w:hAnsi="宋体"/>
          <w:b w:val="0"/>
          <w:bCs/>
          <w:color w:val="000000" w:themeColor="text1"/>
          <w:sz w:val="21"/>
          <w:szCs w:val="21"/>
          <w:u w:val="single"/>
        </w:rPr>
        <w:t>S 18001:2007标准；</w:t>
      </w:r>
    </w:p>
    <w:p>
      <w:pPr>
        <w:pStyle w:val="3"/>
        <w:keepNext w:val="0"/>
        <w:keepLines w:val="0"/>
        <w:pageBreakBefore w:val="0"/>
        <w:widowControl w:val="0"/>
        <w:kinsoku/>
        <w:wordWrap/>
        <w:overflowPunct/>
        <w:topLinePunct w:val="0"/>
        <w:autoSpaceDE/>
        <w:autoSpaceDN/>
        <w:bidi w:val="0"/>
        <w:adjustRightInd/>
        <w:spacing w:line="340" w:lineRule="exact"/>
        <w:ind w:firstLine="0"/>
        <w:textAlignment w:val="auto"/>
        <w:rPr>
          <w:b w:val="0"/>
          <w:bCs/>
          <w:color w:val="000000" w:themeColor="text1"/>
          <w:spacing w:val="-2"/>
          <w:sz w:val="21"/>
          <w:szCs w:val="21"/>
        </w:rPr>
      </w:pPr>
      <w:r>
        <w:rPr>
          <w:rFonts w:hint="eastAsia"/>
          <w:b w:val="0"/>
          <w:bCs/>
          <w:color w:val="000000" w:themeColor="text1"/>
          <w:spacing w:val="-2"/>
          <w:sz w:val="21"/>
          <w:szCs w:val="21"/>
        </w:rPr>
        <w:t>认证类型：</w:t>
      </w:r>
      <w:bookmarkStart w:id="15" w:name="审核类型"/>
      <w:r>
        <w:rPr>
          <w:rFonts w:hint="eastAsia"/>
          <w:b w:val="0"/>
          <w:bCs/>
          <w:color w:val="000000" w:themeColor="text1"/>
          <w:spacing w:val="-2"/>
          <w:sz w:val="21"/>
          <w:szCs w:val="21"/>
        </w:rPr>
        <w:t>Q:</w:t>
      </w:r>
      <w:r>
        <w:rPr>
          <w:rFonts w:hint="eastAsia"/>
          <w:b w:val="0"/>
          <w:bCs/>
          <w:color w:val="000000" w:themeColor="text1"/>
          <w:spacing w:val="-2"/>
          <w:sz w:val="21"/>
          <w:szCs w:val="21"/>
          <w:lang w:val="en-US" w:eastAsia="zh-CN"/>
        </w:rPr>
        <w:t>扩项</w:t>
      </w:r>
      <w:r>
        <w:rPr>
          <w:rFonts w:hint="eastAsia"/>
          <w:b w:val="0"/>
          <w:bCs/>
          <w:color w:val="000000" w:themeColor="text1"/>
          <w:spacing w:val="-2"/>
          <w:sz w:val="21"/>
          <w:szCs w:val="21"/>
        </w:rPr>
        <w:t>,E:</w:t>
      </w:r>
      <w:r>
        <w:rPr>
          <w:rFonts w:hint="eastAsia"/>
          <w:b w:val="0"/>
          <w:bCs/>
          <w:color w:val="000000" w:themeColor="text1"/>
          <w:spacing w:val="-2"/>
          <w:sz w:val="21"/>
          <w:szCs w:val="21"/>
          <w:lang w:val="en-US" w:eastAsia="zh-CN"/>
        </w:rPr>
        <w:t>扩项</w:t>
      </w:r>
      <w:r>
        <w:rPr>
          <w:rFonts w:hint="eastAsia"/>
          <w:b w:val="0"/>
          <w:bCs/>
          <w:color w:val="000000" w:themeColor="text1"/>
          <w:spacing w:val="-2"/>
          <w:sz w:val="21"/>
          <w:szCs w:val="21"/>
        </w:rPr>
        <w:t>,O:</w:t>
      </w:r>
      <w:bookmarkEnd w:id="15"/>
      <w:r>
        <w:rPr>
          <w:rFonts w:hint="eastAsia"/>
          <w:b w:val="0"/>
          <w:bCs/>
          <w:color w:val="000000" w:themeColor="text1"/>
          <w:spacing w:val="-2"/>
          <w:sz w:val="21"/>
          <w:szCs w:val="21"/>
          <w:lang w:val="en-US" w:eastAsia="zh-CN"/>
        </w:rPr>
        <w:t>扩项</w:t>
      </w:r>
    </w:p>
    <w:p>
      <w:pPr>
        <w:pStyle w:val="3"/>
        <w:keepNext w:val="0"/>
        <w:keepLines w:val="0"/>
        <w:pageBreakBefore w:val="0"/>
        <w:widowControl w:val="0"/>
        <w:kinsoku/>
        <w:wordWrap/>
        <w:overflowPunct/>
        <w:topLinePunct w:val="0"/>
        <w:autoSpaceDE/>
        <w:autoSpaceDN/>
        <w:bidi w:val="0"/>
        <w:adjustRightInd/>
        <w:spacing w:line="340" w:lineRule="exact"/>
        <w:ind w:firstLine="0"/>
        <w:textAlignment w:val="auto"/>
        <w:rPr>
          <w:b w:val="0"/>
          <w:bCs/>
          <w:color w:val="000000" w:themeColor="text1"/>
          <w:sz w:val="21"/>
          <w:szCs w:val="21"/>
        </w:rPr>
      </w:pPr>
      <w:r>
        <w:rPr>
          <w:rFonts w:hint="eastAsia"/>
          <w:b w:val="0"/>
          <w:bCs/>
          <w:color w:val="000000" w:themeColor="text1"/>
          <w:sz w:val="21"/>
          <w:szCs w:val="21"/>
        </w:rPr>
        <w:t>变更内容：□组织名称变更□地址变更</w:t>
      </w:r>
      <w:r>
        <w:rPr>
          <w:rFonts w:hint="eastAsia"/>
          <w:b w:val="0"/>
          <w:bCs/>
          <w:color w:val="000000" w:themeColor="text1"/>
          <w:sz w:val="21"/>
          <w:szCs w:val="21"/>
          <w:lang w:eastAsia="zh-CN"/>
        </w:rPr>
        <w:t>☑</w:t>
      </w:r>
      <w:r>
        <w:rPr>
          <w:rFonts w:hint="eastAsia"/>
          <w:b w:val="0"/>
          <w:bCs/>
          <w:color w:val="000000" w:themeColor="text1"/>
          <w:sz w:val="21"/>
          <w:szCs w:val="21"/>
        </w:rPr>
        <w:t>认证范围变更（</w:t>
      </w:r>
      <w:r>
        <w:rPr>
          <w:rFonts w:hint="eastAsia"/>
          <w:b w:val="0"/>
          <w:bCs/>
          <w:color w:val="000000" w:themeColor="text1"/>
          <w:sz w:val="21"/>
          <w:szCs w:val="21"/>
          <w:lang w:eastAsia="zh-CN"/>
        </w:rPr>
        <w:t>☑</w:t>
      </w:r>
      <w:r>
        <w:rPr>
          <w:rFonts w:hint="eastAsia"/>
          <w:b w:val="0"/>
          <w:bCs/>
          <w:color w:val="000000" w:themeColor="text1"/>
          <w:sz w:val="21"/>
          <w:szCs w:val="21"/>
        </w:rPr>
        <w:t>扩大□缩小）</w:t>
      </w:r>
    </w:p>
    <w:p>
      <w:pPr>
        <w:keepNext w:val="0"/>
        <w:keepLines w:val="0"/>
        <w:pageBreakBefore w:val="0"/>
        <w:widowControl w:val="0"/>
        <w:kinsoku/>
        <w:wordWrap/>
        <w:overflowPunct/>
        <w:topLinePunct w:val="0"/>
        <w:autoSpaceDE/>
        <w:autoSpaceDN/>
        <w:bidi w:val="0"/>
        <w:adjustRightInd/>
        <w:spacing w:line="340" w:lineRule="exact"/>
        <w:textAlignment w:val="auto"/>
        <w:rPr>
          <w:rFonts w:hint="eastAsia" w:ascii="楷体_GB2312" w:hAnsi="宋体" w:eastAsia="楷体_GB2312"/>
          <w:b w:val="0"/>
          <w:bCs/>
          <w:sz w:val="21"/>
          <w:szCs w:val="21"/>
        </w:rPr>
      </w:pPr>
      <w:r>
        <w:rPr>
          <w:rFonts w:hint="eastAsia" w:ascii="楷体_GB2312" w:hAnsi="宋体" w:eastAsia="楷体_GB2312"/>
          <w:b w:val="0"/>
          <w:bCs/>
          <w:sz w:val="21"/>
          <w:szCs w:val="21"/>
        </w:rPr>
        <w:sym w:font="Wingdings 2" w:char="0052"/>
      </w:r>
      <w:r>
        <w:rPr>
          <w:rFonts w:hint="eastAsia" w:ascii="楷体_GB2312" w:hAnsi="宋体" w:eastAsia="楷体_GB2312"/>
          <w:b w:val="0"/>
          <w:bCs/>
          <w:sz w:val="21"/>
          <w:szCs w:val="21"/>
        </w:rPr>
        <w:t>QMS:</w:t>
      </w:r>
      <w:r>
        <w:rPr>
          <w:rFonts w:hint="eastAsia" w:ascii="宋体" w:hAnsi="宋体"/>
          <w:b w:val="0"/>
          <w:bCs/>
          <w:sz w:val="21"/>
          <w:szCs w:val="21"/>
        </w:rPr>
        <w:t>塑钢复合管（PE碳钢复合管</w:t>
      </w:r>
      <w:r>
        <w:rPr>
          <w:rFonts w:hint="eastAsia" w:ascii="宋体" w:hAnsi="宋体"/>
          <w:b w:val="0"/>
          <w:bCs/>
          <w:sz w:val="21"/>
          <w:szCs w:val="21"/>
          <w:lang w:eastAsia="zh-CN"/>
        </w:rPr>
        <w:t>、</w:t>
      </w:r>
      <w:r>
        <w:rPr>
          <w:rFonts w:hint="eastAsia" w:ascii="宋体" w:hAnsi="宋体"/>
          <w:b w:val="0"/>
          <w:bCs/>
          <w:sz w:val="21"/>
          <w:szCs w:val="21"/>
          <w:lang w:val="en-US" w:eastAsia="zh-CN"/>
        </w:rPr>
        <w:t>消防管、</w:t>
      </w:r>
      <w:r>
        <w:rPr>
          <w:b w:val="0"/>
          <w:bCs w:val="0"/>
          <w:color w:val="0000FF"/>
          <w:sz w:val="20"/>
        </w:rPr>
        <w:t>钢带增强聚乙烯螺旋波纹管</w:t>
      </w:r>
      <w:r>
        <w:rPr>
          <w:rFonts w:hint="eastAsia" w:ascii="宋体" w:hAnsi="宋体"/>
          <w:b w:val="0"/>
          <w:bCs/>
          <w:sz w:val="21"/>
          <w:szCs w:val="21"/>
        </w:rPr>
        <w:t>）、高压胶管总成的生产，空气源热泵（超低温空气增焓集热器）的组装，PE管、石油配件的销售</w:t>
      </w:r>
    </w:p>
    <w:p>
      <w:pPr>
        <w:keepNext w:val="0"/>
        <w:keepLines w:val="0"/>
        <w:pageBreakBefore w:val="0"/>
        <w:widowControl w:val="0"/>
        <w:kinsoku/>
        <w:wordWrap/>
        <w:overflowPunct/>
        <w:topLinePunct w:val="0"/>
        <w:autoSpaceDE/>
        <w:autoSpaceDN/>
        <w:bidi w:val="0"/>
        <w:adjustRightInd/>
        <w:spacing w:line="340" w:lineRule="exact"/>
        <w:textAlignment w:val="auto"/>
        <w:rPr>
          <w:rFonts w:hint="eastAsia" w:hAnsi="宋体"/>
          <w:b w:val="0"/>
          <w:bCs/>
          <w:sz w:val="21"/>
          <w:szCs w:val="21"/>
        </w:rPr>
      </w:pPr>
      <w:r>
        <w:rPr>
          <w:rFonts w:hint="eastAsia" w:ascii="楷体_GB2312" w:hAnsi="宋体" w:eastAsia="楷体_GB2312"/>
          <w:b w:val="0"/>
          <w:bCs/>
          <w:sz w:val="21"/>
          <w:szCs w:val="21"/>
        </w:rPr>
        <w:t>英文：</w:t>
      </w:r>
      <w:r>
        <w:rPr>
          <w:rFonts w:hint="default" w:ascii="Times New Roman" w:hAnsi="Times New Roman" w:eastAsia="楷体_GB2312" w:cs="Times New Roman"/>
          <w:b w:val="0"/>
          <w:bCs/>
          <w:sz w:val="21"/>
          <w:szCs w:val="21"/>
          <w:lang w:val="en-US" w:eastAsia="zh-CN"/>
        </w:rPr>
        <w:t>Production of</w:t>
      </w:r>
      <w:r>
        <w:rPr>
          <w:rFonts w:hint="eastAsia" w:ascii="Times New Roman" w:hAnsi="Times New Roman" w:eastAsia="楷体_GB2312" w:cs="Times New Roman"/>
          <w:b w:val="0"/>
          <w:bCs/>
          <w:sz w:val="21"/>
          <w:szCs w:val="21"/>
          <w:lang w:val="en-US" w:eastAsia="zh-CN"/>
        </w:rPr>
        <w:t xml:space="preserve"> </w:t>
      </w:r>
      <w:r>
        <w:rPr>
          <w:rFonts w:hint="default" w:ascii="Times New Roman" w:hAnsi="Times New Roman" w:eastAsia="楷体_GB2312" w:cs="Times New Roman"/>
          <w:b w:val="0"/>
          <w:bCs/>
          <w:sz w:val="21"/>
          <w:szCs w:val="21"/>
          <w:lang w:val="en-US" w:eastAsia="zh-CN"/>
        </w:rPr>
        <w:t xml:space="preserve"> </w:t>
      </w:r>
      <w:r>
        <w:rPr>
          <w:rFonts w:hint="eastAsia" w:ascii="Times New Roman" w:hAnsi="Times New Roman" w:eastAsia="楷体_GB2312" w:cs="Times New Roman"/>
          <w:b w:val="0"/>
          <w:bCs/>
          <w:sz w:val="21"/>
          <w:szCs w:val="21"/>
          <w:lang w:val="en-US" w:eastAsia="zh-CN"/>
        </w:rPr>
        <w:t>Plastic steel composite pipeline(PE carbon steel composite pipeline</w:t>
      </w:r>
      <w:r>
        <w:rPr>
          <w:rFonts w:hint="eastAsia" w:eastAsia="楷体_GB2312" w:cs="Times New Roman"/>
          <w:b w:val="0"/>
          <w:bCs/>
          <w:sz w:val="21"/>
          <w:szCs w:val="21"/>
          <w:lang w:val="en-US" w:eastAsia="zh-CN"/>
        </w:rPr>
        <w:t>、Fire pipe、</w:t>
      </w:r>
      <w:r>
        <w:rPr>
          <w:rFonts w:hint="eastAsia" w:eastAsia="楷体_GB2312" w:cs="Times New Roman"/>
          <w:b w:val="0"/>
          <w:bCs/>
          <w:color w:val="0000FF"/>
          <w:sz w:val="21"/>
          <w:szCs w:val="21"/>
          <w:lang w:val="en-US" w:eastAsia="zh-CN"/>
        </w:rPr>
        <w:t>Steel belt reinforced polyethylene spiral corrugated pipe</w:t>
      </w:r>
      <w:r>
        <w:rPr>
          <w:rFonts w:hint="eastAsia" w:ascii="Times New Roman" w:hAnsi="Times New Roman" w:eastAsia="楷体_GB2312" w:cs="Times New Roman"/>
          <w:b w:val="0"/>
          <w:bCs/>
          <w:sz w:val="21"/>
          <w:szCs w:val="21"/>
          <w:lang w:val="en-US" w:eastAsia="zh-CN"/>
        </w:rPr>
        <w:t>)&amp; High-pressure rubber hose assembly</w:t>
      </w:r>
      <w:r>
        <w:rPr>
          <w:rFonts w:hint="eastAsia" w:eastAsia="楷体_GB2312" w:cs="Times New Roman"/>
          <w:b w:val="0"/>
          <w:bCs/>
          <w:sz w:val="21"/>
          <w:szCs w:val="21"/>
          <w:lang w:val="en-US" w:eastAsia="zh-CN"/>
        </w:rPr>
        <w:t>，</w:t>
      </w:r>
      <w:r>
        <w:rPr>
          <w:rFonts w:hint="eastAsia" w:ascii="Times New Roman" w:hAnsi="Times New Roman" w:eastAsia="楷体_GB2312" w:cs="Times New Roman"/>
          <w:b w:val="0"/>
          <w:bCs/>
          <w:sz w:val="21"/>
          <w:szCs w:val="21"/>
          <w:lang w:val="en-US" w:eastAsia="zh-CN"/>
        </w:rPr>
        <w:t>Assembly of air source heat pump (super low temperature air enthalpy increasing collector),</w:t>
      </w:r>
      <w:r>
        <w:rPr>
          <w:rFonts w:hint="eastAsia" w:eastAsia="楷体_GB2312" w:cs="Times New Roman"/>
          <w:b w:val="0"/>
          <w:bCs/>
          <w:sz w:val="21"/>
          <w:szCs w:val="21"/>
          <w:lang w:val="en-US" w:eastAsia="zh-CN"/>
        </w:rPr>
        <w:t>S</w:t>
      </w:r>
      <w:r>
        <w:rPr>
          <w:rFonts w:hint="default" w:ascii="Times New Roman" w:hAnsi="Times New Roman" w:eastAsia="楷体_GB2312" w:cs="Times New Roman"/>
          <w:b w:val="0"/>
          <w:bCs/>
          <w:sz w:val="21"/>
          <w:szCs w:val="21"/>
          <w:lang w:val="en-US" w:eastAsia="zh-CN"/>
        </w:rPr>
        <w:t xml:space="preserve">ales of </w:t>
      </w:r>
      <w:r>
        <w:rPr>
          <w:rFonts w:hint="eastAsia" w:ascii="Times New Roman" w:hAnsi="Times New Roman" w:eastAsia="楷体_GB2312" w:cs="Times New Roman"/>
          <w:b w:val="0"/>
          <w:bCs/>
          <w:sz w:val="21"/>
          <w:szCs w:val="21"/>
          <w:lang w:val="en-US" w:eastAsia="zh-CN"/>
        </w:rPr>
        <w:t xml:space="preserve"> </w:t>
      </w:r>
      <w:r>
        <w:rPr>
          <w:rFonts w:hint="eastAsia" w:ascii="Times New Roman" w:hAnsi="Times New Roman" w:cs="Times New Roman"/>
          <w:b w:val="0"/>
          <w:bCs/>
          <w:i w:val="0"/>
          <w:caps w:val="0"/>
          <w:color w:val="333333"/>
          <w:spacing w:val="0"/>
          <w:sz w:val="21"/>
          <w:szCs w:val="21"/>
          <w:shd w:val="clear" w:color="auto" w:fill="FFFFFF"/>
          <w:lang w:val="en-US" w:eastAsia="zh-CN"/>
        </w:rPr>
        <w:t>PE Pipe &amp; Petroleum Parts</w:t>
      </w:r>
    </w:p>
    <w:p>
      <w:pPr>
        <w:pStyle w:val="2"/>
        <w:keepNext w:val="0"/>
        <w:keepLines w:val="0"/>
        <w:pageBreakBefore w:val="0"/>
        <w:widowControl w:val="0"/>
        <w:kinsoku/>
        <w:wordWrap/>
        <w:overflowPunct/>
        <w:topLinePunct w:val="0"/>
        <w:autoSpaceDE/>
        <w:autoSpaceDN/>
        <w:bidi w:val="0"/>
        <w:adjustRightInd/>
        <w:spacing w:line="340" w:lineRule="exact"/>
        <w:textAlignment w:val="auto"/>
        <w:rPr>
          <w:rFonts w:hint="eastAsia" w:hAnsi="宋体"/>
          <w:b w:val="0"/>
          <w:bCs/>
          <w:spacing w:val="-20"/>
          <w:sz w:val="21"/>
          <w:szCs w:val="21"/>
        </w:rPr>
      </w:pPr>
      <w:r>
        <w:rPr>
          <w:rFonts w:hint="eastAsia" w:hAnsi="宋体"/>
          <w:b w:val="0"/>
          <w:bCs/>
          <w:sz w:val="21"/>
          <w:szCs w:val="21"/>
        </w:rPr>
        <w:sym w:font="Wingdings 2" w:char="0052"/>
      </w:r>
      <w:r>
        <w:rPr>
          <w:rFonts w:hint="eastAsia" w:hAnsi="宋体"/>
          <w:b w:val="0"/>
          <w:bCs/>
          <w:sz w:val="21"/>
          <w:szCs w:val="21"/>
        </w:rPr>
        <w:t>EMS:</w:t>
      </w:r>
      <w:r>
        <w:rPr>
          <w:rFonts w:hint="eastAsia" w:ascii="宋体" w:hAnsi="宋体"/>
          <w:b w:val="0"/>
          <w:bCs/>
          <w:sz w:val="21"/>
          <w:szCs w:val="21"/>
        </w:rPr>
        <w:t>塑钢复合管（PE碳钢复合管</w:t>
      </w:r>
      <w:r>
        <w:rPr>
          <w:rFonts w:hint="eastAsia" w:ascii="宋体" w:hAnsi="宋体"/>
          <w:b w:val="0"/>
          <w:bCs/>
          <w:sz w:val="21"/>
          <w:szCs w:val="21"/>
          <w:lang w:eastAsia="zh-CN"/>
        </w:rPr>
        <w:t>、</w:t>
      </w:r>
      <w:r>
        <w:rPr>
          <w:rFonts w:hint="eastAsia" w:ascii="宋体" w:hAnsi="宋体"/>
          <w:b w:val="0"/>
          <w:bCs/>
          <w:sz w:val="21"/>
          <w:szCs w:val="21"/>
          <w:lang w:val="en-US" w:eastAsia="zh-CN"/>
        </w:rPr>
        <w:t>消防管、</w:t>
      </w:r>
      <w:r>
        <w:rPr>
          <w:b w:val="0"/>
          <w:bCs w:val="0"/>
          <w:color w:val="0000FF"/>
          <w:sz w:val="20"/>
        </w:rPr>
        <w:t>钢带增强聚乙烯螺旋波纹管</w:t>
      </w:r>
      <w:r>
        <w:rPr>
          <w:rFonts w:hint="eastAsia" w:ascii="宋体" w:hAnsi="宋体"/>
          <w:b w:val="0"/>
          <w:bCs/>
          <w:sz w:val="21"/>
          <w:szCs w:val="21"/>
        </w:rPr>
        <w:t>）、高压胶管总成的生产，空气源热泵（超低温空气增焓集热器）的组装，PE管、石油配件的销售所涉及的相关环境管理活动</w:t>
      </w:r>
    </w:p>
    <w:p>
      <w:pPr>
        <w:pStyle w:val="2"/>
        <w:keepNext w:val="0"/>
        <w:keepLines w:val="0"/>
        <w:pageBreakBefore w:val="0"/>
        <w:widowControl w:val="0"/>
        <w:kinsoku/>
        <w:wordWrap/>
        <w:overflowPunct/>
        <w:topLinePunct w:val="0"/>
        <w:autoSpaceDE/>
        <w:autoSpaceDN/>
        <w:bidi w:val="0"/>
        <w:adjustRightInd/>
        <w:spacing w:line="340" w:lineRule="exact"/>
        <w:textAlignment w:val="auto"/>
        <w:rPr>
          <w:rFonts w:hint="eastAsia" w:ascii="Times New Roman" w:hAnsi="Times New Roman" w:cs="Times New Roman"/>
          <w:b w:val="0"/>
          <w:bCs/>
          <w:i w:val="0"/>
          <w:caps w:val="0"/>
          <w:color w:val="333333"/>
          <w:spacing w:val="0"/>
          <w:sz w:val="21"/>
          <w:szCs w:val="21"/>
          <w:shd w:val="clear" w:color="auto" w:fill="FFFFFF"/>
          <w:lang w:val="en-US" w:eastAsia="zh-CN"/>
        </w:rPr>
      </w:pPr>
      <w:r>
        <w:rPr>
          <w:rFonts w:hint="eastAsia"/>
          <w:b w:val="0"/>
          <w:bCs/>
          <w:sz w:val="21"/>
          <w:szCs w:val="21"/>
        </w:rPr>
        <w:t>英文：</w:t>
      </w:r>
      <w:r>
        <w:rPr>
          <w:rFonts w:hint="default" w:ascii="Times New Roman" w:hAnsi="Times New Roman" w:cs="Times New Roman"/>
          <w:b w:val="0"/>
          <w:bCs/>
          <w:sz w:val="21"/>
          <w:szCs w:val="21"/>
          <w:lang w:val="en-US" w:eastAsia="zh-CN"/>
        </w:rPr>
        <w:t>The Relative Environment Management Activities about</w:t>
      </w:r>
      <w:r>
        <w:rPr>
          <w:rFonts w:hint="eastAsia" w:ascii="Times New Roman" w:hAnsi="Times New Roman" w:cs="Times New Roman"/>
          <w:b w:val="0"/>
          <w:bCs/>
          <w:sz w:val="21"/>
          <w:szCs w:val="21"/>
          <w:lang w:val="en-US" w:eastAsia="zh-CN"/>
        </w:rPr>
        <w:t xml:space="preserve"> </w:t>
      </w:r>
      <w:r>
        <w:rPr>
          <w:rFonts w:hint="default" w:ascii="Times New Roman" w:hAnsi="Times New Roman" w:eastAsia="楷体_GB2312" w:cs="Times New Roman"/>
          <w:b w:val="0"/>
          <w:bCs/>
          <w:sz w:val="21"/>
          <w:szCs w:val="21"/>
          <w:lang w:val="en-US" w:eastAsia="zh-CN"/>
        </w:rPr>
        <w:t>Production of</w:t>
      </w:r>
      <w:r>
        <w:rPr>
          <w:rFonts w:hint="eastAsia" w:ascii="Times New Roman" w:hAnsi="Times New Roman" w:eastAsia="楷体_GB2312" w:cs="Times New Roman"/>
          <w:b w:val="0"/>
          <w:bCs/>
          <w:sz w:val="21"/>
          <w:szCs w:val="21"/>
          <w:lang w:val="en-US" w:eastAsia="zh-CN"/>
        </w:rPr>
        <w:t xml:space="preserve"> Plastic steel composite pipeline(PE carbon steel composite pipeline</w:t>
      </w:r>
      <w:r>
        <w:rPr>
          <w:rFonts w:hint="eastAsia" w:ascii="Times New Roman" w:cs="Times New Roman"/>
          <w:b w:val="0"/>
          <w:bCs/>
          <w:sz w:val="21"/>
          <w:szCs w:val="21"/>
          <w:lang w:val="en-US" w:eastAsia="zh-CN"/>
        </w:rPr>
        <w:t>、Fire pipe、</w:t>
      </w:r>
      <w:r>
        <w:rPr>
          <w:rFonts w:hint="default" w:ascii="Times New Roman" w:hAnsi="Times New Roman" w:eastAsia="楷体_GB2312" w:cs="Times New Roman"/>
          <w:b w:val="0"/>
          <w:bCs/>
          <w:color w:val="0000FF"/>
          <w:sz w:val="21"/>
          <w:szCs w:val="21"/>
          <w:lang w:val="en-US" w:eastAsia="zh-CN"/>
        </w:rPr>
        <w:t>Steel belt reinforced polyethylene spiral corrugated pipe</w:t>
      </w:r>
      <w:r>
        <w:rPr>
          <w:rFonts w:hint="default" w:ascii="Times New Roman" w:hAnsi="Times New Roman" w:eastAsia="楷体_GB2312" w:cs="Times New Roman"/>
          <w:b w:val="0"/>
          <w:bCs/>
          <w:sz w:val="21"/>
          <w:szCs w:val="21"/>
          <w:lang w:val="en-US" w:eastAsia="zh-CN"/>
        </w:rPr>
        <w:t>)</w:t>
      </w:r>
      <w:r>
        <w:rPr>
          <w:rFonts w:hint="default" w:ascii="Times New Roman" w:hAnsi="Times New Roman" w:cs="Times New Roman"/>
          <w:b w:val="0"/>
          <w:bCs/>
          <w:sz w:val="21"/>
          <w:szCs w:val="21"/>
          <w:lang w:val="en-US" w:eastAsia="zh-CN"/>
        </w:rPr>
        <w:t>、</w:t>
      </w:r>
      <w:r>
        <w:rPr>
          <w:rFonts w:hint="default" w:ascii="Times New Roman" w:hAnsi="Times New Roman" w:eastAsia="楷体_GB2312" w:cs="Times New Roman"/>
          <w:b w:val="0"/>
          <w:bCs/>
          <w:sz w:val="21"/>
          <w:szCs w:val="21"/>
          <w:lang w:val="en-US" w:eastAsia="zh-CN"/>
        </w:rPr>
        <w:t>High-pressure rubber hose assembly</w:t>
      </w:r>
      <w:r>
        <w:rPr>
          <w:rFonts w:hint="default" w:ascii="Times New Roman" w:hAnsi="Times New Roman" w:cs="Times New Roman"/>
          <w:b w:val="0"/>
          <w:bCs/>
          <w:sz w:val="21"/>
          <w:szCs w:val="21"/>
          <w:lang w:val="en-US" w:eastAsia="zh-CN"/>
        </w:rPr>
        <w:t>，Asse</w:t>
      </w:r>
      <w:r>
        <w:rPr>
          <w:rFonts w:hint="eastAsia" w:ascii="Times New Roman" w:cs="Times New Roman"/>
          <w:b w:val="0"/>
          <w:bCs/>
          <w:sz w:val="21"/>
          <w:szCs w:val="21"/>
          <w:lang w:val="en-US" w:eastAsia="zh-CN"/>
        </w:rPr>
        <w:t>mbly of air source heat pump (super low temperature air enthalpy increasing collector),S</w:t>
      </w:r>
      <w:r>
        <w:rPr>
          <w:rFonts w:hint="default" w:ascii="Times New Roman" w:hAnsi="Times New Roman" w:eastAsia="楷体_GB2312" w:cs="Times New Roman"/>
          <w:b w:val="0"/>
          <w:bCs/>
          <w:sz w:val="21"/>
          <w:szCs w:val="21"/>
          <w:lang w:val="en-US" w:eastAsia="zh-CN"/>
        </w:rPr>
        <w:t xml:space="preserve">ales of </w:t>
      </w:r>
      <w:r>
        <w:rPr>
          <w:rFonts w:hint="eastAsia" w:ascii="Times New Roman" w:hAnsi="Times New Roman" w:cs="Times New Roman"/>
          <w:b w:val="0"/>
          <w:bCs/>
          <w:i w:val="0"/>
          <w:caps w:val="0"/>
          <w:color w:val="333333"/>
          <w:spacing w:val="0"/>
          <w:sz w:val="21"/>
          <w:szCs w:val="21"/>
          <w:shd w:val="clear" w:color="auto" w:fill="FFFFFF"/>
          <w:lang w:val="en-US" w:eastAsia="zh-CN"/>
        </w:rPr>
        <w:t>PE Pipe、Petroleum Parts</w:t>
      </w:r>
    </w:p>
    <w:p>
      <w:pPr>
        <w:pStyle w:val="2"/>
        <w:keepNext w:val="0"/>
        <w:keepLines w:val="0"/>
        <w:pageBreakBefore w:val="0"/>
        <w:widowControl w:val="0"/>
        <w:kinsoku/>
        <w:wordWrap/>
        <w:overflowPunct/>
        <w:topLinePunct w:val="0"/>
        <w:autoSpaceDE/>
        <w:autoSpaceDN/>
        <w:bidi w:val="0"/>
        <w:adjustRightInd/>
        <w:spacing w:line="340" w:lineRule="exact"/>
        <w:textAlignment w:val="auto"/>
        <w:rPr>
          <w:rFonts w:hint="eastAsia" w:hAnsi="宋体"/>
          <w:b w:val="0"/>
          <w:bCs/>
          <w:sz w:val="21"/>
          <w:szCs w:val="21"/>
        </w:rPr>
      </w:pPr>
      <w:r>
        <w:rPr>
          <w:rFonts w:hint="eastAsia" w:hAnsi="宋体"/>
          <w:b w:val="0"/>
          <w:bCs/>
          <w:sz w:val="21"/>
          <w:szCs w:val="21"/>
        </w:rPr>
        <w:sym w:font="Wingdings 2" w:char="0052"/>
      </w:r>
      <w:r>
        <w:rPr>
          <w:rFonts w:hint="eastAsia" w:hAnsi="宋体"/>
          <w:b w:val="0"/>
          <w:bCs/>
          <w:sz w:val="21"/>
          <w:szCs w:val="21"/>
        </w:rPr>
        <w:t>OHSMS:</w:t>
      </w:r>
      <w:r>
        <w:rPr>
          <w:rFonts w:hint="eastAsia" w:ascii="宋体" w:hAnsi="宋体"/>
          <w:b w:val="0"/>
          <w:bCs/>
          <w:sz w:val="21"/>
          <w:szCs w:val="21"/>
        </w:rPr>
        <w:t>塑钢复合管（PE碳钢复合管</w:t>
      </w:r>
      <w:r>
        <w:rPr>
          <w:rFonts w:hint="eastAsia" w:ascii="宋体" w:hAnsi="宋体"/>
          <w:b w:val="0"/>
          <w:bCs/>
          <w:sz w:val="21"/>
          <w:szCs w:val="21"/>
          <w:lang w:eastAsia="zh-CN"/>
        </w:rPr>
        <w:t>、</w:t>
      </w:r>
      <w:r>
        <w:rPr>
          <w:rFonts w:hint="eastAsia" w:ascii="宋体" w:hAnsi="宋体"/>
          <w:b w:val="0"/>
          <w:bCs/>
          <w:sz w:val="21"/>
          <w:szCs w:val="21"/>
          <w:lang w:val="en-US" w:eastAsia="zh-CN"/>
        </w:rPr>
        <w:t>消防管、</w:t>
      </w:r>
      <w:r>
        <w:rPr>
          <w:b w:val="0"/>
          <w:bCs w:val="0"/>
          <w:color w:val="0000FF"/>
          <w:sz w:val="20"/>
        </w:rPr>
        <w:t>钢带增强聚乙烯螺旋波纹管</w:t>
      </w:r>
      <w:r>
        <w:rPr>
          <w:rFonts w:hint="eastAsia" w:ascii="宋体" w:hAnsi="宋体"/>
          <w:b w:val="0"/>
          <w:bCs/>
          <w:sz w:val="21"/>
          <w:szCs w:val="21"/>
        </w:rPr>
        <w:t>）、高压胶管总成的生产，空气源热泵（超低温空气增焓集热器）的组装，PE管、石油配件的销售所涉及的相关职业健康安全管理活动</w:t>
      </w:r>
    </w:p>
    <w:p>
      <w:pPr>
        <w:pStyle w:val="3"/>
        <w:keepNext w:val="0"/>
        <w:keepLines w:val="0"/>
        <w:pageBreakBefore w:val="0"/>
        <w:widowControl w:val="0"/>
        <w:kinsoku/>
        <w:wordWrap/>
        <w:overflowPunct/>
        <w:topLinePunct w:val="0"/>
        <w:autoSpaceDE/>
        <w:autoSpaceDN/>
        <w:bidi w:val="0"/>
        <w:adjustRightInd/>
        <w:spacing w:line="340" w:lineRule="exact"/>
        <w:ind w:firstLine="0"/>
        <w:textAlignment w:val="auto"/>
        <w:rPr>
          <w:b w:val="0"/>
          <w:bCs/>
          <w:color w:val="000000" w:themeColor="text1"/>
          <w:sz w:val="21"/>
          <w:szCs w:val="21"/>
          <w:u w:val="single"/>
        </w:rPr>
      </w:pPr>
      <w:r>
        <w:rPr>
          <w:rFonts w:ascii="宋体" w:hAnsi="宋体"/>
          <w:kern w:val="2"/>
          <w:sz w:val="24"/>
          <w:lang w:val="en-US" w:eastAsia="zh-CN" w:bidi="ar-SA"/>
        </w:rPr>
        <w:drawing>
          <wp:anchor distT="0" distB="0" distL="114300" distR="114300" simplePos="0" relativeHeight="251662336" behindDoc="0" locked="0" layoutInCell="1" allowOverlap="1">
            <wp:simplePos x="0" y="0"/>
            <wp:positionH relativeFrom="column">
              <wp:posOffset>3587115</wp:posOffset>
            </wp:positionH>
            <wp:positionV relativeFrom="paragraph">
              <wp:posOffset>853440</wp:posOffset>
            </wp:positionV>
            <wp:extent cx="1049020" cy="504825"/>
            <wp:effectExtent l="0" t="0" r="0" b="0"/>
            <wp:wrapNone/>
            <wp:docPr id="2"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0904151347"/>
                    <pic:cNvPicPr>
                      <a:picLocks noChangeAspect="1"/>
                    </pic:cNvPicPr>
                  </pic:nvPicPr>
                  <pic:blipFill>
                    <a:blip r:embed="rId5"/>
                    <a:stretch>
                      <a:fillRect/>
                    </a:stretch>
                  </pic:blipFill>
                  <pic:spPr>
                    <a:xfrm>
                      <a:off x="0" y="0"/>
                      <a:ext cx="1049020" cy="504825"/>
                    </a:xfrm>
                    <a:prstGeom prst="rect">
                      <a:avLst/>
                    </a:prstGeom>
                    <a:noFill/>
                    <a:ln>
                      <a:noFill/>
                    </a:ln>
                  </pic:spPr>
                </pic:pic>
              </a:graphicData>
            </a:graphic>
          </wp:anchor>
        </w:drawing>
      </w:r>
      <w:r>
        <w:rPr>
          <w:rFonts w:hint="eastAsia"/>
          <w:b w:val="0"/>
          <w:bCs/>
          <w:sz w:val="21"/>
          <w:szCs w:val="21"/>
        </w:rPr>
        <w:t>英文：</w:t>
      </w:r>
      <w:r>
        <w:rPr>
          <w:rFonts w:hint="default" w:ascii="Times New Roman" w:hAnsi="Times New Roman" w:eastAsia="楷体_GB2312" w:cs="Times New Roman"/>
          <w:b w:val="0"/>
          <w:bCs/>
          <w:kern w:val="2"/>
          <w:sz w:val="21"/>
          <w:szCs w:val="21"/>
          <w:lang w:val="en-US" w:eastAsia="zh-CN" w:bidi="ar-SA"/>
        </w:rPr>
        <w:t>The Relative Occupational Health Safety Management Activities about</w:t>
      </w:r>
      <w:r>
        <w:rPr>
          <w:rFonts w:hint="eastAsia" w:ascii="Times New Roman" w:hAnsi="Times New Roman" w:cs="Times New Roman"/>
          <w:b w:val="0"/>
          <w:bCs/>
          <w:kern w:val="2"/>
          <w:sz w:val="21"/>
          <w:szCs w:val="21"/>
          <w:lang w:val="en-US" w:eastAsia="zh-CN" w:bidi="ar-SA"/>
        </w:rPr>
        <w:t xml:space="preserve"> </w:t>
      </w:r>
      <w:r>
        <w:rPr>
          <w:rFonts w:hint="default" w:ascii="Times New Roman" w:hAnsi="Times New Roman" w:eastAsia="楷体_GB2312" w:cs="Times New Roman"/>
          <w:b w:val="0"/>
          <w:bCs/>
          <w:sz w:val="21"/>
          <w:szCs w:val="21"/>
          <w:lang w:val="en-US" w:eastAsia="zh-CN"/>
        </w:rPr>
        <w:t>Production of</w:t>
      </w:r>
      <w:r>
        <w:rPr>
          <w:rFonts w:hint="eastAsia" w:ascii="Times New Roman" w:hAnsi="Times New Roman" w:eastAsia="楷体_GB2312" w:cs="Times New Roman"/>
          <w:b w:val="0"/>
          <w:bCs/>
          <w:sz w:val="21"/>
          <w:szCs w:val="21"/>
          <w:lang w:val="en-US" w:eastAsia="zh-CN"/>
        </w:rPr>
        <w:t xml:space="preserve"> Plastic steel composite pipeline(PE carbon steel composite pipeline</w:t>
      </w:r>
      <w:r>
        <w:rPr>
          <w:rFonts w:hint="eastAsia" w:eastAsia="楷体_GB2312" w:cs="Times New Roman"/>
          <w:b w:val="0"/>
          <w:bCs/>
          <w:sz w:val="21"/>
          <w:szCs w:val="21"/>
          <w:lang w:val="en-US" w:eastAsia="zh-CN"/>
        </w:rPr>
        <w:t>、Fire pipe、</w:t>
      </w:r>
      <w:r>
        <w:rPr>
          <w:rFonts w:hint="eastAsia" w:eastAsia="楷体_GB2312" w:cs="Times New Roman"/>
          <w:b w:val="0"/>
          <w:bCs/>
          <w:color w:val="0000FF"/>
          <w:sz w:val="21"/>
          <w:szCs w:val="21"/>
          <w:lang w:val="en-US" w:eastAsia="zh-CN"/>
        </w:rPr>
        <w:t>Steel belt reinforced polyethylene spiral corrugated pipe</w:t>
      </w:r>
      <w:r>
        <w:rPr>
          <w:rFonts w:hint="eastAsia" w:ascii="Times New Roman" w:hAnsi="Times New Roman" w:eastAsia="楷体_GB2312" w:cs="Times New Roman"/>
          <w:b w:val="0"/>
          <w:bCs/>
          <w:sz w:val="21"/>
          <w:szCs w:val="21"/>
          <w:lang w:val="en-US" w:eastAsia="zh-CN"/>
        </w:rPr>
        <w:t>)</w:t>
      </w:r>
      <w:r>
        <w:rPr>
          <w:rFonts w:hint="eastAsia" w:ascii="Times New Roman" w:hAnsi="Times New Roman" w:cs="Times New Roman"/>
          <w:b w:val="0"/>
          <w:bCs/>
          <w:sz w:val="21"/>
          <w:szCs w:val="21"/>
          <w:lang w:val="en-US" w:eastAsia="zh-CN"/>
        </w:rPr>
        <w:t>、</w:t>
      </w:r>
      <w:r>
        <w:rPr>
          <w:rFonts w:hint="eastAsia" w:ascii="Times New Roman" w:hAnsi="Times New Roman" w:eastAsia="楷体_GB2312" w:cs="Times New Roman"/>
          <w:b w:val="0"/>
          <w:bCs/>
          <w:sz w:val="21"/>
          <w:szCs w:val="21"/>
          <w:lang w:val="en-US" w:eastAsia="zh-CN"/>
        </w:rPr>
        <w:t>High-pressure rubber hose assembly</w:t>
      </w:r>
      <w:r>
        <w:rPr>
          <w:rFonts w:hint="eastAsia" w:eastAsia="楷体_GB2312" w:cs="Times New Roman"/>
          <w:b w:val="0"/>
          <w:bCs/>
          <w:sz w:val="21"/>
          <w:szCs w:val="21"/>
          <w:lang w:val="en-US" w:eastAsia="zh-CN"/>
        </w:rPr>
        <w:t>，Assembly of air source heat pump (super low temperature air enthalpy increasing collector),</w:t>
      </w:r>
      <w:r>
        <w:rPr>
          <w:rFonts w:hint="default" w:ascii="Times New Roman" w:hAnsi="Times New Roman" w:eastAsia="楷体_GB2312" w:cs="Times New Roman"/>
          <w:b w:val="0"/>
          <w:bCs/>
          <w:sz w:val="21"/>
          <w:szCs w:val="21"/>
          <w:lang w:val="en-US" w:eastAsia="zh-CN"/>
        </w:rPr>
        <w:t xml:space="preserve"> </w:t>
      </w:r>
      <w:r>
        <w:rPr>
          <w:rFonts w:hint="eastAsia" w:eastAsia="楷体_GB2312" w:cs="Times New Roman"/>
          <w:b w:val="0"/>
          <w:bCs/>
          <w:sz w:val="21"/>
          <w:szCs w:val="21"/>
          <w:lang w:val="en-US" w:eastAsia="zh-CN"/>
        </w:rPr>
        <w:t>S</w:t>
      </w:r>
      <w:r>
        <w:rPr>
          <w:rFonts w:hint="default" w:ascii="Times New Roman" w:hAnsi="Times New Roman" w:eastAsia="楷体_GB2312" w:cs="Times New Roman"/>
          <w:b w:val="0"/>
          <w:bCs/>
          <w:sz w:val="21"/>
          <w:szCs w:val="21"/>
          <w:lang w:val="en-US" w:eastAsia="zh-CN"/>
        </w:rPr>
        <w:t xml:space="preserve">ales of </w:t>
      </w:r>
      <w:r>
        <w:rPr>
          <w:rFonts w:hint="eastAsia" w:ascii="Times New Roman" w:hAnsi="Times New Roman" w:cs="Times New Roman"/>
          <w:b w:val="0"/>
          <w:bCs/>
          <w:i w:val="0"/>
          <w:caps w:val="0"/>
          <w:color w:val="333333"/>
          <w:spacing w:val="0"/>
          <w:sz w:val="21"/>
          <w:szCs w:val="21"/>
          <w:shd w:val="clear" w:color="auto" w:fill="FFFFFF"/>
          <w:lang w:val="en-US" w:eastAsia="zh-CN"/>
        </w:rPr>
        <w:t>PE Pipe、Petroleum Parts</w:t>
      </w:r>
      <w:r>
        <w:rPr>
          <w:rFonts w:hint="eastAsia" w:ascii="宋体" w:hAnsi="宋体"/>
          <w:b w:val="0"/>
          <w:bCs/>
          <w:sz w:val="21"/>
          <w:szCs w:val="21"/>
        </w:rPr>
        <w:t xml:space="preserve"> </w:t>
      </w:r>
    </w:p>
    <w:p>
      <w:pPr>
        <w:pStyle w:val="3"/>
        <w:keepNext w:val="0"/>
        <w:keepLines w:val="0"/>
        <w:pageBreakBefore w:val="0"/>
        <w:widowControl w:val="0"/>
        <w:kinsoku/>
        <w:wordWrap/>
        <w:overflowPunct/>
        <w:topLinePunct w:val="0"/>
        <w:autoSpaceDE/>
        <w:autoSpaceDN/>
        <w:bidi w:val="0"/>
        <w:adjustRightInd/>
        <w:spacing w:line="340" w:lineRule="exact"/>
        <w:ind w:firstLine="0"/>
        <w:textAlignment w:val="auto"/>
        <w:rPr>
          <w:b w:val="0"/>
          <w:bCs/>
          <w:color w:val="000000" w:themeColor="text1"/>
          <w:sz w:val="21"/>
          <w:szCs w:val="21"/>
        </w:rPr>
      </w:pPr>
      <w:r>
        <w:drawing>
          <wp:anchor distT="0" distB="0" distL="114300" distR="114300" simplePos="0" relativeHeight="251665408" behindDoc="1" locked="0" layoutInCell="1" allowOverlap="1">
            <wp:simplePos x="0" y="0"/>
            <wp:positionH relativeFrom="column">
              <wp:posOffset>1553845</wp:posOffset>
            </wp:positionH>
            <wp:positionV relativeFrom="paragraph">
              <wp:posOffset>195580</wp:posOffset>
            </wp:positionV>
            <wp:extent cx="711200" cy="54610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711200" cy="546100"/>
                    </a:xfrm>
                    <a:prstGeom prst="rect">
                      <a:avLst/>
                    </a:prstGeom>
                    <a:noFill/>
                    <a:ln>
                      <a:noFill/>
                    </a:ln>
                  </pic:spPr>
                </pic:pic>
              </a:graphicData>
            </a:graphic>
          </wp:anchor>
        </w:drawing>
      </w:r>
      <w:r>
        <w:rPr>
          <w:rFonts w:hint="eastAsia"/>
          <w:b w:val="0"/>
          <w:bCs/>
          <w:color w:val="000000" w:themeColor="text1"/>
          <w:sz w:val="21"/>
          <w:szCs w:val="21"/>
        </w:rPr>
        <w:t>需加印证书数量：中文证书张；英文证书张。</w:t>
      </w:r>
    </w:p>
    <w:p>
      <w:pPr>
        <w:pStyle w:val="3"/>
        <w:keepNext w:val="0"/>
        <w:keepLines w:val="0"/>
        <w:pageBreakBefore w:val="0"/>
        <w:widowControl w:val="0"/>
        <w:kinsoku/>
        <w:wordWrap/>
        <w:overflowPunct/>
        <w:topLinePunct w:val="0"/>
        <w:autoSpaceDE/>
        <w:autoSpaceDN/>
        <w:bidi w:val="0"/>
        <w:adjustRightInd/>
        <w:spacing w:line="340" w:lineRule="exact"/>
        <w:ind w:firstLine="0"/>
        <w:textAlignment w:val="auto"/>
        <w:rPr>
          <w:b w:val="0"/>
          <w:bCs/>
          <w:color w:val="000000" w:themeColor="text1"/>
          <w:sz w:val="21"/>
          <w:szCs w:val="21"/>
        </w:rPr>
      </w:pPr>
      <w:r>
        <w:rPr>
          <w:rFonts w:hint="eastAsia"/>
          <w:b w:val="0"/>
          <w:bCs/>
          <w:color w:val="000000" w:themeColor="text1"/>
          <w:sz w:val="21"/>
          <w:szCs w:val="21"/>
        </w:rPr>
        <w:t>受审核方代表(签字盖章)：</w:t>
      </w:r>
      <w:r>
        <w:rPr>
          <w:rFonts w:hint="eastAsia"/>
          <w:b w:val="0"/>
          <w:bCs/>
          <w:color w:val="000000" w:themeColor="text1"/>
          <w:sz w:val="21"/>
          <w:szCs w:val="21"/>
          <w:lang w:val="en-US" w:eastAsia="zh-CN"/>
        </w:rPr>
        <w:t xml:space="preserve">                      </w:t>
      </w:r>
      <w:r>
        <w:rPr>
          <w:rFonts w:hint="eastAsia"/>
          <w:b w:val="0"/>
          <w:bCs/>
          <w:color w:val="000000" w:themeColor="text1"/>
          <w:sz w:val="21"/>
          <w:szCs w:val="21"/>
        </w:rPr>
        <w:t>组长确认：</w:t>
      </w:r>
    </w:p>
    <w:p>
      <w:pPr>
        <w:pStyle w:val="3"/>
        <w:keepNext w:val="0"/>
        <w:keepLines w:val="0"/>
        <w:pageBreakBefore w:val="0"/>
        <w:widowControl w:val="0"/>
        <w:kinsoku/>
        <w:wordWrap/>
        <w:overflowPunct/>
        <w:topLinePunct w:val="0"/>
        <w:autoSpaceDE/>
        <w:autoSpaceDN/>
        <w:bidi w:val="0"/>
        <w:adjustRightInd/>
        <w:spacing w:line="340" w:lineRule="exact"/>
        <w:ind w:firstLine="0"/>
        <w:textAlignment w:val="auto"/>
        <w:rPr>
          <w:rFonts w:hint="default" w:eastAsia="宋体"/>
          <w:b w:val="0"/>
          <w:bCs/>
          <w:color w:val="000000" w:themeColor="text1"/>
          <w:sz w:val="21"/>
          <w:szCs w:val="21"/>
          <w:lang w:val="en-US" w:eastAsia="zh-CN"/>
        </w:rPr>
      </w:pPr>
      <w:r>
        <w:rPr>
          <w:rFonts w:hint="eastAsia"/>
          <w:b w:val="0"/>
          <w:bCs/>
          <w:color w:val="000000" w:themeColor="text1"/>
          <w:sz w:val="21"/>
          <w:szCs w:val="21"/>
        </w:rPr>
        <w:t>日期：</w:t>
      </w:r>
      <w:r>
        <w:rPr>
          <w:rFonts w:hint="eastAsia"/>
          <w:b w:val="0"/>
          <w:bCs/>
          <w:color w:val="000000" w:themeColor="text1"/>
          <w:sz w:val="21"/>
          <w:szCs w:val="21"/>
          <w:lang w:val="en-US" w:eastAsia="zh-CN"/>
        </w:rPr>
        <w:t xml:space="preserve">2020.11.9                              </w:t>
      </w:r>
      <w:r>
        <w:rPr>
          <w:rFonts w:hint="eastAsia"/>
          <w:b w:val="0"/>
          <w:bCs/>
          <w:color w:val="000000" w:themeColor="text1"/>
          <w:sz w:val="21"/>
          <w:szCs w:val="21"/>
        </w:rPr>
        <w:t>日期：</w:t>
      </w:r>
      <w:r>
        <w:rPr>
          <w:rFonts w:hint="eastAsia"/>
          <w:b w:val="0"/>
          <w:bCs/>
          <w:color w:val="000000" w:themeColor="text1"/>
          <w:sz w:val="21"/>
          <w:szCs w:val="21"/>
          <w:lang w:val="en-US" w:eastAsia="zh-CN"/>
        </w:rPr>
        <w:t>2020.11.9</w:t>
      </w:r>
    </w:p>
    <w:p>
      <w:pPr>
        <w:pStyle w:val="3"/>
        <w:spacing w:line="0" w:lineRule="atLeast"/>
        <w:ind w:firstLine="0"/>
        <w:rPr>
          <w:rFonts w:hint="eastAsia" w:ascii="宋体" w:hAnsi="宋体"/>
          <w:b/>
          <w:color w:val="000000" w:themeColor="text1"/>
          <w:sz w:val="18"/>
          <w:szCs w:val="18"/>
        </w:rPr>
      </w:pPr>
      <w:r>
        <w:rPr>
          <w:b/>
          <w:color w:val="000000" w:themeColor="text1"/>
          <w:sz w:val="18"/>
          <w:szCs w:val="18"/>
        </w:rPr>
        <w:t>注：填写本说明并不代表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p>
    <w:p>
      <w:pPr>
        <w:pStyle w:val="3"/>
        <w:spacing w:line="0" w:lineRule="atLeast"/>
        <w:ind w:firstLine="0"/>
        <w:rPr>
          <w:rFonts w:hint="eastAsia" w:ascii="宋体" w:hAnsi="宋体" w:eastAsia="宋体"/>
          <w:b/>
          <w:color w:val="000000" w:themeColor="text1"/>
          <w:sz w:val="18"/>
          <w:szCs w:val="18"/>
          <w:lang w:eastAsia="zh-CN"/>
        </w:rPr>
      </w:pPr>
      <w:bookmarkStart w:id="16" w:name="_GoBack"/>
      <w:r>
        <w:rPr>
          <w:rFonts w:hint="eastAsia" w:ascii="宋体" w:hAnsi="宋体" w:eastAsia="宋体"/>
          <w:b/>
          <w:color w:val="000000" w:themeColor="text1"/>
          <w:sz w:val="18"/>
          <w:szCs w:val="18"/>
          <w:lang w:eastAsia="zh-CN"/>
        </w:rPr>
        <w:drawing>
          <wp:inline distT="0" distB="0" distL="114300" distR="114300">
            <wp:extent cx="6186170" cy="8745855"/>
            <wp:effectExtent l="0" t="0" r="11430" b="4445"/>
            <wp:docPr id="4" name="图片 4" descr="48aac651350189780aff8bf8b55726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8aac651350189780aff8bf8b55726f"/>
                    <pic:cNvPicPr>
                      <a:picLocks noChangeAspect="1"/>
                    </pic:cNvPicPr>
                  </pic:nvPicPr>
                  <pic:blipFill>
                    <a:blip r:embed="rId7"/>
                    <a:stretch>
                      <a:fillRect/>
                    </a:stretch>
                  </pic:blipFill>
                  <pic:spPr>
                    <a:xfrm>
                      <a:off x="0" y="0"/>
                      <a:ext cx="6186170" cy="8745855"/>
                    </a:xfrm>
                    <a:prstGeom prst="rect">
                      <a:avLst/>
                    </a:prstGeom>
                  </pic:spPr>
                </pic:pic>
              </a:graphicData>
            </a:graphic>
          </wp:inline>
        </w:drawing>
      </w:r>
      <w:bookmarkEnd w:id="16"/>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jc w:val="left"/>
    </w:pPr>
    <w:r>
      <w:pict>
        <v:shape id="_x0000_s4097" o:spid="_x0000_s4097" o:spt="202" type="#_x0000_t202" style="position:absolute;left:0pt;margin-left:303pt;margin-top:2.2pt;height:20.2pt;width:181.5pt;z-index:251658240;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1"/>
        <w:rFonts w:hint="default"/>
        <w:w w:val="90"/>
        <w:sz w:val="18"/>
      </w:rPr>
      <w:t xml:space="preserve">Beijing InternationalStandard united Certification Co.,Ltd.                      </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56D6F73"/>
    <w:rsid w:val="246D459F"/>
    <w:rsid w:val="30535371"/>
    <w:rsid w:val="5E1E642C"/>
    <w:rsid w:val="6B9D7D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480" w:lineRule="auto"/>
    </w:pPr>
    <w:rPr>
      <w:rFonts w:ascii="楷体_GB2312" w:eastAsia="楷体_GB2312"/>
      <w:sz w:val="28"/>
    </w:rPr>
  </w:style>
  <w:style w:type="paragraph" w:styleId="3">
    <w:name w:val="Body Text Indent"/>
    <w:basedOn w:val="1"/>
    <w:link w:val="8"/>
    <w:qFormat/>
    <w:uiPriority w:val="0"/>
    <w:pPr>
      <w:snapToGrid w:val="0"/>
      <w:spacing w:line="336" w:lineRule="auto"/>
      <w:ind w:firstLine="630"/>
    </w:pPr>
    <w:rPr>
      <w:sz w:val="32"/>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正文文本缩进 字符"/>
    <w:basedOn w:val="7"/>
    <w:link w:val="3"/>
    <w:qFormat/>
    <w:uiPriority w:val="0"/>
    <w:rPr>
      <w:rFonts w:ascii="Times New Roman" w:hAnsi="Times New Roman" w:eastAsia="宋体" w:cs="Times New Roman"/>
      <w:sz w:val="32"/>
      <w:szCs w:val="20"/>
    </w:rPr>
  </w:style>
  <w:style w:type="character" w:customStyle="1" w:styleId="9">
    <w:name w:val="页眉 字符"/>
    <w:basedOn w:val="7"/>
    <w:link w:val="5"/>
    <w:qFormat/>
    <w:uiPriority w:val="99"/>
    <w:rPr>
      <w:rFonts w:ascii="Times New Roman" w:hAnsi="Times New Roman" w:eastAsia="宋体" w:cs="Times New Roman"/>
      <w:sz w:val="18"/>
      <w:szCs w:val="18"/>
    </w:rPr>
  </w:style>
  <w:style w:type="character" w:customStyle="1" w:styleId="10">
    <w:name w:val="页脚 字符"/>
    <w:basedOn w:val="7"/>
    <w:link w:val="4"/>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121</Words>
  <Characters>696</Characters>
  <Lines>5</Lines>
  <Paragraphs>1</Paragraphs>
  <TotalTime>0</TotalTime>
  <ScaleCrop>false</ScaleCrop>
  <LinksUpToDate>false</LinksUpToDate>
  <CharactersWithSpaces>816</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cp:lastPrinted>2020-10-23T05:54:00Z</cp:lastPrinted>
  <dcterms:modified xsi:type="dcterms:W3CDTF">2020-11-10T03:33:38Z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