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F4A" w:rsidRDefault="00BA662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0155-2018-20</w:t>
      </w:r>
      <w:bookmarkEnd w:id="0"/>
      <w:r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EC5F4A" w:rsidRDefault="00BA662A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037"/>
        <w:gridCol w:w="637"/>
        <w:gridCol w:w="664"/>
        <w:gridCol w:w="854"/>
        <w:gridCol w:w="567"/>
        <w:gridCol w:w="1258"/>
        <w:gridCol w:w="396"/>
        <w:gridCol w:w="1170"/>
        <w:gridCol w:w="610"/>
        <w:gridCol w:w="1036"/>
        <w:gridCol w:w="240"/>
        <w:gridCol w:w="1606"/>
      </w:tblGrid>
      <w:tr w:rsidR="00EC5F4A">
        <w:trPr>
          <w:trHeight w:val="239"/>
          <w:jc w:val="center"/>
        </w:trPr>
        <w:tc>
          <w:tcPr>
            <w:tcW w:w="1674" w:type="dxa"/>
            <w:gridSpan w:val="2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</w:t>
            </w:r>
          </w:p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3343" w:type="dxa"/>
            <w:gridSpan w:val="4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原材料化学成分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含量检验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过程</w:t>
            </w:r>
          </w:p>
        </w:tc>
        <w:tc>
          <w:tcPr>
            <w:tcW w:w="1566" w:type="dxa"/>
            <w:gridSpan w:val="2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质量技术中心</w:t>
            </w:r>
          </w:p>
        </w:tc>
      </w:tr>
      <w:tr w:rsidR="00EC5F4A">
        <w:trPr>
          <w:trHeight w:val="90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</w:t>
            </w:r>
          </w:p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C:0.39%-0.45%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0.02%</w:t>
            </w:r>
          </w:p>
        </w:tc>
      </w:tr>
      <w:tr w:rsidR="00EC5F4A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EC5F4A" w:rsidRDefault="00EC5F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公差</w:t>
            </w:r>
            <w:r>
              <w:rPr>
                <w:rFonts w:ascii="Times New Roman" w:eastAsia="宋体" w:hAnsi="Times New Roman" w:cs="Times New Roman"/>
                <w:szCs w:val="21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0.06%</w:t>
            </w:r>
          </w:p>
        </w:tc>
        <w:tc>
          <w:tcPr>
            <w:tcW w:w="1566" w:type="dxa"/>
            <w:gridSpan w:val="2"/>
            <w:vMerge/>
            <w:vAlign w:val="center"/>
          </w:tcPr>
          <w:p w:rsidR="00EC5F4A" w:rsidRDefault="00EC5F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=0.0067%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=2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）</w:t>
            </w:r>
          </w:p>
        </w:tc>
      </w:tr>
      <w:tr w:rsidR="00EC5F4A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EC5F4A" w:rsidRDefault="00EC5F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  <w:tc>
          <w:tcPr>
            <w:tcW w:w="1566" w:type="dxa"/>
            <w:gridSpan w:val="2"/>
            <w:vMerge/>
            <w:vAlign w:val="center"/>
          </w:tcPr>
          <w:p w:rsidR="00EC5F4A" w:rsidRDefault="00EC5F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无</w:t>
            </w:r>
          </w:p>
        </w:tc>
      </w:tr>
      <w:tr w:rsidR="00EC5F4A">
        <w:trPr>
          <w:trHeight w:val="327"/>
          <w:jc w:val="center"/>
        </w:trPr>
        <w:tc>
          <w:tcPr>
            <w:tcW w:w="10075" w:type="dxa"/>
            <w:gridSpan w:val="12"/>
          </w:tcPr>
          <w:p w:rsidR="00EC5F4A" w:rsidRDefault="00BA662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测量过程要素控制状况：</w:t>
            </w:r>
          </w:p>
        </w:tc>
      </w:tr>
      <w:tr w:rsidR="00EC5F4A">
        <w:trPr>
          <w:trHeight w:val="458"/>
          <w:jc w:val="center"/>
        </w:trPr>
        <w:tc>
          <w:tcPr>
            <w:tcW w:w="2338" w:type="dxa"/>
            <w:gridSpan w:val="3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过程要素</w:t>
            </w:r>
          </w:p>
        </w:tc>
        <w:tc>
          <w:tcPr>
            <w:tcW w:w="6131" w:type="dxa"/>
            <w:gridSpan w:val="8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计量特性</w:t>
            </w:r>
          </w:p>
        </w:tc>
        <w:tc>
          <w:tcPr>
            <w:tcW w:w="1606" w:type="dxa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是否满足</w:t>
            </w:r>
          </w:p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</w:t>
            </w:r>
          </w:p>
        </w:tc>
      </w:tr>
      <w:tr w:rsidR="00EC5F4A">
        <w:trPr>
          <w:trHeight w:val="568"/>
          <w:jc w:val="center"/>
        </w:trPr>
        <w:tc>
          <w:tcPr>
            <w:tcW w:w="2338" w:type="dxa"/>
            <w:gridSpan w:val="3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测量误差</w:t>
            </w:r>
          </w:p>
        </w:tc>
        <w:tc>
          <w:tcPr>
            <w:tcW w:w="1276" w:type="dxa"/>
            <w:gridSpan w:val="2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其他特性</w:t>
            </w:r>
          </w:p>
        </w:tc>
        <w:tc>
          <w:tcPr>
            <w:tcW w:w="1606" w:type="dxa"/>
            <w:vMerge w:val="restart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EC5F4A">
        <w:trPr>
          <w:trHeight w:val="399"/>
          <w:jc w:val="center"/>
        </w:trPr>
        <w:tc>
          <w:tcPr>
            <w:tcW w:w="2338" w:type="dxa"/>
            <w:gridSpan w:val="3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直读光谱仪</w:t>
            </w:r>
          </w:p>
        </w:tc>
        <w:tc>
          <w:tcPr>
            <w:tcW w:w="1421" w:type="dxa"/>
            <w:gridSpan w:val="2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ARL3460</w:t>
            </w:r>
          </w:p>
        </w:tc>
        <w:tc>
          <w:tcPr>
            <w:tcW w:w="1654" w:type="dxa"/>
            <w:gridSpan w:val="2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1780" w:type="dxa"/>
            <w:gridSpan w:val="2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1.6%</w:t>
            </w:r>
          </w:p>
        </w:tc>
        <w:tc>
          <w:tcPr>
            <w:tcW w:w="1276" w:type="dxa"/>
            <w:gridSpan w:val="2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606" w:type="dxa"/>
            <w:vMerge/>
            <w:vAlign w:val="center"/>
          </w:tcPr>
          <w:p w:rsidR="00EC5F4A" w:rsidRDefault="00EC5F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C5F4A">
        <w:trPr>
          <w:trHeight w:val="98"/>
          <w:jc w:val="center"/>
        </w:trPr>
        <w:tc>
          <w:tcPr>
            <w:tcW w:w="2338" w:type="dxa"/>
            <w:gridSpan w:val="3"/>
            <w:vAlign w:val="center"/>
          </w:tcPr>
          <w:p w:rsidR="00EC5F4A" w:rsidRDefault="00BA662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131" w:type="dxa"/>
            <w:gridSpan w:val="8"/>
            <w:vAlign w:val="center"/>
          </w:tcPr>
          <w:p w:rsidR="00EC5F4A" w:rsidRDefault="00BA662A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DH2019002/A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《原材料化学分析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含量检验测量过程控制规范》</w:t>
            </w:r>
          </w:p>
        </w:tc>
        <w:tc>
          <w:tcPr>
            <w:tcW w:w="1606" w:type="dxa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EC5F4A">
        <w:trPr>
          <w:trHeight w:val="111"/>
          <w:jc w:val="center"/>
        </w:trPr>
        <w:tc>
          <w:tcPr>
            <w:tcW w:w="2338" w:type="dxa"/>
            <w:gridSpan w:val="3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测量方法编号</w:t>
            </w:r>
          </w:p>
        </w:tc>
        <w:tc>
          <w:tcPr>
            <w:tcW w:w="6131" w:type="dxa"/>
            <w:gridSpan w:val="8"/>
            <w:vAlign w:val="center"/>
          </w:tcPr>
          <w:p w:rsidR="00EC5F4A" w:rsidRDefault="00BA662A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GB/T4336-2016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《碳素钢和中低合金钢多元素含量的测定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火花放电原子发射光谱法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常规法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》</w:t>
            </w:r>
          </w:p>
        </w:tc>
        <w:tc>
          <w:tcPr>
            <w:tcW w:w="1606" w:type="dxa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EC5F4A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环境条件</w:t>
            </w:r>
          </w:p>
        </w:tc>
        <w:tc>
          <w:tcPr>
            <w:tcW w:w="6131" w:type="dxa"/>
            <w:gridSpan w:val="8"/>
            <w:vAlign w:val="center"/>
          </w:tcPr>
          <w:p w:rsidR="00EC5F4A" w:rsidRDefault="00BA662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常温</w:t>
            </w:r>
          </w:p>
        </w:tc>
        <w:tc>
          <w:tcPr>
            <w:tcW w:w="1606" w:type="dxa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EC5F4A">
        <w:trPr>
          <w:trHeight w:val="236"/>
          <w:jc w:val="center"/>
        </w:trPr>
        <w:tc>
          <w:tcPr>
            <w:tcW w:w="2338" w:type="dxa"/>
            <w:gridSpan w:val="3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操作人员姓名</w:t>
            </w:r>
          </w:p>
        </w:tc>
        <w:tc>
          <w:tcPr>
            <w:tcW w:w="6131" w:type="dxa"/>
            <w:gridSpan w:val="8"/>
            <w:vAlign w:val="center"/>
          </w:tcPr>
          <w:p w:rsidR="00EC5F4A" w:rsidRDefault="00BA662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王娟</w:t>
            </w:r>
          </w:p>
        </w:tc>
        <w:tc>
          <w:tcPr>
            <w:tcW w:w="1606" w:type="dxa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EC5F4A">
        <w:trPr>
          <w:trHeight w:val="146"/>
          <w:jc w:val="center"/>
        </w:trPr>
        <w:tc>
          <w:tcPr>
            <w:tcW w:w="2338" w:type="dxa"/>
            <w:gridSpan w:val="3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131" w:type="dxa"/>
            <w:gridSpan w:val="8"/>
            <w:vAlign w:val="center"/>
          </w:tcPr>
          <w:p w:rsidR="00EC5F4A" w:rsidRDefault="00BA662A">
            <w:pPr>
              <w:pStyle w:val="a3"/>
              <w:spacing w:line="24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见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附录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原材料化学分析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含量检验</w:t>
            </w:r>
            <w:r>
              <w:rPr>
                <w:rFonts w:ascii="宋体" w:eastAsia="宋体" w:hAnsi="宋体" w:cs="宋体" w:hint="eastAsia"/>
                <w:shadow/>
                <w:color w:val="000000"/>
                <w:sz w:val="21"/>
                <w:szCs w:val="21"/>
              </w:rPr>
              <w:t>过程不确定度评定报告</w:t>
            </w:r>
            <w:r>
              <w:rPr>
                <w:rFonts w:ascii="宋体" w:eastAsia="宋体" w:hAnsi="宋体" w:cs="宋体" w:hint="eastAsia"/>
                <w:shadow/>
                <w:color w:val="000000"/>
                <w:sz w:val="21"/>
                <w:szCs w:val="21"/>
              </w:rPr>
              <w:t>》</w:t>
            </w:r>
          </w:p>
        </w:tc>
        <w:tc>
          <w:tcPr>
            <w:tcW w:w="1606" w:type="dxa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EC5F4A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有效性确认方法</w:t>
            </w:r>
          </w:p>
        </w:tc>
        <w:tc>
          <w:tcPr>
            <w:tcW w:w="6131" w:type="dxa"/>
            <w:gridSpan w:val="8"/>
            <w:vAlign w:val="center"/>
          </w:tcPr>
          <w:p w:rsidR="00EC5F4A" w:rsidRDefault="00BA662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B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《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高度控制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测量过程有效性确认记录》</w:t>
            </w:r>
          </w:p>
        </w:tc>
        <w:tc>
          <w:tcPr>
            <w:tcW w:w="1606" w:type="dxa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EC5F4A">
        <w:trPr>
          <w:trHeight w:val="636"/>
          <w:jc w:val="center"/>
        </w:trPr>
        <w:tc>
          <w:tcPr>
            <w:tcW w:w="2338" w:type="dxa"/>
            <w:gridSpan w:val="3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测量过程监视方法、</w:t>
            </w:r>
          </w:p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监视记录</w:t>
            </w:r>
          </w:p>
        </w:tc>
        <w:tc>
          <w:tcPr>
            <w:tcW w:w="6131" w:type="dxa"/>
            <w:gridSpan w:val="8"/>
            <w:vAlign w:val="center"/>
          </w:tcPr>
          <w:p w:rsidR="00EC5F4A" w:rsidRDefault="00BA662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C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《测量过程监视统计记录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表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》</w:t>
            </w:r>
          </w:p>
        </w:tc>
        <w:tc>
          <w:tcPr>
            <w:tcW w:w="1606" w:type="dxa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EC5F4A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控制图绘制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如果有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6131" w:type="dxa"/>
            <w:gridSpan w:val="8"/>
            <w:tcBorders>
              <w:top w:val="nil"/>
            </w:tcBorders>
            <w:vAlign w:val="center"/>
          </w:tcPr>
          <w:p w:rsidR="00EC5F4A" w:rsidRDefault="00BA662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D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《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原材料化学分析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含量检验测量过程质控图》</w:t>
            </w:r>
          </w:p>
        </w:tc>
        <w:tc>
          <w:tcPr>
            <w:tcW w:w="1606" w:type="dxa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EC5F4A">
        <w:trPr>
          <w:trHeight w:val="560"/>
          <w:jc w:val="center"/>
        </w:trPr>
        <w:tc>
          <w:tcPr>
            <w:tcW w:w="1037" w:type="dxa"/>
            <w:vAlign w:val="center"/>
          </w:tcPr>
          <w:p w:rsidR="00EC5F4A" w:rsidRDefault="00BA66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9038" w:type="dxa"/>
            <w:gridSpan w:val="11"/>
          </w:tcPr>
          <w:p w:rsidR="00EC5F4A" w:rsidRDefault="00BA662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EC5F4A" w:rsidRDefault="00BA662A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查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《原材料化学分析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含量检验测量过程控制规范》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 w:rsidR="00EC5F4A" w:rsidRDefault="00BA662A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查该测量过程要素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测量设备、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等均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受控。</w:t>
            </w:r>
          </w:p>
          <w:p w:rsidR="00EC5F4A" w:rsidRDefault="00BA662A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查该测量过程不确定度评定方法正确。</w:t>
            </w:r>
          </w:p>
          <w:p w:rsidR="00EC5F4A" w:rsidRDefault="00BA662A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查该测量过程有效性确认方法正确，满足测量过程控制要求。</w:t>
            </w:r>
          </w:p>
          <w:p w:rsidR="00EC5F4A" w:rsidRDefault="00BA662A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查该测量过程监视记录，在控制限。测量过程控制图绘制方法正确。</w:t>
            </w:r>
          </w:p>
          <w:p w:rsidR="00EC5F4A" w:rsidRDefault="00BA662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审核结论：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1"/>
              </w:rPr>
              <w:t>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，只选一项。）</w:t>
            </w:r>
          </w:p>
        </w:tc>
      </w:tr>
    </w:tbl>
    <w:p w:rsidR="00EC5F4A" w:rsidRDefault="00BA662A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</w:t>
      </w:r>
      <w:r w:rsidR="00653355">
        <w:rPr>
          <w:rFonts w:ascii="Times New Roman" w:eastAsia="宋体" w:hAnsi="Times New Roman" w:cs="Times New Roman"/>
          <w:szCs w:val="21"/>
        </w:rPr>
        <w:t>8</w:t>
      </w:r>
      <w:bookmarkStart w:id="1" w:name="_GoBack"/>
      <w:bookmarkEnd w:id="1"/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EC5F4A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62A" w:rsidRDefault="00BA662A">
      <w:r>
        <w:separator/>
      </w:r>
    </w:p>
  </w:endnote>
  <w:endnote w:type="continuationSeparator" w:id="0">
    <w:p w:rsidR="00BA662A" w:rsidRDefault="00BA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62A" w:rsidRDefault="00BA662A">
      <w:r>
        <w:separator/>
      </w:r>
    </w:p>
  </w:footnote>
  <w:footnote w:type="continuationSeparator" w:id="0">
    <w:p w:rsidR="00BA662A" w:rsidRDefault="00BA6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F4A" w:rsidRDefault="00BA662A">
    <w:pPr>
      <w:pStyle w:val="a8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C5F4A" w:rsidRDefault="00BA662A">
    <w:pPr>
      <w:pStyle w:val="a8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C5F4A" w:rsidRDefault="00BA662A">
    <w:pPr>
      <w:pStyle w:val="a8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:rsidR="00EC5F4A" w:rsidRDefault="00BA662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EC5F4A" w:rsidRDefault="00BA662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F4A"/>
    <w:rsid w:val="00653355"/>
    <w:rsid w:val="00BA662A"/>
    <w:rsid w:val="00EC5F4A"/>
    <w:rsid w:val="01512B95"/>
    <w:rsid w:val="021D6559"/>
    <w:rsid w:val="055F0F5F"/>
    <w:rsid w:val="072F79D1"/>
    <w:rsid w:val="078011CD"/>
    <w:rsid w:val="09F2756B"/>
    <w:rsid w:val="111815C7"/>
    <w:rsid w:val="15525793"/>
    <w:rsid w:val="16AE1E2F"/>
    <w:rsid w:val="1AF01234"/>
    <w:rsid w:val="1E4B41FA"/>
    <w:rsid w:val="206842E7"/>
    <w:rsid w:val="21643D8F"/>
    <w:rsid w:val="269B097F"/>
    <w:rsid w:val="29020EE3"/>
    <w:rsid w:val="2F493BC9"/>
    <w:rsid w:val="2FF05DF9"/>
    <w:rsid w:val="34647AC6"/>
    <w:rsid w:val="34DF5B1E"/>
    <w:rsid w:val="35E2556F"/>
    <w:rsid w:val="366A3306"/>
    <w:rsid w:val="38C96716"/>
    <w:rsid w:val="50FE23DC"/>
    <w:rsid w:val="52A5661C"/>
    <w:rsid w:val="57AF058C"/>
    <w:rsid w:val="59727547"/>
    <w:rsid w:val="5BA7505E"/>
    <w:rsid w:val="5E5D343D"/>
    <w:rsid w:val="7072675C"/>
    <w:rsid w:val="76311D3F"/>
    <w:rsid w:val="77735952"/>
    <w:rsid w:val="798B23AE"/>
    <w:rsid w:val="7B140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4:docId w14:val="744B6DA6"/>
  <w15:docId w15:val="{6EBBA77E-8BF4-4725-A840-DEA611C6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sz w:val="18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43</cp:revision>
  <cp:lastPrinted>2017-03-07T01:14:00Z</cp:lastPrinted>
  <dcterms:created xsi:type="dcterms:W3CDTF">2015-10-14T00:36:00Z</dcterms:created>
  <dcterms:modified xsi:type="dcterms:W3CDTF">2020-11-18T03:19:00Z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