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0155-2018-20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510"/>
        <w:gridCol w:w="341"/>
        <w:gridCol w:w="1148"/>
        <w:gridCol w:w="127"/>
        <w:gridCol w:w="1519"/>
        <w:gridCol w:w="1175"/>
        <w:gridCol w:w="70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测量过程名称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原材料化学分析C含量检验</w:t>
            </w: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过程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C:0.39%-0.45%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02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被测参数要求识别依据文件</w:t>
            </w:r>
          </w:p>
        </w:tc>
        <w:tc>
          <w:tcPr>
            <w:tcW w:w="6128" w:type="dxa"/>
            <w:gridSpan w:val="6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DI004-ZJS13001/D</w:t>
            </w: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《螺杆定子用42CrMo/35CrMo调质无缝钢管材料规范》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计量要求导出方法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测量参数公差范围：Ｔ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color w:val="000000"/>
              </w:rPr>
              <w:t>0.06%</w:t>
            </w:r>
          </w:p>
          <w:p>
            <w:pPr>
              <w:spacing w:line="360" w:lineRule="exact"/>
              <w:ind w:firstLine="630" w:firstLineChars="30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  <w:color w:val="000000"/>
              </w:rPr>
              <w:t>△</w:t>
            </w:r>
            <w:r>
              <w:rPr>
                <w:rFonts w:hint="eastAsia" w:ascii="Times New Roman" w:hAnsi="Times New Roman" w:cs="宋体"/>
                <w:color w:val="000000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/>
              </w:rPr>
              <w:t>≤1/3</w:t>
            </w:r>
            <w:r>
              <w:rPr>
                <w:rFonts w:hint="eastAsia" w:ascii="Times New Roman" w:hAnsi="Times New Roman" w:cs="宋体"/>
                <w:color w:val="000000"/>
              </w:rPr>
              <w:t>Ｔ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color w:val="000000"/>
              </w:rPr>
              <w:t>0.06%</w:t>
            </w:r>
            <w:r>
              <w:rPr>
                <w:rFonts w:ascii="Times New Roman" w:hAnsi="Times New Roman"/>
                <w:color w:val="000000"/>
              </w:rPr>
              <w:t>×1/3=</w:t>
            </w:r>
            <w:r>
              <w:rPr>
                <w:color w:val="000000"/>
              </w:rPr>
              <w:t>0.02%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=0.02%×1/3=0.0067%</w:t>
            </w:r>
          </w:p>
          <w:p>
            <w:pPr>
              <w:pStyle w:val="10"/>
              <w:spacing w:line="360" w:lineRule="exact"/>
              <w:ind w:firstLine="0" w:firstLineChars="0"/>
              <w:rPr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ascii="Times New Roman" w:hAnsi="Times New Roman"/>
                <w:color w:val="000000"/>
                <w:szCs w:val="21"/>
              </w:rPr>
              <w:t>C:0.39%-0.45%</w:t>
            </w:r>
            <w:r>
              <w:rPr>
                <w:rFonts w:hint="eastAsia" w:ascii="Times New Roman" w:hAnsi="Times New Roman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两边延伸范围：</w:t>
            </w:r>
            <w:r>
              <w:rPr>
                <w:rFonts w:ascii="Times New Roman" w:hAnsi="Times New Roman"/>
                <w:color w:val="000000"/>
                <w:szCs w:val="21"/>
              </w:rPr>
              <w:t>C:0.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%-0.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直读光谱仪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ARL3460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1.6%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color w:val="000000"/>
              </w:rPr>
              <w:t>C02-</w:t>
            </w:r>
            <w:r>
              <w:rPr>
                <w:rFonts w:hint="eastAsia"/>
                <w:color w:val="000000"/>
                <w:lang w:val="en-US" w:eastAsia="zh-CN"/>
              </w:rPr>
              <w:t>20200567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.1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color w:val="000000"/>
              </w:rPr>
              <w:t>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C: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0.0005%～4.5%</w:t>
            </w: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</w:rPr>
              <w:t>计</w:t>
            </w:r>
            <w:r>
              <w:rPr>
                <w:rFonts w:hint="default" w:ascii="Times New Roman" w:hAnsi="Times New Roman" w:cs="Times New Roman"/>
              </w:rPr>
              <w:t>量验证记录：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测量设备的测量范围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C: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>0.0005%～4.5%</w:t>
            </w:r>
            <w:r>
              <w:rPr>
                <w:rFonts w:hint="default" w:ascii="Times New Roman" w:hAnsi="Times New Roman" w:cs="Times New Roman"/>
                <w:color w:val="auto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满足导出计量要求的测量范围C:0.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%-0.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0%的要求</w:t>
            </w:r>
            <w:r>
              <w:rPr>
                <w:rFonts w:hint="default" w:ascii="Times New Roman" w:hAnsi="Times New Roman" w:cs="Times New Roman"/>
                <w:color w:val="auto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测量设备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的示值误差1.6%×0.45%=0.0072%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满足导出计量要求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cs="Times New Roman"/>
                <w:color w:val="auto"/>
              </w:rPr>
              <w:t>△</w:t>
            </w:r>
            <w:r>
              <w:rPr>
                <w:rFonts w:hint="eastAsia" w:ascii="Times New Roman" w:hAnsi="Times New Roman" w:cs="宋体"/>
                <w:color w:val="auto"/>
                <w:vertAlign w:val="subscript"/>
              </w:rPr>
              <w:t>允</w:t>
            </w:r>
            <w:r>
              <w:rPr>
                <w:rFonts w:ascii="Times New Roman" w:hAnsi="Times New Roman"/>
                <w:color w:val="auto"/>
              </w:rPr>
              <w:t>≤</w:t>
            </w:r>
            <w:r>
              <w:rPr>
                <w:color w:val="auto"/>
              </w:rPr>
              <w:t>0.02%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的要求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王娟</w:t>
            </w:r>
            <w: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</w:p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 月   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B0B97"/>
    <w:rsid w:val="01BC13DD"/>
    <w:rsid w:val="01BF4026"/>
    <w:rsid w:val="06A348E6"/>
    <w:rsid w:val="082A1D91"/>
    <w:rsid w:val="0B134A66"/>
    <w:rsid w:val="0E1D4E3D"/>
    <w:rsid w:val="0ED109E1"/>
    <w:rsid w:val="0F8F537F"/>
    <w:rsid w:val="0FE717B2"/>
    <w:rsid w:val="0FEC74E8"/>
    <w:rsid w:val="108E66EC"/>
    <w:rsid w:val="11705F44"/>
    <w:rsid w:val="11966E82"/>
    <w:rsid w:val="14C270A6"/>
    <w:rsid w:val="15BC688F"/>
    <w:rsid w:val="160A0725"/>
    <w:rsid w:val="17A209FC"/>
    <w:rsid w:val="186E3DA8"/>
    <w:rsid w:val="18ED0B93"/>
    <w:rsid w:val="195F76EB"/>
    <w:rsid w:val="1BB24B34"/>
    <w:rsid w:val="1D594E32"/>
    <w:rsid w:val="1EB852AF"/>
    <w:rsid w:val="1FE61609"/>
    <w:rsid w:val="22426ECD"/>
    <w:rsid w:val="229E39E1"/>
    <w:rsid w:val="22BD79D9"/>
    <w:rsid w:val="232E5203"/>
    <w:rsid w:val="23B021F4"/>
    <w:rsid w:val="2523009B"/>
    <w:rsid w:val="260623A0"/>
    <w:rsid w:val="2775525F"/>
    <w:rsid w:val="27A46E47"/>
    <w:rsid w:val="2C434A5C"/>
    <w:rsid w:val="2DFA4E84"/>
    <w:rsid w:val="2E635B5D"/>
    <w:rsid w:val="2F0A2145"/>
    <w:rsid w:val="300E0459"/>
    <w:rsid w:val="314648B2"/>
    <w:rsid w:val="318752CC"/>
    <w:rsid w:val="33F34961"/>
    <w:rsid w:val="342502E9"/>
    <w:rsid w:val="387F7693"/>
    <w:rsid w:val="39154B70"/>
    <w:rsid w:val="39B729B1"/>
    <w:rsid w:val="3B1801C4"/>
    <w:rsid w:val="3BE10384"/>
    <w:rsid w:val="3BF44D36"/>
    <w:rsid w:val="3C632862"/>
    <w:rsid w:val="3DAA74A8"/>
    <w:rsid w:val="3E104F11"/>
    <w:rsid w:val="3F780FD1"/>
    <w:rsid w:val="3FED01FF"/>
    <w:rsid w:val="406E2526"/>
    <w:rsid w:val="41333B34"/>
    <w:rsid w:val="436A6609"/>
    <w:rsid w:val="43A64075"/>
    <w:rsid w:val="450008C5"/>
    <w:rsid w:val="45153A74"/>
    <w:rsid w:val="45EF4120"/>
    <w:rsid w:val="47590617"/>
    <w:rsid w:val="49C045ED"/>
    <w:rsid w:val="4E42303F"/>
    <w:rsid w:val="4E9810F6"/>
    <w:rsid w:val="4F46181F"/>
    <w:rsid w:val="4F4C0126"/>
    <w:rsid w:val="51674C5E"/>
    <w:rsid w:val="519863A4"/>
    <w:rsid w:val="5433188B"/>
    <w:rsid w:val="544C4440"/>
    <w:rsid w:val="54894CE2"/>
    <w:rsid w:val="54FB5964"/>
    <w:rsid w:val="552A4790"/>
    <w:rsid w:val="565E03D7"/>
    <w:rsid w:val="58926EAD"/>
    <w:rsid w:val="58ED2097"/>
    <w:rsid w:val="590022F7"/>
    <w:rsid w:val="5CC20552"/>
    <w:rsid w:val="5E405DCD"/>
    <w:rsid w:val="5F3B644E"/>
    <w:rsid w:val="5F407580"/>
    <w:rsid w:val="60293C96"/>
    <w:rsid w:val="61D6436C"/>
    <w:rsid w:val="63510BEF"/>
    <w:rsid w:val="64041218"/>
    <w:rsid w:val="64BE2DE7"/>
    <w:rsid w:val="67233656"/>
    <w:rsid w:val="681944C4"/>
    <w:rsid w:val="69E52873"/>
    <w:rsid w:val="6AC807E5"/>
    <w:rsid w:val="6D313E2C"/>
    <w:rsid w:val="6F1F3F4E"/>
    <w:rsid w:val="72274842"/>
    <w:rsid w:val="726D2895"/>
    <w:rsid w:val="7415115A"/>
    <w:rsid w:val="744572E2"/>
    <w:rsid w:val="763C6F9F"/>
    <w:rsid w:val="76747A68"/>
    <w:rsid w:val="788F0D2B"/>
    <w:rsid w:val="789446A6"/>
    <w:rsid w:val="79EE707F"/>
    <w:rsid w:val="7AA47D7C"/>
    <w:rsid w:val="7D52293F"/>
    <w:rsid w:val="7DF7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2020-11-18T01:18:50Z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