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珠海智采项目咨询有限公司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龚璇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6" w:name="_Hlk22238300"/>
            <w:r>
              <w:rPr>
                <w:rFonts w:hint="eastAsia" w:ascii="宋体" w:hAnsi="宋体"/>
                <w:szCs w:val="21"/>
              </w:rPr>
              <w:t>签订</w:t>
            </w:r>
            <w:r>
              <w:rPr>
                <w:rFonts w:hint="eastAsia" w:ascii="宋体" w:hAnsi="宋体"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合同→采用公开竞争性谈判采购请示→项目备案→发布公开竞争性谈判公告→竞标单位报名→编制竞争性谈判文件→竞争性谈判文件会审→竞标单位领取竞争性谈判文件→开标→评标→定标→发布成交公示→打印发放成交通知书</w:t>
            </w:r>
          </w:p>
          <w:bookmarkEnd w:id="6"/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招投标过程为特殊过程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ab/>
            </w:r>
          </w:p>
          <w:p>
            <w:pPr>
              <w:pStyle w:val="3"/>
              <w:spacing w:line="440" w:lineRule="exact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通过《招投标服务管理规范》、《招投标作业指导书》、《招投标服务员工礼仪规范》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>《中华人民共和国招标投标法实施条例》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4"/>
                <w:szCs w:val="21"/>
                <w:lang w:val="en-US" w:eastAsia="zh-CN" w:bidi="ar-SA"/>
              </w:rPr>
              <w:tab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_GoBack"/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中华人民共和国招投标法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2017.12.28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中华人民共和国行政处罚法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2017.9.1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中华人民共和国价格法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1998.5.1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GB/T 19001-2016质量管理体系 要求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质检总局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2017.7.1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GB/T 19000-2016 质量管理体系 基础和术语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质检总局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2017.7.1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《中华人民共和国招标投标法》主席令9届第21号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1999年8月30日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《中华人民共和国政府采购法》中华人民共和国主席令第68号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２００３年１月１日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《中华人民共和国民法通则》主席令6届第37号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1987年1月1日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第658号国务院令,公布《中华人民共和国政府采购法实施条例》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国务院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2015年3月1日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中华人民共和国招标投标法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2000年1月1日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中华人民共和国招标投标法实施条例  国令第613号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国务院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2012年2月1日</w:t>
            </w:r>
          </w:p>
          <w:p>
            <w:pPr>
              <w:pStyle w:val="1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《评标委员会和评标方法暂行规定》（七部委12号令、2013年第23号令修正）</w:t>
            </w:r>
          </w:p>
          <w:p>
            <w:pPr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ab/>
            </w:r>
            <w:r>
              <w:rPr>
                <w:rFonts w:hint="eastAsia" w:ascii="宋体"/>
                <w:sz w:val="20"/>
              </w:rPr>
              <w:t>国家发展计划委员会、国家经济贸易委员会、建设部、铁道部、交通部、信息产业部、水利部令 第12号</w:t>
            </w:r>
            <w:r>
              <w:rPr>
                <w:rFonts w:hint="eastAsia" w:ascii="宋体"/>
                <w:sz w:val="20"/>
              </w:rPr>
              <w:tab/>
            </w:r>
            <w:r>
              <w:rPr>
                <w:rFonts w:hint="eastAsia" w:ascii="宋体"/>
                <w:sz w:val="20"/>
              </w:rPr>
              <w:t>2013年3月11日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2020.11.7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2020.11.7</w:t>
      </w:r>
      <w:r>
        <w:rPr>
          <w:rFonts w:hint="eastAsia"/>
          <w:b/>
          <w:sz w:val="18"/>
          <w:szCs w:val="18"/>
        </w:rPr>
        <w:t xml:space="preserve">  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866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2020-11-12T06:22:55Z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