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苏州荣盛美洁清洁服务有限公司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0308-2019-QEO-2019</w:t>
      </w:r>
    </w:p>
    <w:p w:rsidR="00A623AD">
      <w:pPr>
        <w:rPr>
          <w:rFonts w:ascii="宋体" w:hAnsi="宋体"/>
          <w:bCs/>
          <w:color w:val="000000"/>
          <w:sz w:val="24"/>
        </w:rPr>
      </w:pPr>
      <w:r>
        <w:rPr>
          <w:rFonts w:ascii="宋体" w:hAnsi="宋体"/>
          <w:bCs/>
          <w:color w:val="000000"/>
          <w:sz w:val="24"/>
        </w:rPr>
        <w:t>0308-2019-QEO-2019</w:t>
      </w:r>
    </w:p>
    <w:p w:rsidR="00A623AD">
      <w:pPr>
        <w:rPr>
          <w:rFonts w:ascii="宋体" w:hAnsi="宋体"/>
          <w:bCs/>
          <w:color w:val="000000"/>
          <w:sz w:val="24"/>
        </w:rPr>
      </w:pPr>
      <w:r>
        <w:rPr>
          <w:rFonts w:ascii="宋体" w:hAnsi="宋体"/>
          <w:bCs/>
          <w:color w:val="000000"/>
          <w:sz w:val="24"/>
        </w:rPr>
        <w:t>0308-2019-QEO-2019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