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20697-2025-QEO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芯比特科技（北京）有限公司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岳艳玲</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91110108MAD8DB1U05</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芯比特科技（北京）有限公司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北京市海淀区翠微中里14号楼4层A538</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北京市海淀区翠微中里14号楼4层A538</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Q:集成电路的设计及销售</w:t>
            </w:r>
          </w:p>
          <w:p>
            <w:pPr>
              <w:snapToGrid w:val="0"/>
              <w:spacing w:line="0" w:lineRule="atLeast"/>
              <w:jc w:val="left"/>
              <w:rPr>
                <w:rFonts w:hint="eastAsia"/>
                <w:sz w:val="21"/>
                <w:szCs w:val="21"/>
                <w:lang w:val="en-GB"/>
              </w:rPr>
            </w:pPr>
            <w:r>
              <w:rPr>
                <w:rFonts w:hint="eastAsia"/>
                <w:sz w:val="21"/>
                <w:szCs w:val="21"/>
                <w:lang w:val="en-GB"/>
              </w:rPr>
              <w:t>E:集成电路的设计及销售所涉及场所的相关环境管理活动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O:集成电路的设计及销售所涉及场所的相关职业健康安全管理活动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芯比特科技（北京）有限公司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北京市海淀区翠微中里14号楼4层A538</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北京市海淀区翠微中里14号楼4层A538</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Q:集成电路的设计及销售</w:t>
            </w:r>
          </w:p>
          <w:p>
            <w:pPr>
              <w:snapToGrid w:val="0"/>
              <w:spacing w:line="0" w:lineRule="atLeast"/>
              <w:jc w:val="left"/>
              <w:rPr>
                <w:rFonts w:hint="eastAsia"/>
                <w:sz w:val="21"/>
                <w:szCs w:val="21"/>
                <w:lang w:val="en-GB"/>
              </w:rPr>
            </w:pPr>
            <w:r>
              <w:rPr>
                <w:rFonts w:hint="eastAsia"/>
                <w:sz w:val="21"/>
                <w:szCs w:val="21"/>
                <w:lang w:val="en-GB"/>
              </w:rPr>
              <w:t>E:集成电路的设计及销售所涉及场所的相关环境管理活动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O:集成电路的设计及销售所涉及场所的相关职业健康安全管理活动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18007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