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6298565" cy="873760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98565" cy="8737600"/>
                    </a:xfrm>
                    <a:prstGeom prst="rect">
                      <a:avLst/>
                    </a:prstGeom>
                    <a:noFill/>
                    <a:ln>
                      <a:noFill/>
                    </a:ln>
                  </pic:spPr>
                </pic:pic>
              </a:graphicData>
            </a:graphic>
          </wp:anchor>
        </w:drawing>
      </w:r>
      <w:bookmarkEnd w:id="8"/>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青海西部矿业工程技术研究有限公司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0447-2019-Q-2020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张慧琴</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ISC-JSZJ-133</w:t>
            </w:r>
          </w:p>
          <w:p>
            <w:pPr>
              <w:snapToGrid w:val="0"/>
              <w:spacing w:line="320" w:lineRule="exact"/>
              <w:ind w:left="1309"/>
              <w:rPr>
                <w:sz w:val="16"/>
                <w:szCs w:val="16"/>
              </w:rPr>
            </w:pPr>
            <w:r>
              <w:rPr>
                <w:sz w:val="16"/>
                <w:szCs w:val="16"/>
              </w:rPr>
              <w:t>西部矿业集团科技发展有限公司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D10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开门大吉～ISO认证服务</cp:lastModifiedBy>
  <dcterms:modified xsi:type="dcterms:W3CDTF">2020-11-08T02:55:29Z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