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rPr>
      </w:pPr>
      <w:r>
        <w:rPr>
          <w:rFonts w:hint="eastAsia" w:ascii="宋体" w:hAnsi="宋体"/>
          <w:sz w:val="18"/>
        </w:rPr>
        <w:t xml:space="preserve"> </w:t>
      </w:r>
      <w:r>
        <w:rPr>
          <w:rFonts w:hint="eastAsia" w:ascii="宋体" w:hAnsi="宋体"/>
          <w:b/>
          <w:bCs/>
          <w:sz w:val="24"/>
          <w:szCs w:val="24"/>
        </w:rPr>
        <w:t>编  号：</w:t>
      </w:r>
      <w:bookmarkStart w:id="0" w:name="合同编号"/>
      <w:r>
        <w:rPr>
          <w:b/>
          <w:bCs/>
          <w:sz w:val="24"/>
          <w:szCs w:val="24"/>
        </w:rPr>
        <w:t>0596-2020-QEO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重庆易高实业有限公司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何春琴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Q:16.02.01,16.02.04</w:t>
            </w:r>
          </w:p>
          <w:p>
            <w:pPr>
              <w:spacing w:line="240" w:lineRule="exact"/>
              <w:jc w:val="center"/>
              <w:rPr>
                <w:b/>
                <w:color w:val="000000" w:themeColor="text1"/>
                <w:sz w:val="20"/>
                <w:szCs w:val="20"/>
              </w:rPr>
            </w:pPr>
            <w:r>
              <w:rPr>
                <w:b/>
                <w:color w:val="000000" w:themeColor="text1"/>
                <w:sz w:val="20"/>
                <w:szCs w:val="20"/>
              </w:rPr>
              <w:t>E:16.02.01,16.02.04</w:t>
            </w:r>
          </w:p>
          <w:p>
            <w:pPr>
              <w:spacing w:line="240" w:lineRule="exact"/>
              <w:jc w:val="center"/>
              <w:rPr>
                <w:b/>
                <w:color w:val="000000" w:themeColor="text1"/>
                <w:sz w:val="20"/>
                <w:szCs w:val="20"/>
              </w:rPr>
            </w:pPr>
            <w:r>
              <w:rPr>
                <w:b/>
                <w:color w:val="000000" w:themeColor="text1"/>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240" w:lineRule="auto"/>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重庆易高实业有限公司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重庆市永川区大安工业园区</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402160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重庆市永川区大安工业园区</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402160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张小红</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023-49802680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丁卫国</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陈兵</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丁卫国</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eastAsia="宋体"/>
                <w:b/>
                <w:color w:val="000000" w:themeColor="text1"/>
                <w:sz w:val="20"/>
                <w:szCs w:val="20"/>
                <w:lang w:eastAsia="zh-CN"/>
              </w:rPr>
            </w:pPr>
            <w:bookmarkStart w:id="18" w:name="审核范围"/>
            <w:r>
              <w:rPr>
                <w:rFonts w:ascii="宋体" w:hAnsi="宋体"/>
                <w:b/>
                <w:color w:val="000000" w:themeColor="text1"/>
                <w:sz w:val="20"/>
                <w:szCs w:val="20"/>
              </w:rPr>
              <w:t>Q：</w:t>
            </w:r>
            <w:r>
              <w:rPr>
                <w:rFonts w:hint="eastAsia" w:ascii="宋体" w:hAnsi="宋体" w:eastAsia="宋体"/>
                <w:b/>
                <w:color w:val="000000" w:themeColor="text1"/>
                <w:sz w:val="20"/>
                <w:szCs w:val="20"/>
              </w:rPr>
              <w:t>新型砂浆、增强型水泥基保温板/隔声板的生产</w:t>
            </w:r>
            <w:r>
              <w:rPr>
                <w:rFonts w:hint="eastAsia" w:ascii="宋体" w:hAnsi="宋体" w:eastAsia="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eastAsia="宋体"/>
                <w:b/>
                <w:color w:val="000000" w:themeColor="text1"/>
                <w:sz w:val="20"/>
                <w:szCs w:val="20"/>
              </w:rPr>
              <w:t>E：</w:t>
            </w:r>
            <w:r>
              <w:rPr>
                <w:rFonts w:hint="eastAsia" w:ascii="宋体" w:hAnsi="宋体" w:eastAsia="宋体"/>
                <w:b/>
                <w:color w:val="000000" w:themeColor="text1"/>
                <w:sz w:val="20"/>
                <w:szCs w:val="20"/>
              </w:rPr>
              <w:t>新型砂浆、增强型水泥基保温板/隔声板的生产</w:t>
            </w:r>
            <w:r>
              <w:rPr>
                <w:rFonts w:ascii="宋体" w:hAnsi="宋体" w:eastAsia="宋体"/>
                <w:b/>
                <w:color w:val="000000" w:themeColor="text1"/>
                <w:sz w:val="20"/>
                <w:szCs w:val="20"/>
              </w:rPr>
              <w:t>所涉及的相关环境管理活动</w:t>
            </w:r>
            <w:r>
              <w:rPr>
                <w:rFonts w:hint="eastAsia" w:ascii="宋体" w:hAnsi="宋体" w:eastAsia="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eastAsia="宋体"/>
                <w:b/>
                <w:color w:val="000000" w:themeColor="text1"/>
                <w:sz w:val="20"/>
                <w:szCs w:val="20"/>
              </w:rPr>
              <w:t>O：</w:t>
            </w:r>
            <w:r>
              <w:rPr>
                <w:rFonts w:hint="eastAsia" w:ascii="宋体" w:hAnsi="宋体" w:eastAsia="宋体"/>
                <w:b/>
                <w:color w:val="000000" w:themeColor="text1"/>
                <w:sz w:val="20"/>
                <w:szCs w:val="20"/>
              </w:rPr>
              <w:t>新型砂浆、增强型水泥基保温板/隔声板的生产</w:t>
            </w:r>
            <w:r>
              <w:rPr>
                <w:rFonts w:ascii="宋体" w:hAnsi="宋体" w:eastAsia="宋体"/>
                <w:b/>
                <w:color w:val="000000" w:themeColor="text1"/>
                <w:sz w:val="20"/>
                <w:szCs w:val="20"/>
              </w:rPr>
              <w:t>所</w:t>
            </w:r>
            <w:r>
              <w:rPr>
                <w:rFonts w:ascii="宋体" w:hAnsi="宋体"/>
                <w:b/>
                <w:color w:val="000000" w:themeColor="text1"/>
                <w:sz w:val="20"/>
                <w:szCs w:val="20"/>
              </w:rPr>
              <w:t>涉及的相关职业健康安全管理活动</w:t>
            </w:r>
            <w:bookmarkEnd w:id="18"/>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E：16.02.01;16.02.04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O：16.02.01;16.02.04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2020-01-08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（含</w:t>
            </w:r>
            <w:r>
              <w:rPr>
                <w:rFonts w:hint="eastAsia" w:ascii="宋体" w:hAnsi="宋体" w:cs="Times New Roman"/>
                <w:b/>
                <w:color w:val="000000" w:themeColor="text1"/>
                <w:sz w:val="20"/>
                <w:szCs w:val="20"/>
              </w:rPr>
              <w:t>财务部</w:t>
            </w:r>
            <w:r>
              <w:rPr>
                <w:rFonts w:hint="eastAsia" w:ascii="宋体" w:hAnsi="宋体" w:cs="Times New Roman"/>
                <w:b/>
                <w:color w:val="000000" w:themeColor="text1"/>
                <w:sz w:val="20"/>
                <w:szCs w:val="20"/>
                <w:lang w:eastAsia="zh-CN"/>
              </w:rPr>
              <w:t>）</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w:t>
            </w:r>
            <w:r>
              <w:rPr>
                <w:rFonts w:hint="eastAsia" w:ascii="宋体" w:hAnsi="宋体"/>
                <w:b/>
                <w:color w:val="000000" w:themeColor="text1"/>
                <w:sz w:val="20"/>
                <w:szCs w:val="20"/>
                <w:lang w:val="en-US" w:eastAsia="zh-CN"/>
              </w:rPr>
              <w:t>制作</w:t>
            </w: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采购</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新型砂浆、增强型水泥基保温板/隔声板的生产</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vAlign w:val="top"/>
          </w:tcPr>
          <w:p>
            <w:pPr>
              <w:pStyle w:val="3"/>
              <w:keepNext w:val="0"/>
              <w:keepLines w:val="0"/>
              <w:widowControl/>
              <w:suppressLineNumbers w:val="0"/>
              <w:shd w:val="clear" w:color="auto" w:fill="FFFFFF"/>
              <w:ind w:left="0" w:firstLine="0"/>
              <w:jc w:val="both"/>
              <w:rPr>
                <w:sz w:val="21"/>
                <w:szCs w:val="21"/>
                <w:highlight w:val="green"/>
              </w:rPr>
            </w:pPr>
            <w:r>
              <w:rPr>
                <w:rFonts w:hint="default" w:ascii="Times New Roman" w:hAnsi="Times New Roman" w:eastAsia="宋体" w:cs="Times New Roman"/>
                <w:b w:val="0"/>
                <w:bCs w:val="0"/>
                <w:kern w:val="2"/>
                <w:sz w:val="21"/>
                <w:szCs w:val="21"/>
                <w:highlight w:val="none"/>
                <w:lang w:val="en-US" w:eastAsia="zh-CN" w:bidi="ar-SA"/>
              </w:rPr>
              <w:t>干混砂浆应用技术规程</w:t>
            </w:r>
            <w:r>
              <w:rPr>
                <w:rFonts w:hint="eastAsia" w:ascii="Times New Roman" w:hAnsi="Times New Roman" w:eastAsia="宋体" w:cs="Times New Roman"/>
                <w:b w:val="0"/>
                <w:bCs w:val="0"/>
                <w:kern w:val="2"/>
                <w:sz w:val="21"/>
                <w:szCs w:val="21"/>
                <w:highlight w:val="none"/>
                <w:lang w:val="en-US" w:eastAsia="zh-CN" w:bidi="ar-SA"/>
              </w:rPr>
              <w:t>DB37/T 5066-2016；</w:t>
            </w:r>
            <w:r>
              <w:rPr>
                <w:rFonts w:hint="default" w:ascii="Times New Roman" w:hAnsi="Times New Roman" w:eastAsia="宋体" w:cs="Times New Roman"/>
                <w:b w:val="0"/>
                <w:bCs w:val="0"/>
                <w:kern w:val="2"/>
                <w:sz w:val="21"/>
                <w:szCs w:val="21"/>
                <w:highlight w:val="none"/>
                <w:lang w:val="en-US" w:eastAsia="zh-CN" w:bidi="ar-SA"/>
              </w:rPr>
              <w:t>干混砂浆生产线设计规范</w:t>
            </w:r>
            <w:r>
              <w:rPr>
                <w:rFonts w:hint="eastAsia" w:ascii="Times New Roman" w:hAnsi="Times New Roman" w:eastAsia="宋体" w:cs="Times New Roman"/>
                <w:b w:val="0"/>
                <w:bCs w:val="0"/>
                <w:kern w:val="2"/>
                <w:sz w:val="21"/>
                <w:szCs w:val="21"/>
                <w:highlight w:val="none"/>
                <w:lang w:val="en-US" w:eastAsia="zh-CN" w:bidi="ar-SA"/>
              </w:rPr>
              <w:t>GB 51176-2016；干混砂浆生产工艺与应用技术规范JC/T 2089-2011；预拌砂浆GB/T25181-2010；建筑砂浆基本性能试验方法标准JGJ/T70-2009；增强型改性发泡水泥保温板建筑保温系统应用技术标准DBJ50/T185-2019；增强型水泥基泡沫保温隔声板建筑地面工程应用技术标准DBJ50/T 330-2019 。</w:t>
            </w:r>
          </w:p>
          <w:p>
            <w:pPr>
              <w:jc w:val="both"/>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lang w:eastAsia="zh-CN"/>
              </w:rPr>
              <w:t>质量</w:t>
            </w:r>
            <w:r>
              <w:rPr>
                <w:rFonts w:hint="eastAsia" w:ascii="宋体" w:hAnsi="宋体"/>
                <w:color w:val="000000" w:themeColor="text1"/>
              </w:rPr>
              <w:t>管理体系</w:t>
            </w:r>
            <w:r>
              <w:rPr>
                <w:rFonts w:hint="eastAsia" w:ascii="宋体" w:hAnsi="宋体"/>
                <w:szCs w:val="21"/>
              </w:rPr>
              <w:t>Q8.3条款</w:t>
            </w:r>
            <w:r>
              <w:rPr>
                <w:rFonts w:hint="eastAsia" w:ascii="宋体" w:hAnsi="宋体"/>
                <w:szCs w:val="21"/>
                <w:lang w:eastAsia="zh-CN"/>
              </w:rPr>
              <w:t>不适用</w:t>
            </w:r>
            <w:r>
              <w:rPr>
                <w:rFonts w:hint="eastAsia" w:ascii="宋体" w:hAnsi="宋体"/>
                <w:szCs w:val="21"/>
              </w:rPr>
              <w:t>，</w:t>
            </w:r>
            <w:r>
              <w:rPr>
                <w:rFonts w:hint="eastAsia" w:ascii="宋体" w:hAnsi="宋体"/>
                <w:szCs w:val="21"/>
                <w:lang w:eastAsia="zh-CN"/>
              </w:rPr>
              <w:t>理由：</w:t>
            </w:r>
            <w:r>
              <w:rPr>
                <w:rFonts w:hint="eastAsia" w:ascii="宋体" w:hAnsi="宋体"/>
                <w:sz w:val="21"/>
                <w:szCs w:val="21"/>
              </w:rPr>
              <w:t>本公司产品依据</w:t>
            </w:r>
            <w:r>
              <w:rPr>
                <w:rFonts w:hint="eastAsia" w:ascii="宋体" w:hAnsi="宋体"/>
                <w:sz w:val="21"/>
                <w:szCs w:val="21"/>
                <w:lang w:val="zh-CN"/>
              </w:rPr>
              <w:t>国家行业标准</w:t>
            </w:r>
            <w:r>
              <w:rPr>
                <w:rFonts w:hint="eastAsia" w:ascii="宋体" w:hAnsi="宋体"/>
                <w:sz w:val="21"/>
                <w:szCs w:val="21"/>
                <w:lang w:val="en-US" w:eastAsia="zh-CN"/>
              </w:rPr>
              <w:t>和</w:t>
            </w:r>
            <w:r>
              <w:rPr>
                <w:rFonts w:hint="eastAsia" w:ascii="宋体" w:hAnsi="宋体"/>
                <w:sz w:val="21"/>
                <w:szCs w:val="21"/>
              </w:rPr>
              <w:t>客户的订单或合同要求进行</w:t>
            </w:r>
            <w:r>
              <w:rPr>
                <w:rFonts w:hint="eastAsia" w:ascii="宋体" w:hAnsi="宋体"/>
                <w:sz w:val="21"/>
                <w:szCs w:val="21"/>
                <w:lang w:val="en-US" w:eastAsia="zh-CN"/>
              </w:rPr>
              <w:t>生产</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以质为本、</w:t>
            </w:r>
            <w:r>
              <w:rPr>
                <w:rFonts w:hint="eastAsia" w:ascii="宋体" w:hAnsi="宋体" w:eastAsia="宋体" w:cs="Times New Roman"/>
                <w:b w:val="0"/>
                <w:bCs w:val="0"/>
                <w:sz w:val="21"/>
                <w:szCs w:val="21"/>
                <w:lang w:val="en-US" w:eastAsia="zh-CN"/>
              </w:rPr>
              <w:t>以强致胜、</w:t>
            </w:r>
            <w:r>
              <w:rPr>
                <w:rFonts w:hint="eastAsia" w:ascii="宋体" w:hAnsi="宋体" w:eastAsia="宋体" w:cs="Times New Roman"/>
                <w:b w:val="0"/>
                <w:bCs w:val="0"/>
                <w:sz w:val="21"/>
                <w:szCs w:val="21"/>
              </w:rPr>
              <w:t xml:space="preserve">诚信经营、顾客满意、持续改进、以及认真仔细，快速响应，坚守承诺，精益求精,为顾客提供优质的产品 </w:t>
            </w:r>
            <w:r>
              <w:rPr>
                <w:rFonts w:hint="eastAsia" w:ascii="宋体" w:hAnsi="宋体" w:eastAsia="宋体" w:cs="Times New Roman"/>
                <w:b w:val="0"/>
                <w:bCs w:val="0"/>
                <w:sz w:val="21"/>
                <w:szCs w:val="21"/>
                <w:lang w:eastAsia="zh-CN"/>
              </w:rPr>
              <w:t>”。</w:t>
            </w:r>
          </w:p>
          <w:p>
            <w:pPr>
              <w:spacing w:line="360" w:lineRule="auto"/>
              <w:ind w:firstLine="420" w:firstLineChars="200"/>
              <w:jc w:val="left"/>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环境</w:t>
            </w:r>
            <w:r>
              <w:rPr>
                <w:rFonts w:hint="eastAsia" w:ascii="宋体" w:hAnsi="宋体" w:cs="Times New Roman"/>
                <w:b w:val="0"/>
                <w:bCs w:val="0"/>
                <w:sz w:val="21"/>
                <w:szCs w:val="21"/>
                <w:lang w:eastAsia="zh-CN"/>
              </w:rPr>
              <w:t>、</w:t>
            </w:r>
            <w:r>
              <w:rPr>
                <w:rFonts w:hint="eastAsia" w:ascii="宋体" w:hAnsi="宋体"/>
                <w:b w:val="0"/>
                <w:bCs w:val="0"/>
                <w:sz w:val="21"/>
                <w:szCs w:val="21"/>
              </w:rPr>
              <w:t>职业健康安全</w:t>
            </w:r>
            <w:r>
              <w:rPr>
                <w:rFonts w:hint="eastAsia" w:ascii="宋体" w:hAnsi="宋体" w:eastAsia="宋体" w:cs="Times New Roman"/>
                <w:b w:val="0"/>
                <w:bCs w:val="0"/>
                <w:sz w:val="21"/>
                <w:szCs w:val="21"/>
              </w:rPr>
              <w:t xml:space="preserve">方针： </w:t>
            </w:r>
          </w:p>
          <w:p>
            <w:pPr>
              <w:spacing w:line="360" w:lineRule="auto"/>
              <w:ind w:firstLine="420" w:firstLineChars="200"/>
              <w:jc w:val="left"/>
              <w:rPr>
                <w:b/>
                <w:color w:val="000000" w:themeColor="text1"/>
              </w:rPr>
            </w:pP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以人为本   关爱生命  保护环境  珍惜资源  和谐发展</w:t>
            </w:r>
            <w:r>
              <w:rPr>
                <w:rFonts w:hint="eastAsia" w:ascii="宋体" w:hAnsi="宋体" w:eastAsia="宋体" w:cs="Times New Roman"/>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检验、</w:t>
            </w:r>
            <w:r>
              <w:rPr>
                <w:rFonts w:hint="eastAsia" w:ascii="宋体" w:hAnsi="宋体"/>
                <w:b/>
                <w:color w:val="000000" w:themeColor="text1"/>
                <w:sz w:val="20"/>
                <w:szCs w:val="20"/>
              </w:rPr>
              <w:t>销售过程等。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color w:val="auto"/>
                <w:sz w:val="21"/>
                <w:szCs w:val="21"/>
                <w:highlight w:val="none"/>
                <w:lang w:val="en-US" w:eastAsia="zh-CN"/>
              </w:rPr>
              <w:t>配料、混合搅拌和自然养护</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需要确认过程：</w:t>
            </w:r>
            <w:r>
              <w:rPr>
                <w:rFonts w:hint="eastAsia" w:ascii="宋体" w:hAnsi="宋体"/>
                <w:color w:val="auto"/>
                <w:sz w:val="21"/>
                <w:szCs w:val="21"/>
                <w:highlight w:val="none"/>
                <w:lang w:val="en-US" w:eastAsia="zh-CN"/>
              </w:rPr>
              <w:t>混合搅拌和自然养护</w:t>
            </w:r>
          </w:p>
          <w:p>
            <w:pPr>
              <w:tabs>
                <w:tab w:val="left" w:pos="1080"/>
              </w:tabs>
              <w:spacing w:line="400" w:lineRule="exact"/>
              <w:rPr>
                <w:rFonts w:hint="eastAsia" w:ascii="宋体" w:hAnsi="宋体" w:eastAsia="宋体"/>
                <w:b/>
                <w:color w:val="000000" w:themeColor="text1"/>
                <w:szCs w:val="21"/>
                <w:lang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sz w:val="21"/>
                <w:szCs w:val="21"/>
                <w:u w:val="single"/>
              </w:rPr>
              <w:t>本公司产品依据</w:t>
            </w:r>
            <w:r>
              <w:rPr>
                <w:rFonts w:hint="eastAsia" w:ascii="宋体" w:hAnsi="宋体"/>
                <w:sz w:val="21"/>
                <w:szCs w:val="21"/>
                <w:u w:val="single"/>
                <w:lang w:val="zh-CN"/>
              </w:rPr>
              <w:t>国家行业标准</w:t>
            </w:r>
            <w:r>
              <w:rPr>
                <w:rFonts w:hint="eastAsia" w:ascii="宋体" w:hAnsi="宋体"/>
                <w:sz w:val="21"/>
                <w:szCs w:val="21"/>
                <w:u w:val="single"/>
                <w:lang w:val="en-US" w:eastAsia="zh-CN"/>
              </w:rPr>
              <w:t>和</w:t>
            </w:r>
            <w:r>
              <w:rPr>
                <w:rFonts w:hint="eastAsia" w:ascii="宋体" w:hAnsi="宋体"/>
                <w:sz w:val="21"/>
                <w:szCs w:val="21"/>
                <w:u w:val="single"/>
              </w:rPr>
              <w:t>客户的订单或合同要求进行</w:t>
            </w:r>
            <w:r>
              <w:rPr>
                <w:rFonts w:hint="eastAsia" w:ascii="宋体" w:hAnsi="宋体"/>
                <w:sz w:val="21"/>
                <w:szCs w:val="21"/>
                <w:u w:val="single"/>
                <w:lang w:val="en-US" w:eastAsia="zh-CN"/>
              </w:rPr>
              <w:t>生产</w:t>
            </w:r>
            <w:r>
              <w:rPr>
                <w:rFonts w:hint="eastAsia" w:ascii="华文楷体" w:hAnsi="华文楷体" w:eastAsia="华文楷体"/>
                <w:bCs/>
                <w:i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tabs>
                <w:tab w:val="left" w:pos="1080"/>
              </w:tabs>
              <w:spacing w:line="400" w:lineRule="exact"/>
              <w:rPr>
                <w:rFonts w:ascii="宋体" w:hAnsi="宋体"/>
                <w:szCs w:val="21"/>
                <w:highlight w:val="none"/>
              </w:rPr>
            </w:pPr>
            <w:r>
              <w:rPr>
                <w:rFonts w:hint="eastAsia" w:asciiTheme="minorEastAsia" w:hAnsiTheme="minorEastAsia" w:eastAsiaTheme="minorEastAsia"/>
                <w:bCs/>
                <w:iCs/>
              </w:rPr>
              <w:t>组织建立了</w:t>
            </w:r>
            <w:r>
              <w:rPr>
                <w:rFonts w:hint="eastAsia" w:cs="Times New Roman" w:asciiTheme="minorEastAsia" w:hAnsiTheme="minorEastAsia" w:eastAsiaTheme="minorEastAsia"/>
                <w:bCs/>
                <w:iCs/>
              </w:rPr>
              <w:t>环境因素识别与评价程序，识别评价了环境因素、风险相关的过程。建立了控制过程的识别、策划控制程序，控制措施实施有</w:t>
            </w:r>
            <w:r>
              <w:rPr>
                <w:rFonts w:hint="eastAsia" w:asciiTheme="minorEastAsia" w:hAnsiTheme="minorEastAsia" w:eastAsiaTheme="minorEastAsia"/>
                <w:bCs/>
                <w:iCs/>
              </w:rPr>
              <w:t>效性（包括组织自身的污染预防控制及对相关方的控制）；组织在运行策划时，基于产品生命周期的思维，识别了整个过程的环境影响。具体控制措施，包括：</w:t>
            </w:r>
            <w:r>
              <w:rPr>
                <w:rFonts w:hint="eastAsia"/>
                <w:color w:val="000000"/>
                <w:szCs w:val="22"/>
                <w:highlight w:val="none"/>
                <w:lang w:val="en-US" w:eastAsia="zh-CN"/>
              </w:rPr>
              <w:t>固废的排放、</w:t>
            </w:r>
            <w:r>
              <w:rPr>
                <w:rFonts w:hint="eastAsia"/>
                <w:color w:val="000000"/>
                <w:szCs w:val="22"/>
                <w:highlight w:val="none"/>
                <w:rtl w:val="0"/>
                <w:lang w:val="zh-TW" w:eastAsia="zh-TW"/>
              </w:rPr>
              <w:t>火灾、爆炸（易燃品的存放、电气设备的运行）</w:t>
            </w:r>
            <w:r>
              <w:rPr>
                <w:rFonts w:hint="eastAsia"/>
                <w:color w:val="000000"/>
                <w:szCs w:val="22"/>
                <w:highlight w:val="none"/>
                <w:rtl w:val="0"/>
                <w:lang w:val="en-US" w:eastAsia="zh-CN"/>
              </w:rPr>
              <w:t>、</w:t>
            </w:r>
            <w:r>
              <w:rPr>
                <w:rFonts w:hint="eastAsia"/>
                <w:color w:val="000000"/>
                <w:szCs w:val="22"/>
                <w:highlight w:val="none"/>
                <w:lang w:val="en-US" w:eastAsia="zh-CN"/>
              </w:rPr>
              <w:t>废气排放、粉尘排放、噪声排放。</w:t>
            </w:r>
          </w:p>
          <w:p>
            <w:pPr>
              <w:spacing w:line="300" w:lineRule="exact"/>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lang w:val="en-US" w:eastAsia="zh-CN"/>
              </w:rPr>
              <w:t>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w:t>
            </w:r>
            <w:r>
              <w:rPr>
                <w:rFonts w:hint="eastAsia" w:ascii="宋体" w:hAnsi="宋体" w:eastAsia="宋体" w:cs="Times New Roman"/>
                <w:color w:val="000000" w:themeColor="text1"/>
              </w:rPr>
              <w:t>危险源识别与评价程序，识</w:t>
            </w:r>
            <w:r>
              <w:rPr>
                <w:rFonts w:hint="eastAsia" w:ascii="宋体" w:hAnsi="宋体"/>
                <w:color w:val="000000" w:themeColor="text1"/>
              </w:rPr>
              <w:t>别评价了危险源、风险相关的过程，评价出了重要危险源</w:t>
            </w:r>
            <w:r>
              <w:rPr>
                <w:rFonts w:hint="eastAsia" w:ascii="宋体" w:hAnsi="宋体"/>
                <w:color w:val="000000" w:themeColor="text1"/>
                <w:lang w:eastAsia="zh-CN"/>
              </w:rPr>
              <w:t>（</w:t>
            </w:r>
            <w:r>
              <w:rPr>
                <w:rFonts w:hint="eastAsia" w:ascii="宋体" w:hAnsi="宋体"/>
                <w:szCs w:val="21"/>
              </w:rPr>
              <w:t>火灾</w:t>
            </w:r>
            <w:r>
              <w:rPr>
                <w:rFonts w:hint="eastAsia" w:ascii="宋体" w:hAnsi="宋体"/>
                <w:szCs w:val="21"/>
                <w:lang w:eastAsia="zh-CN"/>
              </w:rPr>
              <w:t>；机械伤害</w:t>
            </w:r>
            <w:r>
              <w:rPr>
                <w:rFonts w:hint="eastAsia"/>
                <w:szCs w:val="21"/>
              </w:rPr>
              <w:t>；</w:t>
            </w:r>
            <w:r>
              <w:rPr>
                <w:rFonts w:hint="eastAsia" w:ascii="宋体" w:hAnsi="宋体"/>
                <w:szCs w:val="21"/>
                <w:lang w:eastAsia="zh-CN"/>
              </w:rPr>
              <w:t>职业病</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numPr>
                <w:ilvl w:val="0"/>
                <w:numId w:val="0"/>
              </w:numPr>
              <w:rPr>
                <w:rFonts w:hint="default" w:ascii="宋体" w:hAnsi="宋体"/>
                <w:b/>
                <w:color w:val="000000" w:themeColor="text1"/>
                <w:lang w:val="en-US" w:eastAsia="zh-CN"/>
              </w:rPr>
            </w:pPr>
            <w:r>
              <w:rPr>
                <w:rFonts w:hint="eastAsia" w:ascii="宋体" w:hAnsi="宋体"/>
                <w:b/>
                <w:color w:val="000000" w:themeColor="text1"/>
              </w:rPr>
              <w:t>质量目标：</w:t>
            </w:r>
            <w:r>
              <w:rPr>
                <w:rFonts w:hint="eastAsia" w:ascii="宋体" w:hAnsi="宋体"/>
                <w:b/>
                <w:color w:val="000000" w:themeColor="text1"/>
                <w:lang w:val="en-US" w:eastAsia="zh-CN"/>
              </w:rPr>
              <w:t xml:space="preserve">                      考核情况（</w:t>
            </w:r>
            <w:r>
              <w:rPr>
                <w:rFonts w:hint="eastAsia" w:ascii="宋体" w:hAnsi="宋体"/>
                <w:b/>
                <w:color w:val="000000" w:themeColor="text1"/>
              </w:rPr>
              <w:t>2020年1月-2020年10月</w:t>
            </w:r>
            <w:r>
              <w:rPr>
                <w:rFonts w:hint="eastAsia" w:ascii="宋体" w:hAnsi="宋体"/>
                <w:b/>
                <w:color w:val="000000" w:themeColor="text1"/>
                <w:lang w:val="en-US" w:eastAsia="zh-CN"/>
              </w:rPr>
              <w:t>）</w:t>
            </w:r>
          </w:p>
          <w:p>
            <w:pPr>
              <w:numPr>
                <w:ilvl w:val="0"/>
                <w:numId w:val="0"/>
              </w:numPr>
              <w:rPr>
                <w:rFonts w:hint="default" w:ascii="宋体" w:hAnsi="宋体"/>
                <w:b/>
                <w:color w:val="000000" w:themeColor="text1"/>
                <w:lang w:val="en-US" w:eastAsia="zh-CN"/>
              </w:rPr>
            </w:pPr>
            <w:r>
              <w:rPr>
                <w:rFonts w:hint="eastAsia" w:ascii="宋体" w:hAnsi="宋体"/>
                <w:b/>
                <w:color w:val="000000" w:themeColor="text1"/>
              </w:rPr>
              <w:t>1. 产品一次校验合格率≥98%；</w:t>
            </w:r>
            <w:r>
              <w:rPr>
                <w:rFonts w:hint="eastAsia" w:ascii="宋体" w:hAnsi="宋体"/>
                <w:b/>
                <w:color w:val="000000" w:themeColor="text1"/>
                <w:lang w:val="en-US" w:eastAsia="zh-CN"/>
              </w:rPr>
              <w:t xml:space="preserve">           99%</w:t>
            </w:r>
          </w:p>
          <w:p>
            <w:pPr>
              <w:numPr>
                <w:ilvl w:val="0"/>
                <w:numId w:val="0"/>
              </w:numPr>
              <w:rPr>
                <w:rFonts w:hint="default" w:ascii="宋体" w:hAnsi="宋体"/>
                <w:b/>
                <w:color w:val="000000" w:themeColor="text1"/>
                <w:lang w:val="en-US" w:eastAsia="zh-CN"/>
              </w:rPr>
            </w:pPr>
            <w:r>
              <w:rPr>
                <w:rFonts w:hint="eastAsia" w:ascii="宋体" w:hAnsi="宋体"/>
                <w:b/>
                <w:color w:val="000000" w:themeColor="text1"/>
              </w:rPr>
              <w:t>2. 顾客满意度≥90%</w:t>
            </w:r>
            <w:r>
              <w:rPr>
                <w:rFonts w:hint="eastAsia" w:ascii="宋体" w:hAnsi="宋体"/>
                <w:b/>
                <w:color w:val="000000" w:themeColor="text1"/>
                <w:lang w:val="en-US" w:eastAsia="zh-CN"/>
              </w:rPr>
              <w:t>；                   96%</w:t>
            </w:r>
          </w:p>
          <w:p>
            <w:pPr>
              <w:numPr>
                <w:ilvl w:val="0"/>
                <w:numId w:val="0"/>
              </w:numPr>
              <w:rPr>
                <w:rFonts w:hint="default" w:ascii="宋体" w:hAnsi="宋体"/>
                <w:b/>
                <w:color w:val="000000" w:themeColor="text1"/>
                <w:lang w:val="en-US" w:eastAsia="zh-CN"/>
              </w:rPr>
            </w:pPr>
            <w:r>
              <w:rPr>
                <w:rFonts w:hint="eastAsia" w:ascii="宋体" w:hAnsi="宋体"/>
                <w:b/>
                <w:color w:val="000000" w:themeColor="text1"/>
              </w:rPr>
              <w:t>3. 重大质量事故为0</w:t>
            </w:r>
            <w:r>
              <w:rPr>
                <w:rFonts w:hint="eastAsia" w:ascii="宋体" w:hAnsi="宋体"/>
                <w:b/>
                <w:color w:val="000000" w:themeColor="text1"/>
                <w:lang w:val="en-US" w:eastAsia="zh-CN"/>
              </w:rPr>
              <w:t xml:space="preserve">                       0</w:t>
            </w:r>
          </w:p>
          <w:p>
            <w:pPr>
              <w:numPr>
                <w:ilvl w:val="0"/>
                <w:numId w:val="0"/>
              </w:numPr>
              <w:rPr>
                <w:rFonts w:hint="default" w:ascii="宋体" w:hAnsi="宋体"/>
                <w:b/>
                <w:color w:val="000000" w:themeColor="text1"/>
                <w:lang w:val="en-US" w:eastAsia="zh-CN"/>
              </w:rPr>
            </w:pPr>
            <w:r>
              <w:rPr>
                <w:rFonts w:hint="eastAsia" w:ascii="宋体" w:hAnsi="宋体"/>
                <w:b/>
                <w:color w:val="000000" w:themeColor="text1"/>
              </w:rPr>
              <w:t>环境、职业健康安全目标：</w:t>
            </w:r>
            <w:r>
              <w:rPr>
                <w:rFonts w:hint="eastAsia" w:ascii="宋体" w:hAnsi="宋体"/>
                <w:b/>
                <w:color w:val="000000" w:themeColor="text1"/>
                <w:lang w:val="en-US" w:eastAsia="zh-CN"/>
              </w:rPr>
              <w:t xml:space="preserve">         考核情况（</w:t>
            </w:r>
            <w:r>
              <w:rPr>
                <w:rFonts w:hint="eastAsia" w:ascii="宋体" w:hAnsi="宋体"/>
                <w:b/>
                <w:color w:val="000000" w:themeColor="text1"/>
              </w:rPr>
              <w:t>2020年1月-2020年10月</w:t>
            </w:r>
            <w:r>
              <w:rPr>
                <w:rFonts w:hint="eastAsia" w:ascii="宋体" w:hAnsi="宋体"/>
                <w:b/>
                <w:color w:val="000000" w:themeColor="text1"/>
                <w:lang w:val="en-US" w:eastAsia="zh-CN"/>
              </w:rPr>
              <w:t>）</w:t>
            </w:r>
          </w:p>
          <w:p>
            <w:pPr>
              <w:numPr>
                <w:ilvl w:val="0"/>
                <w:numId w:val="0"/>
              </w:numPr>
              <w:rPr>
                <w:rFonts w:hint="default" w:ascii="宋体" w:hAnsi="宋体" w:eastAsia="宋体"/>
                <w:b/>
                <w:color w:val="000000" w:themeColor="text1"/>
                <w:lang w:val="en-US" w:eastAsia="zh-CN"/>
              </w:rPr>
            </w:pPr>
            <w:r>
              <w:rPr>
                <w:rFonts w:hint="eastAsia" w:ascii="宋体" w:hAnsi="宋体"/>
                <w:b/>
                <w:color w:val="000000" w:themeColor="text1"/>
              </w:rPr>
              <w:t>1.无重大火灾及环境污染事故</w:t>
            </w:r>
            <w:r>
              <w:rPr>
                <w:rFonts w:hint="eastAsia" w:ascii="宋体" w:hAnsi="宋体"/>
                <w:b/>
                <w:color w:val="000000" w:themeColor="text1"/>
                <w:lang w:val="en-US" w:eastAsia="zh-CN"/>
              </w:rPr>
              <w:t xml:space="preserve">；              0       </w:t>
            </w:r>
          </w:p>
          <w:p>
            <w:pPr>
              <w:numPr>
                <w:ilvl w:val="0"/>
                <w:numId w:val="0"/>
              </w:numPr>
              <w:rPr>
                <w:rFonts w:hint="default" w:ascii="宋体" w:hAnsi="宋体" w:eastAsia="宋体"/>
                <w:b/>
                <w:color w:val="000000" w:themeColor="text1"/>
                <w:lang w:val="en-US" w:eastAsia="zh-CN"/>
              </w:rPr>
            </w:pPr>
            <w:r>
              <w:rPr>
                <w:rFonts w:hint="eastAsia" w:ascii="宋体" w:hAnsi="宋体"/>
                <w:b/>
                <w:color w:val="000000" w:themeColor="text1"/>
              </w:rPr>
              <w:t>2.固废回收处理率100%</w:t>
            </w:r>
            <w:r>
              <w:rPr>
                <w:rFonts w:hint="eastAsia" w:ascii="宋体" w:hAnsi="宋体"/>
                <w:b/>
                <w:color w:val="000000" w:themeColor="text1"/>
                <w:lang w:val="en-US" w:eastAsia="zh-CN"/>
              </w:rPr>
              <w:t>；                   100%</w:t>
            </w:r>
          </w:p>
          <w:p>
            <w:pPr>
              <w:numPr>
                <w:ilvl w:val="0"/>
                <w:numId w:val="0"/>
              </w:numPr>
              <w:rPr>
                <w:rFonts w:hint="default" w:ascii="宋体" w:hAnsi="宋体" w:eastAsia="宋体"/>
                <w:b/>
                <w:color w:val="000000" w:themeColor="text1"/>
                <w:lang w:val="en-US" w:eastAsia="zh-CN"/>
              </w:rPr>
            </w:pPr>
            <w:r>
              <w:rPr>
                <w:rFonts w:hint="eastAsia" w:ascii="宋体" w:hAnsi="宋体"/>
                <w:b/>
                <w:color w:val="000000" w:themeColor="text1"/>
              </w:rPr>
              <w:t>3．无安全事故</w:t>
            </w:r>
            <w:r>
              <w:rPr>
                <w:rFonts w:hint="eastAsia" w:ascii="宋体" w:hAnsi="宋体"/>
                <w:b/>
                <w:color w:val="000000" w:themeColor="text1"/>
                <w:lang w:val="en-US" w:eastAsia="zh-CN"/>
              </w:rPr>
              <w:t xml:space="preserve"> ；                           0</w:t>
            </w:r>
          </w:p>
          <w:p>
            <w:pPr>
              <w:numPr>
                <w:ilvl w:val="0"/>
                <w:numId w:val="0"/>
              </w:numPr>
              <w:rPr>
                <w:rFonts w:hint="default" w:ascii="宋体" w:hAnsi="宋体" w:eastAsia="宋体"/>
                <w:b/>
                <w:color w:val="000000" w:themeColor="text1"/>
                <w:lang w:val="en-US" w:eastAsia="zh-CN"/>
              </w:rPr>
            </w:pPr>
            <w:r>
              <w:rPr>
                <w:rFonts w:hint="eastAsia" w:ascii="宋体" w:hAnsi="宋体"/>
                <w:b/>
                <w:color w:val="000000" w:themeColor="text1"/>
              </w:rPr>
              <w:t>4．无火灾事故</w:t>
            </w:r>
            <w:r>
              <w:rPr>
                <w:rFonts w:hint="eastAsia" w:ascii="宋体" w:hAnsi="宋体"/>
                <w:b/>
                <w:color w:val="000000" w:themeColor="text1"/>
                <w:lang w:val="en-US" w:eastAsia="zh-CN"/>
              </w:rPr>
              <w:t>；                            0</w:t>
            </w:r>
          </w:p>
          <w:p>
            <w:pPr>
              <w:numPr>
                <w:ilvl w:val="0"/>
                <w:numId w:val="0"/>
              </w:numPr>
              <w:rPr>
                <w:rFonts w:ascii="宋体" w:hAnsi="宋体"/>
                <w:b/>
                <w:color w:val="000000" w:themeColor="text1"/>
              </w:rPr>
            </w:pPr>
            <w:r>
              <w:rPr>
                <w:rFonts w:hint="eastAsia" w:ascii="宋体" w:hAnsi="宋体"/>
                <w:b/>
                <w:color w:val="000000" w:themeColor="text1"/>
              </w:rPr>
              <w:t>5．无工伤事故</w:t>
            </w:r>
            <w:r>
              <w:rPr>
                <w:rFonts w:hint="eastAsia" w:ascii="宋体" w:hAnsi="宋体"/>
                <w:b/>
                <w:color w:val="000000" w:themeColor="text1"/>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color w:val="auto"/>
                <w:szCs w:val="21"/>
                <w:lang w:eastAsia="zh-CN"/>
              </w:rPr>
              <w:t>水泥发泡保温板及砂浆的生产</w:t>
            </w:r>
            <w:r>
              <w:rPr>
                <w:rFonts w:hint="eastAsia" w:ascii="宋体" w:hAnsi="宋体"/>
                <w:color w:val="auto"/>
                <w:szCs w:val="21"/>
              </w:rPr>
              <w:t>的生产</w:t>
            </w:r>
            <w:r>
              <w:rPr>
                <w:rFonts w:hint="eastAsia" w:ascii="宋体" w:hAnsi="宋体"/>
                <w:bCs/>
                <w:iCs/>
                <w:color w:val="auto"/>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公司拥有生产车间面积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16000</w:t>
            </w:r>
            <w:r>
              <w:rPr>
                <w:rFonts w:hint="eastAsia" w:ascii="宋体" w:hAnsi="宋体" w:eastAsia="宋体" w:cs="Times New Roman"/>
                <w:kern w:val="2"/>
                <w:sz w:val="21"/>
                <w:szCs w:val="21"/>
                <w:highlight w:val="none"/>
                <w:lang w:val="en-US" w:eastAsia="zh-CN" w:bidi="ar-SA"/>
              </w:rPr>
              <w:t>平方米，</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280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szCs w:val="21"/>
                <w:highlight w:val="none"/>
              </w:rPr>
              <w:t>主要设备为</w:t>
            </w:r>
            <w:r>
              <w:rPr>
                <w:rFonts w:hint="eastAsia" w:ascii="宋体" w:hAnsi="宋体" w:cs="宋体"/>
                <w:color w:val="000000"/>
                <w:sz w:val="21"/>
                <w:szCs w:val="21"/>
                <w:highlight w:val="none"/>
                <w:lang w:val="en-US" w:eastAsia="zh-CN"/>
              </w:rPr>
              <w:t>电脑及办公设备、</w:t>
            </w:r>
            <w:r>
              <w:rPr>
                <w:rFonts w:hint="eastAsia" w:ascii="宋体" w:hAnsi="宋体"/>
                <w:szCs w:val="21"/>
                <w:highlight w:val="none"/>
                <w:lang w:eastAsia="zh-CN"/>
              </w:rPr>
              <w:t>发泡搅拌机</w:t>
            </w:r>
            <w:r>
              <w:rPr>
                <w:rFonts w:hint="eastAsia" w:ascii="宋体" w:hAnsi="宋体"/>
                <w:szCs w:val="21"/>
                <w:highlight w:val="none"/>
                <w:lang w:val="en-US" w:eastAsia="zh-CN"/>
              </w:rPr>
              <w:t>、</w:t>
            </w:r>
            <w:r>
              <w:rPr>
                <w:rFonts w:hint="eastAsia" w:ascii="宋体" w:hAnsi="宋体"/>
                <w:szCs w:val="21"/>
                <w:highlight w:val="none"/>
                <w:lang w:eastAsia="zh-CN"/>
              </w:rPr>
              <w:t>全自动上下节干</w:t>
            </w:r>
            <w:r>
              <w:rPr>
                <w:rFonts w:hint="eastAsia" w:ascii="宋体" w:hAnsi="宋体"/>
                <w:szCs w:val="21"/>
                <w:highlight w:val="none"/>
                <w:lang w:val="en-US" w:eastAsia="zh-CN"/>
              </w:rPr>
              <w:t xml:space="preserve"> 粉</w:t>
            </w:r>
            <w:r>
              <w:rPr>
                <w:rFonts w:hint="eastAsia" w:ascii="宋体" w:hAnsi="宋体"/>
                <w:szCs w:val="21"/>
                <w:highlight w:val="none"/>
                <w:lang w:eastAsia="zh-CN"/>
              </w:rPr>
              <w:t>砂浆生产机</w:t>
            </w:r>
            <w:r>
              <w:rPr>
                <w:rFonts w:hint="eastAsia" w:ascii="宋体" w:hAnsi="宋体"/>
                <w:szCs w:val="21"/>
                <w:highlight w:val="none"/>
                <w:lang w:val="en-US" w:eastAsia="zh-CN"/>
              </w:rPr>
              <w:t>、阀口包装机、自动定量包装机</w:t>
            </w:r>
            <w:r>
              <w:rPr>
                <w:rFonts w:hint="eastAsia" w:ascii="宋体" w:hAnsi="宋体"/>
                <w:szCs w:val="21"/>
                <w:highlight w:val="none"/>
                <w:lang w:eastAsia="zh-CN"/>
              </w:rPr>
              <w:t>自动锯式切割机</w:t>
            </w:r>
            <w:r>
              <w:rPr>
                <w:rFonts w:hint="eastAsia" w:ascii="宋体" w:hAnsi="宋体"/>
                <w:szCs w:val="21"/>
                <w:highlight w:val="none"/>
                <w:lang w:val="en-US" w:eastAsia="zh-CN"/>
              </w:rPr>
              <w:t>、</w:t>
            </w:r>
            <w:r>
              <w:rPr>
                <w:rFonts w:hint="eastAsia" w:ascii="宋体" w:hAnsi="宋体"/>
                <w:szCs w:val="21"/>
                <w:highlight w:val="none"/>
                <w:lang w:eastAsia="zh-CN"/>
              </w:rPr>
              <w:t>包装机、复合设备</w:t>
            </w:r>
            <w:r>
              <w:rPr>
                <w:rFonts w:hint="eastAsia" w:ascii="宋体" w:hAnsi="宋体"/>
                <w:szCs w:val="21"/>
                <w:highlight w:val="none"/>
                <w:lang w:val="en-US" w:eastAsia="zh-CN"/>
              </w:rPr>
              <w:t>等</w:t>
            </w:r>
            <w:r>
              <w:rPr>
                <w:rFonts w:hint="eastAsia" w:ascii="宋体" w:hAnsi="宋体" w:cs="宋体"/>
                <w:szCs w:val="21"/>
                <w:highlight w:val="none"/>
              </w:rPr>
              <w:t>，可以满足</w:t>
            </w:r>
            <w:r>
              <w:rPr>
                <w:rFonts w:hint="eastAsia" w:ascii="Times New Roman" w:hAnsi="Times New Roman" w:eastAsia="宋体" w:cs="Times New Roman"/>
                <w:sz w:val="20"/>
                <w:szCs w:val="22"/>
              </w:rPr>
              <w:t>新型砂浆、增强型水泥基保温板/隔声板的生</w:t>
            </w:r>
            <w:r>
              <w:rPr>
                <w:rFonts w:hint="eastAsia" w:ascii="Times New Roman" w:hAnsi="Times New Roman" w:eastAsia="宋体" w:cs="Times New Roman"/>
                <w:sz w:val="20"/>
                <w:szCs w:val="22"/>
                <w:lang w:val="en-US" w:eastAsia="zh-CN"/>
              </w:rPr>
              <w:t>产</w:t>
            </w:r>
            <w:r>
              <w:rPr>
                <w:rFonts w:hint="eastAsia" w:ascii="宋体" w:hAnsi="宋体" w:cs="宋体"/>
                <w:szCs w:val="21"/>
                <w:highlight w:val="none"/>
              </w:rPr>
              <w:t>需要。特种设备：</w:t>
            </w:r>
            <w:r>
              <w:rPr>
                <w:rFonts w:hint="eastAsia" w:ascii="宋体" w:hAnsi="宋体" w:cs="宋体"/>
                <w:color w:val="000000"/>
                <w:kern w:val="0"/>
                <w:szCs w:val="21"/>
                <w:highlight w:val="none"/>
              </w:rPr>
              <w:t>叉车</w:t>
            </w:r>
            <w:r>
              <w:rPr>
                <w:rFonts w:hint="eastAsia" w:ascii="宋体" w:hAnsi="宋体" w:cs="宋体"/>
                <w:color w:val="000000"/>
                <w:kern w:val="0"/>
                <w:szCs w:val="21"/>
                <w:highlight w:val="none"/>
                <w:lang w:val="en-US" w:eastAsia="zh-CN"/>
              </w:rPr>
              <w:t>1台</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hint="default" w:ascii="宋体" w:hAnsi="宋体"/>
                <w:b/>
                <w:color w:val="000000" w:themeColor="text1"/>
                <w:sz w:val="20"/>
                <w:szCs w:val="20"/>
                <w:highlight w:val="none"/>
                <w:lang w:val="en-US"/>
              </w:rPr>
            </w:pPr>
            <w:r>
              <w:rPr>
                <w:rFonts w:hint="eastAsia"/>
                <w:highlight w:val="none"/>
                <w:lang w:eastAsia="zh-CN"/>
              </w:rPr>
              <w:t>配备有</w:t>
            </w:r>
            <w:r>
              <w:rPr>
                <w:rFonts w:hint="eastAsia" w:ascii="宋体" w:hAnsi="宋体" w:eastAsia="宋体" w:cs="宋体"/>
                <w:sz w:val="21"/>
                <w:szCs w:val="21"/>
                <w:highlight w:val="none"/>
                <w:lang w:val="en-US" w:eastAsia="zh-CN"/>
              </w:rPr>
              <w:t>电子拉力试验机</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电热鼓风恒温干燥箱</w:t>
            </w:r>
            <w:r>
              <w:rPr>
                <w:rFonts w:hint="eastAsia" w:ascii="宋体" w:hAnsi="宋体" w:eastAsia="宋体" w:cs="宋体"/>
                <w:sz w:val="21"/>
                <w:szCs w:val="21"/>
                <w:highlight w:val="none"/>
                <w:lang w:val="en-US" w:eastAsia="zh-CN"/>
              </w:rPr>
              <w:t>、水泥胶砂搅拌机、水泥细度负压筛析仪、水泥胶砂流动度测定仪、砂浆标准养护箱、电子天平、电子秤、</w:t>
            </w:r>
            <w:r>
              <w:rPr>
                <w:rFonts w:hint="eastAsia" w:ascii="宋体" w:hAnsi="宋体" w:cs="宋体"/>
                <w:szCs w:val="21"/>
                <w:highlight w:val="none"/>
                <w:lang w:val="en-US" w:eastAsia="zh-CN"/>
              </w:rPr>
              <w:t>压力表、安全阀</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eastAsia="zh-CN"/>
              </w:rPr>
              <w:t>。</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Times New Roman" w:hAnsi="Times New Roman" w:eastAsia="宋体" w:cs="Times New Roman"/>
                <w:sz w:val="20"/>
                <w:szCs w:val="22"/>
              </w:rPr>
              <w:t>新型砂浆、增强型水泥基保温板/隔声板的生</w:t>
            </w:r>
            <w:r>
              <w:rPr>
                <w:rFonts w:hint="eastAsia" w:ascii="Times New Roman" w:hAnsi="Times New Roman" w:eastAsia="宋体" w:cs="Times New Roman"/>
                <w:sz w:val="20"/>
                <w:szCs w:val="22"/>
                <w:lang w:val="en-US" w:eastAsia="zh-CN"/>
              </w:rPr>
              <w:t>产</w:t>
            </w:r>
            <w:r>
              <w:rPr>
                <w:rFonts w:hint="eastAsia" w:ascii="宋体" w:hAnsi="宋体" w:cs="宋体"/>
                <w:szCs w:val="21"/>
                <w:highlight w:val="none"/>
              </w:rPr>
              <w:t>的</w:t>
            </w:r>
            <w:r>
              <w:rPr>
                <w:rFonts w:hint="eastAsia" w:ascii="宋体" w:hAnsi="宋体" w:cs="宋体"/>
                <w:szCs w:val="21"/>
                <w:highlight w:val="none"/>
                <w:lang w:eastAsia="zh-CN"/>
              </w:rPr>
              <w:t>检验</w:t>
            </w:r>
            <w:r>
              <w:rPr>
                <w:rFonts w:hint="eastAsia" w:ascii="宋体" w:hAnsi="宋体" w:cs="宋体"/>
                <w:szCs w:val="21"/>
                <w:highlight w:val="none"/>
              </w:rPr>
              <w:t>要求。</w:t>
            </w:r>
            <w:r>
              <w:rPr>
                <w:rFonts w:hint="eastAsia" w:ascii="宋体" w:hAnsi="宋体" w:cs="宋体"/>
                <w:szCs w:val="21"/>
                <w:highlight w:val="none"/>
                <w:lang w:val="en-US" w:eastAsia="zh-CN"/>
              </w:rPr>
              <w:t>公司检测设备及实验室由重庆易高易节能建材科技有限公司（业务合作方和生产厂房出租方）提供，检测设备校准证书在有效期内，见附件</w:t>
            </w:r>
            <w:r>
              <w:rPr>
                <w:rFonts w:hint="eastAsia" w:ascii="宋体" w:hAnsi="宋体" w:cs="宋体"/>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400" w:lineRule="exact"/>
              <w:rPr>
                <w:szCs w:val="21"/>
                <w:highlight w:val="none"/>
              </w:rPr>
            </w:pPr>
            <w:r>
              <w:rPr>
                <w:rFonts w:hint="eastAsia"/>
                <w:szCs w:val="21"/>
                <w:highlight w:val="none"/>
                <w:lang w:val="en-US" w:eastAsia="zh-CN"/>
              </w:rPr>
              <w:t>脉冲布袋式吸尘器</w:t>
            </w:r>
            <w:r>
              <w:rPr>
                <w:rFonts w:hint="eastAsia"/>
                <w:szCs w:val="21"/>
                <w:highlight w:val="none"/>
              </w:rPr>
              <w:t>、消防栓、灭火器等。</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400" w:lineRule="exact"/>
              <w:rPr>
                <w:rFonts w:hint="eastAsia" w:eastAsia="宋体"/>
                <w:szCs w:val="21"/>
                <w:highlight w:val="none"/>
                <w:lang w:eastAsia="zh-CN"/>
              </w:rPr>
            </w:pPr>
            <w:r>
              <w:rPr>
                <w:rFonts w:hint="eastAsia"/>
                <w:szCs w:val="21"/>
                <w:highlight w:val="none"/>
              </w:rPr>
              <w:t>配电箱、空开等</w:t>
            </w:r>
            <w:r>
              <w:rPr>
                <w:rFonts w:hint="eastAsia"/>
                <w:szCs w:val="21"/>
                <w:highlight w:val="none"/>
                <w:lang w:eastAsia="zh-CN"/>
              </w:rPr>
              <w:t>。</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w:t>
            </w:r>
            <w:r>
              <w:rPr>
                <w:rFonts w:hint="eastAsia" w:asciiTheme="minorEastAsia" w:hAnsiTheme="minorEastAsia" w:eastAsiaTheme="minorEastAsia"/>
                <w:bCs/>
                <w:iCs/>
                <w:color w:val="auto"/>
              </w:rPr>
              <w:t>因素为</w:t>
            </w:r>
            <w:r>
              <w:rPr>
                <w:rFonts w:hint="eastAsia"/>
                <w:color w:val="000000"/>
                <w:szCs w:val="22"/>
                <w:highlight w:val="none"/>
                <w:rtl w:val="0"/>
                <w:lang w:val="zh-TW" w:eastAsia="zh-TW"/>
              </w:rPr>
              <w:t>火灾、爆炸</w:t>
            </w:r>
            <w:r>
              <w:rPr>
                <w:rFonts w:hint="eastAsia" w:ascii="宋体" w:hAnsi="宋体"/>
                <w:color w:val="auto"/>
                <w:szCs w:val="21"/>
              </w:rPr>
              <w:t>、</w:t>
            </w:r>
            <w:r>
              <w:rPr>
                <w:rFonts w:hint="eastAsia"/>
                <w:color w:val="auto"/>
                <w:lang w:val="en-US" w:eastAsia="zh-CN"/>
              </w:rPr>
              <w:t>固废的排放</w:t>
            </w:r>
            <w:r>
              <w:rPr>
                <w:rFonts w:hint="eastAsia" w:ascii="宋体" w:hAnsi="宋体"/>
                <w:color w:val="auto"/>
                <w:szCs w:val="21"/>
                <w:lang w:eastAsia="zh-CN"/>
              </w:rPr>
              <w:t>、废</w:t>
            </w:r>
            <w:r>
              <w:rPr>
                <w:rFonts w:hint="eastAsia" w:ascii="宋体" w:hAnsi="宋体"/>
                <w:color w:val="auto"/>
                <w:szCs w:val="21"/>
                <w:lang w:val="en-US" w:eastAsia="zh-CN"/>
              </w:rPr>
              <w:t>气</w:t>
            </w:r>
            <w:r>
              <w:rPr>
                <w:rFonts w:hint="eastAsia" w:ascii="宋体" w:hAnsi="宋体"/>
                <w:color w:val="auto"/>
                <w:szCs w:val="21"/>
                <w:lang w:eastAsia="zh-CN"/>
              </w:rPr>
              <w:t>排放、</w:t>
            </w:r>
            <w:r>
              <w:rPr>
                <w:rFonts w:hint="eastAsia" w:ascii="宋体" w:hAnsi="宋体"/>
                <w:color w:val="auto"/>
                <w:szCs w:val="21"/>
                <w:lang w:val="en-US" w:eastAsia="zh-CN"/>
              </w:rPr>
              <w:t>粉尘</w:t>
            </w:r>
            <w:r>
              <w:rPr>
                <w:rFonts w:hint="eastAsia" w:ascii="宋体" w:hAnsi="宋体"/>
                <w:color w:val="auto"/>
                <w:szCs w:val="21"/>
                <w:lang w:eastAsia="zh-CN"/>
              </w:rPr>
              <w:t>排放、噪声排放</w:t>
            </w:r>
            <w:r>
              <w:rPr>
                <w:rFonts w:hint="eastAsia" w:asciiTheme="minorEastAsia" w:hAnsiTheme="minorEastAsia" w:eastAsiaTheme="minorEastAsia"/>
                <w:bCs/>
                <w:iCs/>
                <w:color w:val="auto"/>
              </w:rPr>
              <w:t>，</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color w:val="000000" w:themeColor="text1"/>
              </w:rPr>
              <w:t>销售过程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1080"/>
              </w:tabs>
              <w:spacing w:line="400" w:lineRule="exact"/>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szCs w:val="21"/>
                <w:highlight w:val="none"/>
              </w:rPr>
              <w:t>1</w:t>
            </w:r>
            <w:r>
              <w:rPr>
                <w:rFonts w:hint="eastAsia"/>
                <w:szCs w:val="21"/>
                <w:highlight w:val="none"/>
              </w:rPr>
              <w:t>）</w:t>
            </w:r>
            <w:r>
              <w:rPr>
                <w:rFonts w:hint="eastAsia" w:ascii="宋体" w:hAnsi="宋体"/>
                <w:szCs w:val="21"/>
                <w:highlight w:val="none"/>
              </w:rPr>
              <w:t>火灾</w:t>
            </w:r>
            <w:r>
              <w:rPr>
                <w:rFonts w:hint="eastAsia" w:ascii="宋体" w:hAnsi="宋体"/>
                <w:szCs w:val="21"/>
                <w:highlight w:val="none"/>
                <w:lang w:val="en-US" w:eastAsia="zh-CN"/>
              </w:rPr>
              <w:t>伤害</w:t>
            </w:r>
            <w:r>
              <w:rPr>
                <w:rFonts w:hint="eastAsia" w:ascii="宋体" w:hAnsi="宋体"/>
                <w:szCs w:val="21"/>
                <w:highlight w:val="none"/>
                <w:lang w:eastAsia="zh-CN"/>
              </w:rPr>
              <w:t>；</w:t>
            </w:r>
            <w:r>
              <w:rPr>
                <w:rFonts w:hint="eastAsia" w:ascii="宋体" w:hAnsi="宋体"/>
                <w:szCs w:val="21"/>
                <w:highlight w:val="none"/>
                <w:lang w:val="en-US" w:eastAsia="zh-CN"/>
              </w:rPr>
              <w:t>2）交通重大伤亡事故</w:t>
            </w:r>
            <w:r>
              <w:rPr>
                <w:rFonts w:hint="eastAsia"/>
                <w:szCs w:val="21"/>
                <w:highlight w:val="none"/>
              </w:rPr>
              <w:t>；</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触电；4）</w:t>
            </w:r>
            <w:r>
              <w:rPr>
                <w:rFonts w:hint="eastAsia" w:ascii="宋体" w:hAnsi="宋体"/>
                <w:szCs w:val="21"/>
                <w:highlight w:val="none"/>
                <w:lang w:eastAsia="zh-CN"/>
              </w:rPr>
              <w:t>机械伤害</w:t>
            </w: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ascii="宋体" w:hAnsi="宋体"/>
                <w:szCs w:val="21"/>
                <w:highlight w:val="none"/>
                <w:lang w:eastAsia="zh-CN"/>
              </w:rPr>
              <w:t>职业病</w:t>
            </w:r>
            <w:r>
              <w:rPr>
                <w:rFonts w:hint="eastAsia"/>
                <w:szCs w:val="21"/>
                <w:highlight w:val="none"/>
              </w:rPr>
              <w:t>（噪声、粉尘）</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sz w:val="20"/>
                <w:szCs w:val="20"/>
                <w:highlight w:val="none"/>
                <w:lang w:eastAsia="zh-CN"/>
              </w:rPr>
              <w:t>对叉车进行了（</w:t>
            </w:r>
            <w:r>
              <w:rPr>
                <w:rFonts w:hint="eastAsia"/>
                <w:b/>
                <w:sz w:val="20"/>
                <w:szCs w:val="20"/>
                <w:highlight w:val="none"/>
                <w:lang w:val="en-US" w:eastAsia="zh-CN"/>
              </w:rPr>
              <w:t>首次)检验,见附件。其使用证正在办事中</w:t>
            </w:r>
            <w:r>
              <w:rPr>
                <w:rFonts w:hint="eastAsia"/>
                <w:b/>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2020年10</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w:t>
            </w:r>
            <w:r>
              <w:rPr>
                <w:rFonts w:hint="eastAsia" w:ascii="宋体" w:hAnsi="宋体" w:cs="宋体"/>
                <w:color w:val="000000"/>
                <w:szCs w:val="21"/>
                <w:lang w:eastAsia="zh-CN"/>
              </w:rPr>
              <w:t>顾客满意率评价程序</w:t>
            </w:r>
            <w:r>
              <w:rPr>
                <w:rFonts w:hint="eastAsia" w:ascii="宋体" w:hAnsi="宋体" w:cs="宋体"/>
                <w:color w:val="000000"/>
                <w:szCs w:val="21"/>
              </w:rPr>
              <w:t>，对顾客投诉处理及顾客满意度评价做了明确的规定，并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w:t>
            </w:r>
            <w:r>
              <w:rPr>
                <w:rFonts w:hint="eastAsia" w:ascii="宋体" w:hAnsi="宋体" w:cs="Times New Roman"/>
                <w:szCs w:val="21"/>
                <w:lang w:eastAsia="zh-CN"/>
              </w:rPr>
              <w:t>涉及</w:t>
            </w:r>
            <w:r>
              <w:rPr>
                <w:rFonts w:hint="eastAsia" w:ascii="宋体" w:hAnsi="宋体" w:cs="Times New Roman"/>
                <w:szCs w:val="21"/>
                <w:lang w:val="en-US" w:eastAsia="zh-CN"/>
              </w:rPr>
              <w:t>行政</w:t>
            </w:r>
            <w:r>
              <w:rPr>
                <w:rFonts w:hint="eastAsia" w:ascii="宋体" w:hAnsi="宋体" w:cs="Times New Roman"/>
                <w:szCs w:val="21"/>
                <w:lang w:eastAsia="zh-CN"/>
              </w:rPr>
              <w:t>部</w:t>
            </w:r>
            <w:r>
              <w:rPr>
                <w:rFonts w:hint="eastAsia" w:ascii="宋体" w:hAnsi="宋体" w:cs="Times New Roman"/>
                <w:szCs w:val="21"/>
                <w:lang w:val="en-US" w:eastAsia="zh-CN"/>
              </w:rPr>
              <w:t>Q/E/S7.5.3</w:t>
            </w:r>
            <w:r>
              <w:rPr>
                <w:rFonts w:hint="eastAsia" w:ascii="宋体" w:hAnsi="宋体" w:cs="Times New Roman"/>
                <w:szCs w:val="21"/>
                <w:lang w:eastAsia="zh-CN"/>
              </w:rPr>
              <w:t>条款查“中华人民共和国环境保护法”为失效版本，未及时更新，</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sz w:val="20"/>
                <w:szCs w:val="20"/>
              </w:rPr>
            </w:pPr>
            <w:r>
              <w:rPr>
                <w:rFonts w:hint="eastAsia" w:ascii="宋体" w:hAnsi="宋体"/>
                <w:szCs w:val="21"/>
              </w:rPr>
              <w:t>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7</w:t>
            </w:r>
            <w:r>
              <w:rPr>
                <w:rFonts w:hint="eastAsia"/>
                <w:color w:val="000000"/>
                <w:kern w:val="0"/>
                <w:szCs w:val="21"/>
              </w:rPr>
              <w:t>月</w:t>
            </w:r>
            <w:r>
              <w:rPr>
                <w:rFonts w:hint="eastAsia"/>
                <w:color w:val="000000"/>
                <w:kern w:val="0"/>
                <w:szCs w:val="21"/>
                <w:lang w:val="en-US" w:eastAsia="zh-CN"/>
              </w:rPr>
              <w:t>7</w:t>
            </w:r>
            <w:r>
              <w:rPr>
                <w:rFonts w:hint="eastAsia"/>
                <w:color w:val="000000"/>
                <w:kern w:val="0"/>
                <w:szCs w:val="21"/>
              </w:rPr>
              <w:t>日</w:t>
            </w:r>
            <w:r>
              <w:rPr>
                <w:rFonts w:hint="eastAsia"/>
                <w:color w:val="000000"/>
                <w:kern w:val="0"/>
                <w:szCs w:val="21"/>
                <w:lang w:val="en-US" w:eastAsia="zh-CN"/>
              </w:rPr>
              <w:t>环境验收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重庆隆宇（2020）第YS06009</w:t>
            </w:r>
            <w:r>
              <w:rPr>
                <w:rFonts w:hint="eastAsia" w:ascii="宋体" w:hAnsi="宋体" w:eastAsia="宋体" w:cs="宋体"/>
                <w:color w:val="000000"/>
                <w:kern w:val="0"/>
                <w:szCs w:val="21"/>
                <w:lang w:val="en-US" w:eastAsia="zh-CN"/>
              </w:rPr>
              <w:t>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rPr>
                <w:rFonts w:hint="eastAsia"/>
                <w:color w:val="000000" w:themeColor="text1"/>
                <w:szCs w:val="21"/>
                <w:highlight w:val="none"/>
                <w:lang w:val="en-US" w:eastAsia="zh-CN"/>
              </w:rPr>
            </w:pPr>
            <w:r>
              <w:rPr>
                <w:rFonts w:hint="eastAsia" w:cs="宋体"/>
                <w:color w:val="000000"/>
                <w:kern w:val="0"/>
                <w:sz w:val="21"/>
                <w:szCs w:val="21"/>
                <w:lang w:eastAsia="zh-CN"/>
              </w:rPr>
              <w:t>提供有：</w:t>
            </w:r>
            <w:r>
              <w:rPr>
                <w:rFonts w:hint="eastAsia"/>
                <w:color w:val="000000" w:themeColor="text1"/>
                <w:szCs w:val="21"/>
                <w:highlight w:val="none"/>
                <w:lang w:val="en-US" w:eastAsia="zh-CN"/>
              </w:rPr>
              <w:t>1）</w:t>
            </w:r>
            <w:r>
              <w:rPr>
                <w:rFonts w:hint="eastAsia"/>
                <w:color w:val="auto"/>
                <w:szCs w:val="21"/>
                <w:lang w:val="en-US" w:eastAsia="zh-CN"/>
              </w:rPr>
              <w:t>新型砂浆，增强型水泥基保温板生产线项目环境影响批准书，渝（永）环准（2020）017号</w:t>
            </w:r>
            <w:r>
              <w:rPr>
                <w:rFonts w:hint="eastAsia"/>
                <w:color w:val="000000" w:themeColor="text1"/>
                <w:szCs w:val="21"/>
                <w:highlight w:val="none"/>
                <w:lang w:val="en-US" w:eastAsia="zh-CN"/>
              </w:rPr>
              <w:t>；</w:t>
            </w:r>
          </w:p>
          <w:p>
            <w:pPr>
              <w:widowControl/>
              <w:jc w:val="left"/>
              <w:rPr>
                <w:b/>
                <w:sz w:val="20"/>
                <w:szCs w:val="20"/>
              </w:rPr>
            </w:pPr>
            <w:r>
              <w:rPr>
                <w:rFonts w:hint="eastAsia"/>
                <w:color w:val="000000" w:themeColor="text1"/>
                <w:szCs w:val="21"/>
                <w:highlight w:val="none"/>
                <w:lang w:val="en-US" w:eastAsia="zh-CN"/>
              </w:rPr>
              <w:t>2）</w:t>
            </w:r>
            <w:r>
              <w:rPr>
                <w:rFonts w:hint="eastAsia"/>
                <w:color w:val="auto"/>
                <w:szCs w:val="21"/>
                <w:lang w:val="en-US" w:eastAsia="zh-CN"/>
              </w:rPr>
              <w:t>新型砂浆，增强型水泥基保温板生产线（一期）项目竣工环境保护验收意见，验收结论：同意通过环保验收</w:t>
            </w:r>
            <w:r>
              <w:rPr>
                <w:rFonts w:hint="eastAsia"/>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400" w:lineRule="exact"/>
              <w:rPr>
                <w:b/>
                <w:color w:val="000000" w:themeColor="text1"/>
                <w:sz w:val="20"/>
                <w:szCs w:val="20"/>
              </w:rPr>
            </w:pPr>
            <w:r>
              <w:rPr>
                <w:rFonts w:hint="eastAsia" w:ascii="宋体" w:hAnsi="宋体"/>
                <w:szCs w:val="21"/>
                <w:highlight w:val="none"/>
                <w:lang w:val="en-US" w:eastAsia="zh-CN"/>
              </w:rPr>
              <w:t>提供有</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月职业病</w:t>
            </w:r>
            <w:r>
              <w:rPr>
                <w:rFonts w:hint="eastAsia" w:ascii="宋体" w:hAnsi="宋体"/>
                <w:szCs w:val="21"/>
                <w:highlight w:val="none"/>
                <w:lang w:val="en-US" w:eastAsia="zh-CN"/>
              </w:rPr>
              <w:t>危害因素检测</w:t>
            </w:r>
            <w:r>
              <w:rPr>
                <w:rFonts w:hint="eastAsia" w:ascii="宋体" w:hAnsi="宋体"/>
                <w:szCs w:val="21"/>
                <w:highlight w:val="none"/>
              </w:rPr>
              <w:t>报告</w:t>
            </w:r>
            <w:r>
              <w:rPr>
                <w:rFonts w:hint="eastAsia" w:ascii="宋体" w:hAnsi="宋体"/>
                <w:szCs w:val="21"/>
                <w:highlight w:val="none"/>
                <w:lang w:eastAsia="zh-CN"/>
              </w:rPr>
              <w:t>、</w:t>
            </w:r>
            <w:r>
              <w:rPr>
                <w:rFonts w:hint="eastAsia" w:ascii="宋体" w:hAnsi="宋体"/>
                <w:szCs w:val="21"/>
                <w:highlight w:val="none"/>
                <w:lang w:val="en-US" w:eastAsia="zh-CN"/>
              </w:rPr>
              <w:t>报告编号：渝鸿远（职卫）（2020）0155</w:t>
            </w:r>
            <w:r>
              <w:rPr>
                <w:rFonts w:hint="eastAsia" w:ascii="宋体" w:hAnsi="宋体"/>
                <w:szCs w:val="21"/>
                <w:highlight w:val="none"/>
              </w:rPr>
              <w:t>号，具体见附件。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2</w:t>
      </w:r>
      <w:r>
        <w:rPr>
          <w:rFonts w:hint="eastAsia"/>
          <w:b/>
          <w:color w:val="000000" w:themeColor="text1"/>
          <w:highlight w:val="none"/>
        </w:rPr>
        <w:t>项；其中</w:t>
      </w:r>
      <w:r>
        <w:rPr>
          <w:b/>
          <w:color w:val="000000" w:themeColor="text1"/>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2</w:t>
      </w:r>
      <w:r>
        <w:rPr>
          <w:rFonts w:hint="eastAsia"/>
          <w:b/>
          <w:color w:val="000000" w:themeColor="text1"/>
          <w:highlight w:val="none"/>
        </w:rPr>
        <w:t>项，观察项项分布在</w:t>
      </w:r>
      <w:r>
        <w:rPr>
          <w:rFonts w:hint="eastAsia"/>
          <w:b/>
          <w:color w:val="000000" w:themeColor="text1"/>
          <w:highlight w:val="none"/>
          <w:lang w:val="en-US" w:eastAsia="zh-CN"/>
        </w:rPr>
        <w:t>生产技术</w:t>
      </w:r>
      <w:r>
        <w:rPr>
          <w:rFonts w:hint="eastAsia"/>
          <w:b/>
          <w:color w:val="000000" w:themeColor="text1"/>
          <w:highlight w:val="none"/>
        </w:rPr>
        <w:t>部门</w:t>
      </w:r>
      <w:r>
        <w:rPr>
          <w:rFonts w:hint="eastAsia"/>
          <w:b/>
          <w:color w:val="000000" w:themeColor="text1"/>
          <w:highlight w:val="none"/>
          <w:lang w:val="en-US" w:eastAsia="zh-CN"/>
        </w:rPr>
        <w:t>E/S8.2</w:t>
      </w:r>
      <w:r>
        <w:rPr>
          <w:rFonts w:hint="eastAsia"/>
          <w:b/>
          <w:color w:val="000000" w:themeColor="text1"/>
          <w:highlight w:val="none"/>
        </w:rPr>
        <w:t>条款</w:t>
      </w:r>
      <w:r>
        <w:rPr>
          <w:rFonts w:hint="eastAsia"/>
          <w:b/>
          <w:color w:val="000000" w:themeColor="text1"/>
          <w:highlight w:val="none"/>
          <w:lang w:val="en-US" w:eastAsia="zh-CN"/>
        </w:rPr>
        <w:t>和S8.1条款</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bookmarkStart w:id="23" w:name="_GoBack"/>
      <w:bookmarkEnd w:id="23"/>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rPr>
              <w:t>QMS:</w:t>
            </w:r>
            <w:r>
              <w:rPr>
                <w:rFonts w:hint="eastAsia" w:ascii="宋体" w:hAnsi="宋体"/>
                <w:szCs w:val="21"/>
              </w:rPr>
              <w:t>新型砂浆、增强型水泥基保温板/隔声板的生产。</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新型砂浆、增强型水泥基保温板/隔声板的生产所涉及的相关环境管理活动。</w:t>
            </w:r>
          </w:p>
          <w:p>
            <w:pPr>
              <w:rPr>
                <w:rFonts w:hint="eastAsia" w:eastAsia="宋体"/>
                <w:b/>
                <w:color w:val="000000" w:themeColor="text1"/>
                <w:spacing w:val="-10"/>
                <w:sz w:val="22"/>
                <w:szCs w:val="22"/>
                <w:lang w:eastAsia="zh-CN"/>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新型砂浆、增强型水泥基保温板/隔声板的生产所涉及的相关职业健康安全管理活动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2"/>
      </w:pPr>
    </w:p>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w:t>
      </w:r>
      <w:r>
        <w:rPr>
          <w:rFonts w:hint="eastAsia"/>
          <w:b/>
          <w:color w:val="000000" w:themeColor="text1"/>
          <w:szCs w:val="21"/>
          <w:lang w:val="en-US" w:eastAsia="zh-CN"/>
        </w:rPr>
        <w:t xml:space="preserve">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 xml:space="preserve"> 1 </w:t>
      </w:r>
      <w:r>
        <w:rPr>
          <w:rFonts w:hint="eastAsia"/>
          <w:b/>
          <w:color w:val="000000" w:themeColor="text1"/>
          <w:szCs w:val="21"/>
        </w:rPr>
        <w:t xml:space="preserve"> )个一般不符合，( </w:t>
      </w:r>
      <w:r>
        <w:rPr>
          <w:rFonts w:hint="eastAsia"/>
          <w:b/>
          <w:color w:val="000000" w:themeColor="text1"/>
          <w:szCs w:val="21"/>
          <w:lang w:val="en-US" w:eastAsia="zh-CN"/>
        </w:rPr>
        <w:t xml:space="preserve">0 </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 xml:space="preserve">2 </w:t>
      </w:r>
      <w:r>
        <w:rPr>
          <w:rFonts w:hint="eastAsia"/>
          <w:b/>
          <w:color w:val="000000" w:themeColor="text1"/>
          <w:szCs w:val="21"/>
        </w:rPr>
        <w:t xml:space="preserve"> )个一般不符合，( </w:t>
      </w:r>
      <w:r>
        <w:rPr>
          <w:rFonts w:hint="eastAsia"/>
          <w:b/>
          <w:color w:val="000000" w:themeColor="text1"/>
          <w:szCs w:val="21"/>
          <w:lang w:val="en-US" w:eastAsia="zh-CN"/>
        </w:rPr>
        <w:t xml:space="preserve">0 </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3E1E38"/>
    <w:rsid w:val="06C57094"/>
    <w:rsid w:val="26546F04"/>
    <w:rsid w:val="530C4381"/>
    <w:rsid w:val="53A3581E"/>
    <w:rsid w:val="66474EA2"/>
    <w:rsid w:val="79BF3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8</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2020-11-10T02:13:05Z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