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3D6F4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315"/>
        <w:gridCol w:w="394"/>
        <w:gridCol w:w="425"/>
        <w:gridCol w:w="425"/>
        <w:gridCol w:w="1229"/>
      </w:tblGrid>
      <w:tr w:rsidR="003902B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重庆万博建设项目管理有限公司</w:t>
            </w:r>
            <w:bookmarkEnd w:id="0"/>
          </w:p>
        </w:tc>
      </w:tr>
      <w:tr w:rsidR="003902B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0624-2020-Q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902B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郭慧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023-65472592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3D6F41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wantiger001@163.com</w:t>
            </w:r>
            <w:bookmarkEnd w:id="7"/>
          </w:p>
        </w:tc>
      </w:tr>
      <w:tr w:rsidR="003A47B2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3A47B2" w:rsidRDefault="003A47B2" w:rsidP="00965674">
            <w:bookmarkStart w:id="8" w:name="最高管理者"/>
            <w:bookmarkEnd w:id="8"/>
            <w:r>
              <w:rPr>
                <w:rFonts w:hint="eastAsia"/>
              </w:rPr>
              <w:t>秦光祥</w:t>
            </w:r>
          </w:p>
        </w:tc>
        <w:tc>
          <w:tcPr>
            <w:tcW w:w="1701" w:type="dxa"/>
            <w:gridSpan w:val="2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3A47B2" w:rsidRDefault="003A47B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3A47B2" w:rsidRDefault="003A47B2"/>
        </w:tc>
        <w:tc>
          <w:tcPr>
            <w:tcW w:w="2079" w:type="dxa"/>
            <w:gridSpan w:val="3"/>
            <w:vMerge/>
            <w:vAlign w:val="center"/>
          </w:tcPr>
          <w:p w:rsidR="003A47B2" w:rsidRDefault="003A47B2"/>
        </w:tc>
      </w:tr>
      <w:tr w:rsidR="003A47B2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3A47B2" w:rsidRDefault="003A47B2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3A47B2" w:rsidRDefault="003A47B2" w:rsidP="003A47B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3A47B2" w:rsidRDefault="003A47B2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A47B2" w:rsidTr="003A47B2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审核范围</w:t>
            </w:r>
          </w:p>
        </w:tc>
        <w:tc>
          <w:tcPr>
            <w:tcW w:w="6268" w:type="dxa"/>
            <w:gridSpan w:val="9"/>
            <w:vAlign w:val="center"/>
          </w:tcPr>
          <w:p w:rsidR="003A47B2" w:rsidRDefault="003A47B2">
            <w:bookmarkStart w:id="10" w:name="审核范围"/>
            <w:r>
              <w:t>信息系统工程监理（资质范围内）</w:t>
            </w:r>
            <w:bookmarkEnd w:id="10"/>
          </w:p>
        </w:tc>
        <w:tc>
          <w:tcPr>
            <w:tcW w:w="819" w:type="dxa"/>
            <w:gridSpan w:val="2"/>
            <w:vAlign w:val="center"/>
          </w:tcPr>
          <w:p w:rsidR="003A47B2" w:rsidRDefault="003A47B2">
            <w:r>
              <w:rPr>
                <w:rFonts w:hint="eastAsia"/>
              </w:rPr>
              <w:t>专业</w:t>
            </w:r>
          </w:p>
          <w:p w:rsidR="003A47B2" w:rsidRDefault="003A47B2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3A47B2" w:rsidRDefault="003A47B2">
            <w:bookmarkStart w:id="11" w:name="专业代码"/>
            <w:r>
              <w:t>34.01.02</w:t>
            </w:r>
            <w:bookmarkEnd w:id="11"/>
          </w:p>
        </w:tc>
      </w:tr>
      <w:tr w:rsidR="003A47B2" w:rsidTr="003A47B2">
        <w:trPr>
          <w:trHeight w:val="425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3A47B2" w:rsidRPr="009F44FB" w:rsidRDefault="003A47B2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3A47B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3A47B2" w:rsidRDefault="003A47B2" w:rsidP="003A47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A47B2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A47B2" w:rsidRDefault="003A47B2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3A47B2" w:rsidRDefault="003A47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A47B2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3A47B2" w:rsidRDefault="003A47B2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A47B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A47B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59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3A47B2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59" w:type="dxa"/>
            <w:gridSpan w:val="4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3A47B2" w:rsidRDefault="003A4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R="003A47B2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3A47B2" w:rsidRDefault="003A47B2"/>
        </w:tc>
        <w:tc>
          <w:tcPr>
            <w:tcW w:w="780" w:type="dxa"/>
            <w:gridSpan w:val="2"/>
            <w:vAlign w:val="center"/>
          </w:tcPr>
          <w:p w:rsidR="003A47B2" w:rsidRDefault="003A47B2"/>
        </w:tc>
        <w:tc>
          <w:tcPr>
            <w:tcW w:w="720" w:type="dxa"/>
            <w:vAlign w:val="center"/>
          </w:tcPr>
          <w:p w:rsidR="003A47B2" w:rsidRDefault="003A47B2"/>
        </w:tc>
        <w:tc>
          <w:tcPr>
            <w:tcW w:w="1141" w:type="dxa"/>
            <w:gridSpan w:val="2"/>
            <w:vAlign w:val="center"/>
          </w:tcPr>
          <w:p w:rsidR="003A47B2" w:rsidRDefault="003A47B2"/>
        </w:tc>
        <w:tc>
          <w:tcPr>
            <w:tcW w:w="3402" w:type="dxa"/>
            <w:gridSpan w:val="4"/>
            <w:vAlign w:val="center"/>
          </w:tcPr>
          <w:p w:rsidR="003A47B2" w:rsidRDefault="003A47B2"/>
        </w:tc>
        <w:tc>
          <w:tcPr>
            <w:tcW w:w="1559" w:type="dxa"/>
            <w:gridSpan w:val="4"/>
            <w:vAlign w:val="center"/>
          </w:tcPr>
          <w:p w:rsidR="003A47B2" w:rsidRDefault="003A47B2"/>
        </w:tc>
        <w:tc>
          <w:tcPr>
            <w:tcW w:w="1229" w:type="dxa"/>
            <w:vAlign w:val="center"/>
          </w:tcPr>
          <w:p w:rsidR="003A47B2" w:rsidRDefault="003A47B2"/>
        </w:tc>
      </w:tr>
      <w:tr w:rsidR="003A47B2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3A47B2" w:rsidRDefault="003A47B2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A47B2" w:rsidTr="003A47B2">
        <w:trPr>
          <w:trHeight w:val="510"/>
          <w:jc w:val="center"/>
        </w:trPr>
        <w:tc>
          <w:tcPr>
            <w:tcW w:w="1201" w:type="dxa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3A47B2" w:rsidRDefault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73" w:type="dxa"/>
            <w:gridSpan w:val="4"/>
            <w:vMerge w:val="restart"/>
            <w:vAlign w:val="center"/>
          </w:tcPr>
          <w:p w:rsidR="003A47B2" w:rsidRDefault="003A47B2"/>
        </w:tc>
      </w:tr>
      <w:tr w:rsidR="003A47B2" w:rsidTr="003A47B2">
        <w:trPr>
          <w:trHeight w:val="211"/>
          <w:jc w:val="center"/>
        </w:trPr>
        <w:tc>
          <w:tcPr>
            <w:tcW w:w="1201" w:type="dxa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3A47B2" w:rsidRDefault="003A47B2">
            <w:pPr>
              <w:spacing w:line="360" w:lineRule="auto"/>
            </w:pPr>
          </w:p>
        </w:tc>
      </w:tr>
      <w:tr w:rsidR="003A47B2" w:rsidTr="003A47B2">
        <w:trPr>
          <w:trHeight w:val="218"/>
          <w:jc w:val="center"/>
        </w:trPr>
        <w:tc>
          <w:tcPr>
            <w:tcW w:w="1201" w:type="dxa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2020.11.7</w:t>
            </w:r>
          </w:p>
        </w:tc>
        <w:tc>
          <w:tcPr>
            <w:tcW w:w="1134" w:type="dxa"/>
            <w:gridSpan w:val="2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3A47B2" w:rsidRDefault="003A47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73" w:type="dxa"/>
            <w:gridSpan w:val="4"/>
            <w:vAlign w:val="center"/>
          </w:tcPr>
          <w:p w:rsidR="003A47B2" w:rsidRDefault="003A47B2" w:rsidP="009656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2020.11.7</w:t>
            </w:r>
          </w:p>
        </w:tc>
      </w:tr>
    </w:tbl>
    <w:p w:rsidR="004A38E5" w:rsidRDefault="003D6F41">
      <w:pPr>
        <w:widowControl/>
        <w:jc w:val="left"/>
      </w:pPr>
    </w:p>
    <w:p w:rsidR="004A38E5" w:rsidRDefault="003D6F41" w:rsidP="003A47B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47B2" w:rsidRDefault="003A47B2" w:rsidP="003A47B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47B2" w:rsidRDefault="003A47B2" w:rsidP="003A47B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3A47B2" w:rsidRDefault="003A47B2" w:rsidP="003A47B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A47B2" w:rsidRDefault="003A47B2" w:rsidP="003A47B2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1199"/>
        <w:gridCol w:w="7371"/>
        <w:gridCol w:w="1197"/>
      </w:tblGrid>
      <w:tr w:rsidR="003A47B2" w:rsidTr="0096567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A47B2" w:rsidTr="003A47B2">
        <w:trPr>
          <w:cantSplit/>
          <w:trHeight w:val="396"/>
        </w:trPr>
        <w:tc>
          <w:tcPr>
            <w:tcW w:w="610" w:type="dxa"/>
            <w:tcBorders>
              <w:lef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99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371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A47B2" w:rsidTr="003A47B2">
        <w:trPr>
          <w:cantSplit/>
          <w:trHeight w:val="459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11</w:t>
            </w:r>
          </w:p>
          <w:p w:rsidR="003A47B2" w:rsidRDefault="003A47B2" w:rsidP="0096567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月</w:t>
            </w:r>
          </w:p>
          <w:p w:rsidR="003A47B2" w:rsidRDefault="003A47B2" w:rsidP="00965674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8</w:t>
            </w:r>
          </w:p>
          <w:p w:rsidR="003A47B2" w:rsidRDefault="003A47B2" w:rsidP="00965674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99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00-8:30</w:t>
            </w:r>
          </w:p>
        </w:tc>
        <w:tc>
          <w:tcPr>
            <w:tcW w:w="7371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</w:t>
            </w:r>
          </w:p>
        </w:tc>
      </w:tr>
      <w:tr w:rsidR="003A47B2" w:rsidTr="003A47B2">
        <w:trPr>
          <w:cantSplit/>
          <w:trHeight w:val="1053"/>
        </w:trPr>
        <w:tc>
          <w:tcPr>
            <w:tcW w:w="610" w:type="dxa"/>
            <w:vMerge/>
            <w:tcBorders>
              <w:lef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Merge w:val="restart"/>
          </w:tcPr>
          <w:p w:rsidR="003A47B2" w:rsidRDefault="003A47B2" w:rsidP="0096567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</w:p>
          <w:p w:rsidR="003A47B2" w:rsidRDefault="003A47B2" w:rsidP="0096567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通过对受审核方的管理、工作现场巡视和观察，从总体上初步判断受审核方的实际情况（包括实际的产品或服务类别、部门设置、资源状况等）与成文信息的一致性，为第二阶段审核的准备情况。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对管理体系绩效要求有重大影响的过程、活动、场所和现场运行进行观察、巡视及总体性评价，初步确认与成文件息的一致性。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了解、收集、确认和核实受审核方相关信息以及相关法律法规的执行情况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3A47B2" w:rsidRDefault="003A47B2" w:rsidP="003A47B2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确认方针、目标的制定与实施状况；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rFonts w:hint="eastAsia"/>
                <w:sz w:val="21"/>
                <w:szCs w:val="21"/>
              </w:rPr>
              <w:t>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</w:tc>
        <w:tc>
          <w:tcPr>
            <w:tcW w:w="1197" w:type="dxa"/>
            <w:tcBorders>
              <w:right w:val="single" w:sz="8" w:space="0" w:color="auto"/>
            </w:tcBorders>
          </w:tcPr>
          <w:p w:rsidR="003A47B2" w:rsidRDefault="003A47B2" w:rsidP="0096567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3A47B2" w:rsidTr="003A47B2">
        <w:trPr>
          <w:cantSplit/>
          <w:trHeight w:val="1053"/>
        </w:trPr>
        <w:tc>
          <w:tcPr>
            <w:tcW w:w="610" w:type="dxa"/>
            <w:vMerge/>
            <w:tcBorders>
              <w:lef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Merge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</w:rPr>
              <w:t>了解为第二阶段审核所需资源的配置情况；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确定管理层二阶段审核的重点。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</w:rPr>
              <w:t>确认体系策划部门是否按要求建立、实施、保持并持续改进了体系。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rFonts w:hint="eastAsia"/>
                <w:sz w:val="21"/>
                <w:szCs w:val="21"/>
              </w:rPr>
              <w:t>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rFonts w:hint="eastAsia"/>
                <w:sz w:val="21"/>
                <w:szCs w:val="21"/>
              </w:rPr>
              <w:t>适用法律法规、技术标准识别的充分性，收集合规性的证据。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</w:t>
            </w:r>
            <w:r>
              <w:rPr>
                <w:rFonts w:hint="eastAsia"/>
                <w:sz w:val="21"/>
                <w:szCs w:val="21"/>
              </w:rPr>
              <w:t>核实、确认受审核方各相关部门提供的相关信息（重点是资质、资格、产品范围、人数、规模、场所等）。</w:t>
            </w:r>
          </w:p>
          <w:p w:rsidR="003A47B2" w:rsidRDefault="003A47B2" w:rsidP="00965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办公</w:t>
            </w:r>
            <w:r>
              <w:rPr>
                <w:sz w:val="21"/>
                <w:szCs w:val="21"/>
              </w:rPr>
              <w:t>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 w:rsidR="003A47B2" w:rsidRDefault="003A47B2" w:rsidP="003A47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结合目标确定体系推动部门第二阶段重要审核点。</w:t>
            </w:r>
          </w:p>
        </w:tc>
        <w:tc>
          <w:tcPr>
            <w:tcW w:w="1197" w:type="dxa"/>
            <w:tcBorders>
              <w:right w:val="single" w:sz="8" w:space="0" w:color="auto"/>
            </w:tcBorders>
          </w:tcPr>
          <w:p w:rsidR="003A47B2" w:rsidRDefault="003A47B2" w:rsidP="00965674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 w:rsidR="003A47B2" w:rsidTr="003A47B2">
        <w:trPr>
          <w:cantSplit/>
          <w:trHeight w:val="1053"/>
        </w:trPr>
        <w:tc>
          <w:tcPr>
            <w:tcW w:w="610" w:type="dxa"/>
            <w:vMerge/>
            <w:tcBorders>
              <w:lef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30-12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00</w:t>
            </w:r>
          </w:p>
        </w:tc>
        <w:tc>
          <w:tcPr>
            <w:tcW w:w="7371" w:type="dxa"/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sz="8" w:space="0" w:color="auto"/>
            </w:tcBorders>
            <w:vAlign w:val="center"/>
          </w:tcPr>
          <w:p w:rsidR="003A47B2" w:rsidRDefault="003A47B2" w:rsidP="0096567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</w:t>
            </w:r>
          </w:p>
        </w:tc>
      </w:tr>
    </w:tbl>
    <w:p w:rsidR="003A47B2" w:rsidRDefault="003A47B2" w:rsidP="003A47B2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</w:t>
      </w:r>
      <w:r>
        <w:rPr>
          <w:rFonts w:ascii="华文细黑" w:eastAsia="华文细黑" w:hAnsi="华文细黑" w:hint="eastAsia"/>
          <w:b/>
          <w:sz w:val="21"/>
          <w:szCs w:val="21"/>
        </w:rPr>
        <w:t>定资格的劳动、卫生监测部门对组织特种设备、生产车间内有害物质的监测数据；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4A38E5" w:rsidRDefault="003D6F4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4A38E5" w:rsidRDefault="003D6F41" w:rsidP="003A47B2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D6F41" w:rsidP="003A47B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D6F41" w:rsidP="003A47B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:rsidR="004A38E5" w:rsidRDefault="003D6F4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D6F41" w:rsidP="003A47B2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3D6F41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41" w:rsidRDefault="003D6F41" w:rsidP="003902B1">
      <w:r>
        <w:separator/>
      </w:r>
    </w:p>
  </w:endnote>
  <w:endnote w:type="continuationSeparator" w:id="0">
    <w:p w:rsidR="003D6F41" w:rsidRDefault="003D6F41" w:rsidP="0039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902B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D6F4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47B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D6F4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D6F4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47B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3D6F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41" w:rsidRDefault="003D6F41" w:rsidP="003902B1">
      <w:r>
        <w:separator/>
      </w:r>
    </w:p>
  </w:footnote>
  <w:footnote w:type="continuationSeparator" w:id="0">
    <w:p w:rsidR="003D6F41" w:rsidRDefault="003D6F41" w:rsidP="00390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D6F41" w:rsidP="003A47B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902B1" w:rsidP="003A47B2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D6F4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6F41">
      <w:rPr>
        <w:rStyle w:val="CharChar1"/>
        <w:rFonts w:hint="default"/>
        <w:w w:val="90"/>
      </w:rPr>
      <w:t xml:space="preserve">Beijing International </w:t>
    </w:r>
    <w:r w:rsidR="003D6F41">
      <w:rPr>
        <w:rStyle w:val="CharChar1"/>
        <w:rFonts w:hint="default"/>
        <w:w w:val="90"/>
      </w:rPr>
      <w:t>Standard united Certification Co.,Ltd.</w:t>
    </w:r>
  </w:p>
  <w:p w:rsidR="004A38E5" w:rsidRDefault="003D6F4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EDA4B"/>
    <w:multiLevelType w:val="singleLevel"/>
    <w:tmpl w:val="86FEDA4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B1"/>
    <w:rsid w:val="003902B1"/>
    <w:rsid w:val="003A47B2"/>
    <w:rsid w:val="003D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2019-03-27T03:10:00Z</cp:lastPrinted>
  <dcterms:created xsi:type="dcterms:W3CDTF">2015-06-17T12:16:00Z</dcterms:created>
  <dcterms:modified xsi:type="dcterms:W3CDTF">2020-11-08T12:07:00Z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