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98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0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692" w:type="dxa"/>
            <w:gridSpan w:val="5"/>
            <w:tcBorders>
              <w:top w:val="single" w:color="auto" w:sz="8" w:space="0"/>
            </w:tcBorders>
          </w:tcPr>
          <w:p>
            <w:pPr>
              <w:spacing w:line="320" w:lineRule="exact"/>
              <w:rPr>
                <w:sz w:val="20"/>
              </w:rPr>
            </w:pPr>
            <w:bookmarkStart w:id="0" w:name="组织名称"/>
            <w:r>
              <w:rPr>
                <w:sz w:val="20"/>
              </w:rPr>
              <w:t>四川鹤达石油化工工程有限公司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r>
              <w:rPr>
                <w:rFonts w:hint="eastAsia"/>
                <w:sz w:val="22"/>
                <w:szCs w:val="22"/>
              </w:rPr>
              <w:sym w:font="Wingdings 2" w:char="0052"/>
            </w:r>
            <w:r>
              <w:rPr>
                <w:rFonts w:hint="eastAsia"/>
                <w:sz w:val="22"/>
                <w:szCs w:val="22"/>
              </w:rPr>
              <w:t>GB/T19001-2016</w:t>
            </w:r>
            <w:r>
              <w:rPr>
                <w:rFonts w:hint="eastAsia"/>
                <w:sz w:val="22"/>
                <w:szCs w:val="22"/>
              </w:rPr>
              <w:sym w:font="Wingdings 2" w:char="0052"/>
            </w:r>
            <w:r>
              <w:rPr>
                <w:rFonts w:hint="eastAsia"/>
                <w:sz w:val="22"/>
                <w:szCs w:val="22"/>
              </w:rPr>
              <w:t>GB/T50430-2017</w:t>
            </w: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GB/T28001-2011</w:t>
            </w:r>
            <w:bookmarkStart w:id="3" w:name="S勾选Add"/>
            <w:r>
              <w:rPr>
                <w:rFonts w:hint="eastAsia"/>
                <w:sz w:val="22"/>
                <w:szCs w:val="22"/>
              </w:rPr>
              <w:t>□</w:t>
            </w:r>
            <w:bookmarkEnd w:id="3"/>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041" w:type="dxa"/>
            <w:vAlign w:val="center"/>
          </w:tcPr>
          <w:p>
            <w:pPr>
              <w:widowControl/>
              <w:jc w:val="left"/>
              <w:rPr>
                <w:sz w:val="22"/>
                <w:szCs w:val="22"/>
              </w:rPr>
            </w:pPr>
            <w:bookmarkStart w:id="4" w:name="合同编号"/>
            <w:r>
              <w:rPr>
                <w:sz w:val="22"/>
                <w:szCs w:val="22"/>
              </w:rPr>
              <w:t>0452-2019-QJ-2020</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692" w:type="dxa"/>
            <w:gridSpan w:val="5"/>
            <w:vAlign w:val="center"/>
          </w:tcPr>
          <w:p>
            <w:pPr>
              <w:spacing w:line="280" w:lineRule="exact"/>
              <w:rPr>
                <w:sz w:val="18"/>
                <w:szCs w:val="18"/>
              </w:rPr>
            </w:pPr>
            <w:bookmarkStart w:id="5" w:name="审核类型"/>
            <w:r>
              <w:rPr>
                <w:rFonts w:hint="eastAsia"/>
                <w:sz w:val="18"/>
                <w:szCs w:val="18"/>
              </w:rPr>
              <w:t>监查1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323"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李凤仪</w:t>
            </w:r>
          </w:p>
        </w:tc>
        <w:tc>
          <w:tcPr>
            <w:tcW w:w="1184" w:type="dxa"/>
            <w:vAlign w:val="center"/>
          </w:tcPr>
          <w:p>
            <w:pPr>
              <w:snapToGrid w:val="0"/>
              <w:spacing w:line="320" w:lineRule="exact"/>
              <w:jc w:val="center"/>
              <w:rPr>
                <w:sz w:val="21"/>
                <w:szCs w:val="21"/>
              </w:rPr>
            </w:pPr>
            <w:r>
              <w:rPr>
                <w:sz w:val="21"/>
                <w:szCs w:val="21"/>
              </w:rPr>
              <w:t>组长</w:t>
            </w:r>
          </w:p>
        </w:tc>
        <w:tc>
          <w:tcPr>
            <w:tcW w:w="5323" w:type="dxa"/>
            <w:gridSpan w:val="3"/>
            <w:vAlign w:val="center"/>
          </w:tcPr>
          <w:p>
            <w:pPr>
              <w:snapToGrid w:val="0"/>
              <w:spacing w:line="320" w:lineRule="exact"/>
              <w:ind w:left="1309"/>
              <w:rPr>
                <w:sz w:val="21"/>
                <w:szCs w:val="21"/>
              </w:rPr>
            </w:pPr>
            <w:r>
              <w:rPr>
                <w:sz w:val="21"/>
                <w:szCs w:val="21"/>
              </w:rPr>
              <w:t>2019-N1QMS-3031946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何军</w:t>
            </w:r>
          </w:p>
        </w:tc>
        <w:tc>
          <w:tcPr>
            <w:tcW w:w="1184" w:type="dxa"/>
            <w:vAlign w:val="center"/>
          </w:tcPr>
          <w:p>
            <w:pPr>
              <w:snapToGrid w:val="0"/>
              <w:spacing w:line="320" w:lineRule="exact"/>
              <w:jc w:val="center"/>
              <w:rPr>
                <w:sz w:val="21"/>
                <w:szCs w:val="21"/>
              </w:rPr>
            </w:pPr>
            <w:r>
              <w:rPr>
                <w:sz w:val="21"/>
                <w:szCs w:val="21"/>
              </w:rPr>
              <w:t>组员</w:t>
            </w:r>
          </w:p>
        </w:tc>
        <w:tc>
          <w:tcPr>
            <w:tcW w:w="5323" w:type="dxa"/>
            <w:gridSpan w:val="3"/>
            <w:vAlign w:val="center"/>
          </w:tcPr>
          <w:p>
            <w:pPr>
              <w:snapToGrid w:val="0"/>
              <w:spacing w:line="320" w:lineRule="exact"/>
              <w:ind w:left="1309"/>
              <w:rPr>
                <w:sz w:val="21"/>
                <w:szCs w:val="21"/>
              </w:rPr>
            </w:pPr>
            <w:r>
              <w:rPr>
                <w:sz w:val="21"/>
                <w:szCs w:val="21"/>
              </w:rPr>
              <w:t>ISC-JSZJ-194</w:t>
            </w:r>
          </w:p>
          <w:p>
            <w:pPr>
              <w:snapToGrid w:val="0"/>
              <w:spacing w:line="320" w:lineRule="exact"/>
              <w:ind w:left="1309"/>
              <w:rPr>
                <w:sz w:val="21"/>
                <w:szCs w:val="21"/>
              </w:rPr>
            </w:pPr>
            <w:r>
              <w:rPr>
                <w:sz w:val="21"/>
                <w:szCs w:val="21"/>
              </w:rPr>
              <w:t>四川华源明川化工工程有限公司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323"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323"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323"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323"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5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692"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2020-11-8</w:t>
            </w:r>
          </w:p>
          <w:p>
            <w:pPr>
              <w:snapToGrid w:val="0"/>
              <w:spacing w:line="276" w:lineRule="auto"/>
              <w:jc w:val="left"/>
              <w:rPr>
                <w:rFonts w:hint="eastAsia"/>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2020-11-10</w:t>
            </w:r>
            <w:bookmarkStart w:id="6" w:name="_GoBack"/>
            <w:bookmarkEnd w:id="6"/>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692"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8B5E17"/>
    <w:rsid w:val="584961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2020-11-07T15:39:48Z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