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sz w:val="24"/>
                <w:szCs w:val="24"/>
              </w:rPr>
            </w:pPr>
            <w:r>
              <w:rPr>
                <w:rFonts w:hint="eastAsia"/>
                <w:sz w:val="24"/>
                <w:szCs w:val="24"/>
              </w:rPr>
              <w:t>受审核部门：生产部主管领导：谢许东，陪同人员：王卫峰</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审核员：李凤仪审核时间：2</w:t>
            </w:r>
            <w:r>
              <w:rPr>
                <w:sz w:val="24"/>
                <w:szCs w:val="24"/>
              </w:rPr>
              <w:t>0</w:t>
            </w:r>
            <w:r>
              <w:rPr>
                <w:rFonts w:hint="eastAsia"/>
                <w:sz w:val="24"/>
                <w:szCs w:val="24"/>
              </w:rPr>
              <w:t>20</w:t>
            </w:r>
            <w:r>
              <w:rPr>
                <w:sz w:val="24"/>
                <w:szCs w:val="24"/>
              </w:rPr>
              <w:t>.</w:t>
            </w:r>
            <w:r>
              <w:rPr>
                <w:rFonts w:hint="eastAsia"/>
                <w:sz w:val="24"/>
                <w:szCs w:val="24"/>
              </w:rPr>
              <w:t>11</w:t>
            </w:r>
            <w:r>
              <w:rPr>
                <w:sz w:val="24"/>
                <w:szCs w:val="24"/>
              </w:rPr>
              <w:t>.</w:t>
            </w:r>
            <w:r>
              <w:rPr>
                <w:rFonts w:hint="eastAsia"/>
                <w:sz w:val="24"/>
                <w:szCs w:val="24"/>
              </w:rPr>
              <w:t>9</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vAlign w:val="center"/>
          </w:tcPr>
          <w:p>
            <w:pPr>
              <w:rPr>
                <w:sz w:val="24"/>
                <w:szCs w:val="24"/>
              </w:rPr>
            </w:pPr>
            <w:r>
              <w:rPr>
                <w:rFonts w:hint="eastAsia"/>
                <w:sz w:val="24"/>
                <w:szCs w:val="24"/>
              </w:rPr>
              <w:t>审核条款：</w:t>
            </w:r>
            <w:r>
              <w:rPr>
                <w:rFonts w:hint="eastAsia" w:ascii="宋体" w:hAnsi="宋体"/>
                <w:b/>
                <w:bCs/>
                <w:szCs w:val="21"/>
              </w:rPr>
              <w:t>Q/J:5.3（4.3）/6.2(3.2)/7.1.3(7)/7.1.4(10.5.1) /7.1.5(11.4.2)/8.1、（10.1.1/10.2）/8.5(10.4、10.5、10.6) /8.6（11.3.1-3）/8.7（8.3、8.5、9.4、11.5）10.2(12.3)</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ascii="宋体" w:hAnsi="宋体"/>
                <w:b/>
                <w:bCs/>
                <w:szCs w:val="21"/>
              </w:rPr>
              <w:t>Q/J:5.3（4.3）</w:t>
            </w:r>
          </w:p>
        </w:tc>
        <w:tc>
          <w:tcPr>
            <w:tcW w:w="10738" w:type="dxa"/>
            <w:vAlign w:val="center"/>
          </w:tcPr>
          <w:p>
            <w:pPr>
              <w:ind w:firstLine="420" w:firstLineChars="200"/>
              <w:rPr>
                <w:rFonts w:ascii="宋体" w:hAnsi="宋体" w:cs="宋体"/>
                <w:szCs w:val="21"/>
              </w:rPr>
            </w:pPr>
            <w:r>
              <w:rPr>
                <w:rFonts w:hint="eastAsia" w:ascii="宋体" w:hAnsi="宋体" w:cs="宋体"/>
                <w:color w:val="000000"/>
                <w:szCs w:val="21"/>
              </w:rPr>
              <w:t>生产部</w:t>
            </w:r>
            <w:r>
              <w:rPr>
                <w:rFonts w:hint="eastAsia" w:ascii="宋体" w:hAnsi="宋体" w:cs="宋体"/>
                <w:szCs w:val="21"/>
              </w:rPr>
              <w:t>负责人：谢许东</w:t>
            </w:r>
          </w:p>
          <w:p>
            <w:pPr>
              <w:ind w:firstLine="420" w:firstLineChars="200"/>
              <w:rPr>
                <w:rFonts w:ascii="宋体" w:hAnsi="宋体" w:cs="宋体"/>
                <w:szCs w:val="21"/>
              </w:rPr>
            </w:pPr>
            <w:r>
              <w:rPr>
                <w:rFonts w:hint="eastAsia" w:ascii="宋体" w:hAnsi="宋体" w:cs="宋体"/>
                <w:szCs w:val="21"/>
              </w:rPr>
              <w:t>部门主要负责：与顾客沟通及合同评审生产计划的制定及生产过程控制，不符合的控制及整改等。手册中详细规定.</w:t>
            </w:r>
          </w:p>
          <w:p>
            <w:pPr>
              <w:ind w:firstLine="420" w:firstLineChars="200"/>
              <w:rPr>
                <w:rFonts w:ascii="宋体" w:hAnsi="宋体" w:cs="宋体"/>
                <w:szCs w:val="21"/>
              </w:rPr>
            </w:pPr>
            <w:r>
              <w:rPr>
                <w:rFonts w:hint="eastAsia" w:ascii="宋体" w:hAnsi="宋体" w:cs="宋体"/>
                <w:szCs w:val="21"/>
              </w:rPr>
              <w:t>部门人员能够清楚自己部门的职责，沟通顺畅。</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目标和方案</w:t>
            </w:r>
          </w:p>
        </w:tc>
        <w:tc>
          <w:tcPr>
            <w:tcW w:w="960" w:type="dxa"/>
            <w:vAlign w:val="center"/>
          </w:tcPr>
          <w:p>
            <w:pPr>
              <w:rPr>
                <w:szCs w:val="21"/>
              </w:rPr>
            </w:pPr>
            <w:r>
              <w:rPr>
                <w:rFonts w:hint="eastAsia" w:ascii="宋体" w:hAnsi="宋体"/>
                <w:b/>
                <w:bCs/>
                <w:szCs w:val="21"/>
              </w:rPr>
              <w:t>Q/J 6.2(3.2)</w:t>
            </w:r>
          </w:p>
        </w:tc>
        <w:tc>
          <w:tcPr>
            <w:tcW w:w="10738" w:type="dxa"/>
            <w:vAlign w:val="center"/>
          </w:tcPr>
          <w:p>
            <w:pPr>
              <w:ind w:firstLine="420" w:firstLineChars="200"/>
              <w:rPr>
                <w:szCs w:val="21"/>
              </w:rPr>
            </w:pPr>
            <w:r>
              <w:rPr>
                <w:rFonts w:hint="eastAsia"/>
                <w:szCs w:val="21"/>
              </w:rPr>
              <w:t>执行《管理手册》及《目标指标和管理方案》</w:t>
            </w:r>
          </w:p>
          <w:p>
            <w:pPr>
              <w:rPr>
                <w:szCs w:val="21"/>
              </w:rPr>
            </w:pPr>
            <w:r>
              <w:rPr>
                <w:rFonts w:hint="eastAsia"/>
                <w:szCs w:val="21"/>
              </w:rPr>
              <w:t>2020年部门</w:t>
            </w:r>
            <w:r>
              <w:rPr>
                <w:rFonts w:hint="eastAsia" w:ascii="宋体" w:hAnsi="宋体" w:cs="宋体"/>
                <w:szCs w:val="21"/>
              </w:rPr>
              <w:t>目标</w:t>
            </w:r>
            <w:r>
              <w:rPr>
                <w:rFonts w:hint="eastAsia"/>
                <w:szCs w:val="21"/>
              </w:rPr>
              <w:t>：考核情况</w:t>
            </w:r>
          </w:p>
          <w:p>
            <w:pPr>
              <w:rPr>
                <w:rFonts w:ascii="宋体" w:hAnsi="宋体" w:cs="宋体"/>
                <w:szCs w:val="21"/>
              </w:rPr>
            </w:pPr>
            <w:r>
              <w:rPr>
                <w:rFonts w:hint="eastAsia" w:ascii="宋体" w:hAnsi="宋体" w:cs="宋体"/>
                <w:szCs w:val="21"/>
              </w:rPr>
              <w:t>1、产品一次验收合格率≥95%</w:t>
            </w:r>
            <w:r>
              <w:rPr>
                <w:rFonts w:ascii="宋体" w:hAnsi="宋体" w:cs="宋体"/>
                <w:szCs w:val="21"/>
              </w:rPr>
              <w:t xml:space="preserve">           96</w:t>
            </w:r>
            <w:r>
              <w:rPr>
                <w:rFonts w:hint="eastAsia" w:ascii="宋体" w:hAnsi="宋体" w:cs="宋体"/>
                <w:szCs w:val="21"/>
              </w:rPr>
              <w:t>%</w:t>
            </w:r>
          </w:p>
          <w:p>
            <w:pPr>
              <w:rPr>
                <w:rFonts w:ascii="宋体" w:hAnsi="宋体" w:cs="宋体"/>
                <w:szCs w:val="21"/>
              </w:rPr>
            </w:pPr>
            <w:r>
              <w:rPr>
                <w:rFonts w:ascii="宋体" w:hAnsi="宋体" w:cs="宋体"/>
                <w:szCs w:val="21"/>
              </w:rPr>
              <w:t>2</w:t>
            </w:r>
            <w:r>
              <w:rPr>
                <w:rFonts w:hint="eastAsia" w:ascii="宋体" w:hAnsi="宋体" w:cs="宋体"/>
                <w:szCs w:val="21"/>
              </w:rPr>
              <w:t>、监测设备按期检定率100%</w:t>
            </w:r>
            <w:r>
              <w:rPr>
                <w:rFonts w:ascii="宋体" w:hAnsi="宋体" w:cs="宋体"/>
                <w:szCs w:val="21"/>
              </w:rPr>
              <w:t xml:space="preserve">           100</w:t>
            </w:r>
            <w:r>
              <w:rPr>
                <w:rFonts w:hint="eastAsia" w:ascii="宋体" w:hAnsi="宋体" w:cs="宋体"/>
                <w:szCs w:val="21"/>
              </w:rPr>
              <w:t>%</w:t>
            </w:r>
          </w:p>
          <w:p>
            <w:pPr>
              <w:ind w:firstLine="420" w:firstLineChars="200"/>
              <w:rPr>
                <w:szCs w:val="21"/>
              </w:rPr>
            </w:pPr>
            <w:r>
              <w:rPr>
                <w:rFonts w:hint="eastAsia"/>
                <w:szCs w:val="21"/>
              </w:rPr>
              <w:t>按照季度进行考核，提供了最近一次考核表，2020年1-</w:t>
            </w:r>
            <w:r>
              <w:rPr>
                <w:szCs w:val="21"/>
              </w:rPr>
              <w:t>9</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rPr>
              <w:t>质量目标完成，目标适宜。</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szCs w:val="21"/>
              </w:rPr>
            </w:pPr>
            <w:r>
              <w:rPr>
                <w:rFonts w:hint="eastAsia"/>
                <w:szCs w:val="21"/>
              </w:rPr>
              <w:t>基础设施</w:t>
            </w:r>
          </w:p>
        </w:tc>
        <w:tc>
          <w:tcPr>
            <w:tcW w:w="960" w:type="dxa"/>
            <w:vAlign w:val="center"/>
          </w:tcPr>
          <w:p>
            <w:pPr>
              <w:rPr>
                <w:szCs w:val="21"/>
              </w:rPr>
            </w:pPr>
            <w:r>
              <w:rPr>
                <w:rFonts w:hint="eastAsia" w:ascii="宋体" w:hAnsi="宋体"/>
                <w:b/>
                <w:bCs/>
                <w:szCs w:val="21"/>
              </w:rPr>
              <w:t>Q/J 7.1.3(7)</w:t>
            </w:r>
          </w:p>
        </w:tc>
        <w:tc>
          <w:tcPr>
            <w:tcW w:w="10738" w:type="dxa"/>
            <w:vAlign w:val="center"/>
          </w:tcPr>
          <w:p>
            <w:pPr>
              <w:ind w:firstLine="420" w:firstLineChars="200"/>
              <w:rPr>
                <w:szCs w:val="21"/>
              </w:rPr>
            </w:pPr>
            <w:r>
              <w:rPr>
                <w:rFonts w:hint="eastAsia"/>
                <w:szCs w:val="21"/>
              </w:rPr>
              <w:t>企业生产车间有</w:t>
            </w:r>
            <w:r>
              <w:rPr>
                <w:szCs w:val="21"/>
              </w:rPr>
              <w:t>1</w:t>
            </w:r>
            <w:r>
              <w:rPr>
                <w:rFonts w:hint="eastAsia"/>
                <w:szCs w:val="21"/>
              </w:rPr>
              <w:t>个，办公室5间，会议室一个，总占地面积</w:t>
            </w:r>
            <w:r>
              <w:rPr>
                <w:szCs w:val="21"/>
              </w:rPr>
              <w:t>39.6</w:t>
            </w:r>
            <w:r>
              <w:rPr>
                <w:rFonts w:hint="eastAsia"/>
                <w:szCs w:val="21"/>
              </w:rPr>
              <w:t>亩，生产房屋建筑面积4</w:t>
            </w:r>
            <w:r>
              <w:rPr>
                <w:szCs w:val="21"/>
              </w:rPr>
              <w:t>200</w:t>
            </w:r>
            <w:r>
              <w:rPr>
                <w:rFonts w:hint="eastAsia"/>
                <w:szCs w:val="21"/>
              </w:rPr>
              <w:t>m2，水电由广汉市供应。</w:t>
            </w:r>
          </w:p>
          <w:p>
            <w:pPr>
              <w:ind w:firstLine="420" w:firstLineChars="200"/>
              <w:rPr>
                <w:szCs w:val="21"/>
              </w:rPr>
            </w:pPr>
            <w:r>
              <w:rPr>
                <w:rFonts w:hint="eastAsia"/>
                <w:szCs w:val="21"/>
              </w:rPr>
              <w:t>1、提供《生产设备台账》，对公司所用设备进行了统计，包括设备名称、型号、生产厂家、出厂日期、设备编号、使用部门等。</w:t>
            </w:r>
          </w:p>
          <w:p>
            <w:pPr>
              <w:ind w:firstLine="420" w:firstLineChars="200"/>
              <w:rPr>
                <w:szCs w:val="21"/>
              </w:rPr>
            </w:pPr>
            <w:r>
              <w:rPr>
                <w:rFonts w:hint="eastAsia"/>
                <w:szCs w:val="21"/>
              </w:rPr>
              <w:t>主要设备：车床、焊机、角磨机、水压试验机等</w:t>
            </w:r>
          </w:p>
          <w:p>
            <w:pPr>
              <w:ind w:firstLine="420" w:firstLineChars="200"/>
              <w:rPr>
                <w:szCs w:val="21"/>
              </w:rPr>
            </w:pPr>
            <w:r>
              <w:rPr>
                <w:rFonts w:hint="eastAsia"/>
                <w:szCs w:val="21"/>
              </w:rPr>
              <w:t>与经理沟通了解到，“设备维修保养计划”设备管理规定为设备责任人日保养，1周小保养，设备管理人（机修工）对设备3个月保养一次，</w:t>
            </w:r>
            <w:r>
              <w:rPr>
                <w:szCs w:val="21"/>
              </w:rPr>
              <w:t>1</w:t>
            </w:r>
            <w:r>
              <w:rPr>
                <w:rFonts w:hint="eastAsia"/>
                <w:szCs w:val="21"/>
              </w:rPr>
              <w:t>年大保养一次，</w:t>
            </w:r>
          </w:p>
          <w:p>
            <w:pPr>
              <w:ind w:firstLine="420" w:firstLineChars="200"/>
              <w:rPr>
                <w:szCs w:val="21"/>
              </w:rPr>
            </w:pPr>
            <w:r>
              <w:rPr>
                <w:rFonts w:hint="eastAsia"/>
                <w:szCs w:val="21"/>
              </w:rPr>
              <w:t>2、提供“设备维护保养记录表”</w:t>
            </w:r>
          </w:p>
          <w:p>
            <w:pPr>
              <w:ind w:firstLine="420" w:firstLineChars="200"/>
              <w:rPr>
                <w:szCs w:val="21"/>
              </w:rPr>
            </w:pPr>
            <w:r>
              <w:rPr>
                <w:rFonts w:hint="eastAsia"/>
                <w:szCs w:val="21"/>
              </w:rPr>
              <w:t>规定保养项目包括：外清洁、内清洁、润滑、传动、安全装置等。</w:t>
            </w:r>
          </w:p>
          <w:p>
            <w:pPr>
              <w:ind w:firstLine="420" w:firstLineChars="200"/>
              <w:rPr>
                <w:szCs w:val="21"/>
              </w:rPr>
            </w:pPr>
            <w:r>
              <w:rPr>
                <w:rFonts w:hint="eastAsia"/>
                <w:szCs w:val="21"/>
              </w:rPr>
              <w:t>抽2020年</w:t>
            </w:r>
            <w:r>
              <w:rPr>
                <w:szCs w:val="21"/>
              </w:rPr>
              <w:t>6</w:t>
            </w:r>
            <w:r>
              <w:rPr>
                <w:rFonts w:hint="eastAsia"/>
                <w:szCs w:val="21"/>
              </w:rPr>
              <w:t>月，设备名称：车床，工序：加工。设备管理人：王波，保养内容包括：紧固了各连接部分、对润滑处添加油液等，2020</w:t>
            </w:r>
            <w:r>
              <w:rPr>
                <w:szCs w:val="21"/>
              </w:rPr>
              <w:t>.6.4</w:t>
            </w:r>
            <w:r>
              <w:rPr>
                <w:rFonts w:hint="eastAsia"/>
                <w:szCs w:val="21"/>
              </w:rPr>
              <w:t>，王波。</w:t>
            </w:r>
          </w:p>
          <w:p>
            <w:pPr>
              <w:ind w:firstLine="420" w:firstLineChars="200"/>
              <w:rPr>
                <w:szCs w:val="21"/>
                <w:u w:val="single"/>
              </w:rPr>
            </w:pPr>
            <w:r>
              <w:rPr>
                <w:rFonts w:hint="eastAsia"/>
                <w:szCs w:val="21"/>
                <w:u w:val="single"/>
              </w:rPr>
              <w:t>生产现场查见：设备名称：切割机、角磨机、钻床等，提供维修保养记录。</w:t>
            </w:r>
          </w:p>
          <w:p>
            <w:pPr>
              <w:ind w:firstLine="420" w:firstLineChars="200"/>
              <w:rPr>
                <w:szCs w:val="21"/>
              </w:rPr>
            </w:pPr>
            <w:r>
              <w:rPr>
                <w:rFonts w:hint="eastAsia"/>
                <w:szCs w:val="21"/>
              </w:rPr>
              <w:t>提供了《设备验收单》，有验收项目：外观、空载运转、负荷运转等，结论：合格，验收人：谢许东等。</w:t>
            </w:r>
          </w:p>
          <w:p>
            <w:pPr>
              <w:ind w:firstLine="420" w:firstLineChars="200"/>
              <w:rPr>
                <w:szCs w:val="21"/>
              </w:rPr>
            </w:pPr>
            <w:r>
              <w:rPr>
                <w:rFonts w:hint="eastAsia"/>
                <w:szCs w:val="21"/>
              </w:rPr>
              <w:t>3、查生产现场,车床、焊机、角磨机、水压试验机运行良好。</w:t>
            </w:r>
          </w:p>
          <w:p>
            <w:pPr>
              <w:ind w:firstLine="420" w:firstLineChars="200"/>
              <w:rPr>
                <w:szCs w:val="21"/>
              </w:rPr>
            </w:pPr>
            <w:r>
              <w:rPr>
                <w:rFonts w:hint="eastAsia"/>
                <w:szCs w:val="21"/>
              </w:rPr>
              <w:t>负责人讲：</w:t>
            </w:r>
          </w:p>
          <w:p>
            <w:pPr>
              <w:ind w:firstLine="420" w:firstLineChars="200"/>
              <w:rPr>
                <w:szCs w:val="21"/>
              </w:rPr>
            </w:pPr>
            <w:r>
              <w:rPr>
                <w:rFonts w:hint="eastAsia"/>
                <w:szCs w:val="21"/>
              </w:rPr>
              <w:t>1.生产设备有设备使用人负责维护、保养。机修工负责维修及设备定期检修。</w:t>
            </w:r>
          </w:p>
          <w:p>
            <w:pPr>
              <w:ind w:firstLine="420" w:firstLineChars="200"/>
              <w:rPr>
                <w:szCs w:val="21"/>
              </w:rPr>
            </w:pPr>
            <w:r>
              <w:rPr>
                <w:rFonts w:hint="eastAsia"/>
                <w:szCs w:val="21"/>
              </w:rPr>
              <w:t>2.电脑、打印机由使用人员负责检验验收和日常维护，定期杀毒。</w:t>
            </w:r>
          </w:p>
          <w:p>
            <w:pPr>
              <w:ind w:firstLine="420" w:firstLineChars="200"/>
              <w:rPr>
                <w:szCs w:val="21"/>
              </w:rPr>
            </w:pPr>
            <w:r>
              <w:rPr>
                <w:rFonts w:hint="eastAsia"/>
                <w:szCs w:val="21"/>
              </w:rPr>
              <w:t>3.采购的办公用品由使用人检验验收和日常维护。</w:t>
            </w:r>
          </w:p>
          <w:p>
            <w:pPr>
              <w:ind w:firstLine="420" w:firstLineChars="200"/>
              <w:rPr>
                <w:szCs w:val="21"/>
              </w:rPr>
            </w:pPr>
            <w:r>
              <w:rPr>
                <w:rFonts w:hint="eastAsia"/>
                <w:szCs w:val="21"/>
              </w:rPr>
              <w:t>编制《生产管理制度》《安全管理制度》等。操作规程张贴在设备上或设备附近墙上。</w:t>
            </w:r>
          </w:p>
          <w:p>
            <w:pPr>
              <w:ind w:firstLine="420" w:firstLineChars="200"/>
              <w:rPr>
                <w:szCs w:val="21"/>
              </w:rPr>
            </w:pPr>
            <w:r>
              <w:rPr>
                <w:rFonts w:hint="eastAsia"/>
                <w:szCs w:val="21"/>
              </w:rPr>
              <w:t>查电工有电工证、在有效期内。其余操作人员均经培训后持证上岗。随机询问生产人员，熟悉生产设备知识，对定期设备维护及故障诊断的步骤均能回答，符合能力要求。</w:t>
            </w:r>
          </w:p>
        </w:tc>
        <w:tc>
          <w:tcPr>
            <w:tcW w:w="851" w:type="dxa"/>
          </w:tcP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工作环境</w:t>
            </w:r>
          </w:p>
        </w:tc>
        <w:tc>
          <w:tcPr>
            <w:tcW w:w="960" w:type="dxa"/>
            <w:vAlign w:val="center"/>
          </w:tcPr>
          <w:p>
            <w:pPr>
              <w:rPr>
                <w:szCs w:val="21"/>
              </w:rPr>
            </w:pPr>
            <w:r>
              <w:rPr>
                <w:rFonts w:hint="eastAsia" w:ascii="宋体" w:hAnsi="宋体"/>
                <w:b/>
                <w:bCs/>
                <w:szCs w:val="21"/>
              </w:rPr>
              <w:t>Q/J 7.1.4(10.5.1)</w:t>
            </w:r>
          </w:p>
        </w:tc>
        <w:tc>
          <w:tcPr>
            <w:tcW w:w="10738" w:type="dxa"/>
            <w:vAlign w:val="center"/>
          </w:tcPr>
          <w:p>
            <w:pPr>
              <w:ind w:firstLine="420" w:firstLineChars="200"/>
              <w:rPr>
                <w:szCs w:val="21"/>
              </w:rPr>
            </w:pPr>
            <w:r>
              <w:rPr>
                <w:rFonts w:hint="eastAsia"/>
                <w:szCs w:val="21"/>
              </w:rPr>
              <w:t>现场查看：</w:t>
            </w:r>
          </w:p>
          <w:p>
            <w:pPr>
              <w:ind w:firstLine="420" w:firstLineChars="200"/>
              <w:rPr>
                <w:szCs w:val="21"/>
              </w:rPr>
            </w:pPr>
            <w:r>
              <w:rPr>
                <w:rFonts w:hint="eastAsia"/>
                <w:szCs w:val="21"/>
              </w:rPr>
              <w:t>共有</w:t>
            </w:r>
            <w:r>
              <w:rPr>
                <w:szCs w:val="21"/>
              </w:rPr>
              <w:t>1</w:t>
            </w:r>
            <w:r>
              <w:rPr>
                <w:rFonts w:hint="eastAsia"/>
                <w:szCs w:val="21"/>
              </w:rPr>
              <w:t>个车间，车间内有：车床、焊机、角磨机、水压试验机、1台5</w:t>
            </w:r>
            <w:r>
              <w:rPr>
                <w:szCs w:val="21"/>
              </w:rPr>
              <w:t>T</w:t>
            </w:r>
            <w:r>
              <w:rPr>
                <w:rFonts w:hint="eastAsia"/>
                <w:szCs w:val="21"/>
              </w:rPr>
              <w:t>电动单梁起重机等，设备布局合理，状态良好，设备附近粘贴有设备安全操作规程等。</w:t>
            </w:r>
          </w:p>
          <w:p>
            <w:pPr>
              <w:ind w:firstLine="420" w:firstLineChars="200"/>
              <w:rPr>
                <w:szCs w:val="21"/>
              </w:rPr>
            </w:pPr>
            <w:r>
              <w:rPr>
                <w:rFonts w:hint="eastAsia"/>
                <w:szCs w:val="21"/>
              </w:rPr>
              <w:t>2.生产车间环境干净、整洁，基本满足生产洁净空间的需要。</w:t>
            </w:r>
          </w:p>
          <w:p>
            <w:pPr>
              <w:ind w:firstLine="420" w:firstLineChars="200"/>
              <w:rPr>
                <w:szCs w:val="21"/>
              </w:rPr>
            </w:pPr>
            <w:r>
              <w:rPr>
                <w:rFonts w:hint="eastAsia"/>
                <w:szCs w:val="21"/>
              </w:rPr>
              <w:t>3.成品库房为露天的成品存放指定区域，产品均存放在室外规定的区域处，产品放置整齐、规范、稳固。</w:t>
            </w:r>
          </w:p>
          <w:p>
            <w:pPr>
              <w:ind w:firstLine="420" w:firstLineChars="200"/>
              <w:rPr>
                <w:szCs w:val="21"/>
              </w:rPr>
            </w:pPr>
            <w:r>
              <w:rPr>
                <w:rFonts w:hint="eastAsia"/>
                <w:szCs w:val="21"/>
              </w:rPr>
              <w:t>4.查生产车间布局合理，各类生产设备设施布置合理、物资摆放整齐，照明、采光符合生产要求，均配备了有效、足够数量的灭火器。</w:t>
            </w:r>
          </w:p>
          <w:p>
            <w:pPr>
              <w:ind w:firstLine="420" w:firstLineChars="200"/>
              <w:rPr>
                <w:szCs w:val="21"/>
              </w:rPr>
            </w:pPr>
            <w:r>
              <w:rPr>
                <w:rFonts w:hint="eastAsia"/>
                <w:szCs w:val="21"/>
              </w:rPr>
              <w:t>5.查办公区各场所地面整洁、墙壁干净能满足工作需要。</w:t>
            </w:r>
          </w:p>
          <w:p>
            <w:pPr>
              <w:ind w:firstLine="420" w:firstLineChars="200"/>
              <w:rPr>
                <w:szCs w:val="21"/>
              </w:rPr>
            </w:pPr>
            <w:r>
              <w:rPr>
                <w:rFonts w:hint="eastAsia"/>
                <w:szCs w:val="21"/>
              </w:rPr>
              <w:t>办公生产环境无其他特殊要求。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Align w:val="center"/>
          </w:tcPr>
          <w:p>
            <w:pPr>
              <w:rPr>
                <w:szCs w:val="21"/>
              </w:rPr>
            </w:pPr>
            <w:r>
              <w:rPr>
                <w:rFonts w:hint="eastAsia"/>
                <w:szCs w:val="21"/>
              </w:rPr>
              <w:t>监视和测量资源</w:t>
            </w:r>
          </w:p>
        </w:tc>
        <w:tc>
          <w:tcPr>
            <w:tcW w:w="960" w:type="dxa"/>
            <w:vAlign w:val="center"/>
          </w:tcPr>
          <w:p>
            <w:pPr>
              <w:rPr>
                <w:szCs w:val="21"/>
              </w:rPr>
            </w:pPr>
            <w:r>
              <w:rPr>
                <w:rFonts w:hint="eastAsia"/>
                <w:szCs w:val="21"/>
              </w:rPr>
              <w:t>Q</w:t>
            </w:r>
            <w:r>
              <w:rPr>
                <w:rFonts w:hint="eastAsia" w:ascii="宋体" w:hAnsi="宋体"/>
                <w:b/>
                <w:bCs/>
                <w:szCs w:val="21"/>
              </w:rPr>
              <w:t>7.1.5(11.4.2)</w:t>
            </w:r>
          </w:p>
        </w:tc>
        <w:tc>
          <w:tcPr>
            <w:tcW w:w="10738" w:type="dxa"/>
            <w:vAlign w:val="center"/>
          </w:tcPr>
          <w:p>
            <w:pPr>
              <w:ind w:firstLine="420" w:firstLineChars="200"/>
              <w:rPr>
                <w:szCs w:val="21"/>
              </w:rPr>
            </w:pPr>
            <w:r>
              <w:rPr>
                <w:rFonts w:hint="eastAsia"/>
                <w:szCs w:val="21"/>
              </w:rPr>
              <w:t>制定《监视和测量装置控制程序》</w:t>
            </w:r>
          </w:p>
          <w:p>
            <w:pPr>
              <w:ind w:firstLine="420" w:firstLineChars="200"/>
              <w:rPr>
                <w:szCs w:val="21"/>
              </w:rPr>
            </w:pPr>
            <w:r>
              <w:rPr>
                <w:rFonts w:hint="eastAsia"/>
                <w:szCs w:val="21"/>
              </w:rPr>
              <w:t>该部门根据产品实现过程的需要提出并配置测量设备有：游标卡尺、角尺、钢卷尺、水压试验机。品种、规格能够满足产品符合性要求。由专人管理，生产部负责定期送检和日常维护保养。</w:t>
            </w:r>
          </w:p>
          <w:p>
            <w:pPr>
              <w:ind w:firstLine="420" w:firstLineChars="200"/>
              <w:rPr>
                <w:szCs w:val="21"/>
              </w:rPr>
            </w:pPr>
            <w:r>
              <w:rPr>
                <w:rFonts w:hint="eastAsia"/>
                <w:szCs w:val="21"/>
              </w:rPr>
              <w:t>查测量设备台账记录了名称、规格、制造厂家、编号、上次校准时间。抽游标卡尺（0-</w:t>
            </w:r>
            <w:r>
              <w:rPr>
                <w:szCs w:val="21"/>
              </w:rPr>
              <w:t>30</w:t>
            </w:r>
            <w:r>
              <w:rPr>
                <w:rFonts w:hint="eastAsia"/>
                <w:szCs w:val="21"/>
              </w:rPr>
              <w:t>0）mm  钢卷尺（</w:t>
            </w:r>
            <w:r>
              <w:rPr>
                <w:szCs w:val="21"/>
              </w:rPr>
              <w:t>5</w:t>
            </w:r>
            <w:r>
              <w:rPr>
                <w:rFonts w:hint="eastAsia"/>
                <w:szCs w:val="21"/>
              </w:rPr>
              <w:t>m）等。提供深圳市中测计量检测技术有限公司检定合格，检定时间有效，见附件。</w:t>
            </w:r>
          </w:p>
          <w:p>
            <w:pPr>
              <w:ind w:firstLine="420" w:firstLineChars="200"/>
              <w:rPr>
                <w:szCs w:val="21"/>
              </w:rPr>
            </w:pPr>
            <w:r>
              <w:rPr>
                <w:rFonts w:hint="eastAsia"/>
                <w:szCs w:val="21"/>
              </w:rPr>
              <w:t>测量结果失效的调正无。</w:t>
            </w:r>
          </w:p>
          <w:p>
            <w:pPr>
              <w:ind w:firstLine="420" w:firstLineChars="200"/>
              <w:rPr>
                <w:szCs w:val="21"/>
              </w:rPr>
            </w:pPr>
            <w:r>
              <w:rPr>
                <w:rFonts w:hint="eastAsia"/>
                <w:szCs w:val="21"/>
              </w:rPr>
              <w:t>测量设备失效无。</w:t>
            </w:r>
          </w:p>
          <w:p>
            <w:pPr>
              <w:ind w:firstLine="420" w:firstLineChars="200"/>
              <w:rPr>
                <w:szCs w:val="21"/>
              </w:rPr>
            </w:pPr>
            <w:r>
              <w:rPr>
                <w:rFonts w:hint="eastAsia"/>
                <w:szCs w:val="21"/>
              </w:rPr>
              <w:t>测量设备维护贮存符合要求。</w:t>
            </w:r>
          </w:p>
          <w:p>
            <w:pPr>
              <w:ind w:firstLine="420" w:firstLineChars="200"/>
              <w:rPr>
                <w:szCs w:val="21"/>
              </w:rPr>
            </w:pPr>
            <w:r>
              <w:rPr>
                <w:rFonts w:hint="eastAsia"/>
                <w:szCs w:val="21"/>
              </w:rPr>
              <w:t>进行调整必要时再调整。</w:t>
            </w:r>
          </w:p>
          <w:p>
            <w:pPr>
              <w:ind w:firstLine="420" w:firstLineChars="200"/>
              <w:rPr>
                <w:szCs w:val="21"/>
              </w:rPr>
            </w:pPr>
            <w:r>
              <w:rPr>
                <w:rFonts w:hint="eastAsia"/>
                <w:szCs w:val="21"/>
              </w:rPr>
              <w:t>计算机软件用于监视测量无。</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szCs w:val="21"/>
              </w:rPr>
            </w:pPr>
            <w:r>
              <w:rPr>
                <w:rFonts w:hint="eastAsia"/>
                <w:szCs w:val="21"/>
              </w:rPr>
              <w:t>运行的策划和控制</w:t>
            </w:r>
          </w:p>
        </w:tc>
        <w:tc>
          <w:tcPr>
            <w:tcW w:w="960" w:type="dxa"/>
            <w:vAlign w:val="center"/>
          </w:tcPr>
          <w:p>
            <w:pPr>
              <w:rPr>
                <w:szCs w:val="21"/>
              </w:rPr>
            </w:pPr>
            <w:r>
              <w:rPr>
                <w:rFonts w:hint="eastAsia"/>
                <w:szCs w:val="21"/>
              </w:rPr>
              <w:t>Q</w:t>
            </w:r>
            <w:r>
              <w:rPr>
                <w:szCs w:val="21"/>
              </w:rPr>
              <w:t>8.1</w:t>
            </w:r>
            <w:r>
              <w:rPr>
                <w:rFonts w:hint="eastAsia" w:ascii="宋体" w:hAnsi="宋体"/>
                <w:b/>
                <w:bCs/>
                <w:szCs w:val="21"/>
              </w:rPr>
              <w:t>（10.1.1/10.2）</w:t>
            </w:r>
          </w:p>
        </w:tc>
        <w:tc>
          <w:tcPr>
            <w:tcW w:w="10738" w:type="dxa"/>
            <w:vAlign w:val="center"/>
          </w:tcPr>
          <w:p>
            <w:pPr>
              <w:ind w:firstLine="420" w:firstLineChars="200"/>
              <w:rPr>
                <w:szCs w:val="21"/>
              </w:rPr>
            </w:pPr>
            <w:r>
              <w:rPr>
                <w:rFonts w:hint="eastAsia"/>
                <w:szCs w:val="21"/>
              </w:rPr>
              <w:t>提供了《产品实现的策划控制程序》，本部门在产品生产实现过程中按照此程序的内容要求进行控制</w:t>
            </w:r>
          </w:p>
          <w:p>
            <w:pPr>
              <w:ind w:firstLine="420" w:firstLineChars="200"/>
              <w:rPr>
                <w:szCs w:val="21"/>
              </w:rPr>
            </w:pPr>
            <w:r>
              <w:rPr>
                <w:rFonts w:hint="eastAsia"/>
                <w:szCs w:val="21"/>
              </w:rPr>
              <w:t>本公司主要生产经营活动为：石油化工一段转化炉相关设备的生产，认证范围无变化</w:t>
            </w:r>
          </w:p>
          <w:p>
            <w:pPr>
              <w:ind w:firstLine="420" w:firstLineChars="200"/>
              <w:rPr>
                <w:szCs w:val="21"/>
              </w:rPr>
            </w:pPr>
            <w:r>
              <w:rPr>
                <w:rFonts w:hint="eastAsia"/>
                <w:szCs w:val="21"/>
              </w:rPr>
              <w:t>1.产品生产依据标准：</w:t>
            </w:r>
          </w:p>
          <w:p>
            <w:pPr>
              <w:ind w:firstLine="420" w:firstLineChars="200"/>
              <w:rPr>
                <w:szCs w:val="21"/>
              </w:rPr>
            </w:pPr>
            <w:r>
              <w:rPr>
                <w:rFonts w:hint="eastAsia"/>
                <w:szCs w:val="21"/>
              </w:rPr>
              <w:t>HG</w:t>
            </w:r>
            <w:r>
              <w:rPr>
                <w:szCs w:val="21"/>
              </w:rPr>
              <w:t>/T</w:t>
            </w:r>
            <w:r>
              <w:rPr>
                <w:rFonts w:hint="eastAsia"/>
                <w:szCs w:val="21"/>
              </w:rPr>
              <w:t>2601-2011《高温承压用离心铸造合金炉管》、NB/T47013-2015《承压设备无损检测》</w:t>
            </w:r>
            <w:r>
              <w:rPr>
                <w:rFonts w:hint="eastAsia"/>
                <w:szCs w:val="21"/>
              </w:rPr>
              <w:tab/>
            </w:r>
            <w:r>
              <w:rPr>
                <w:rFonts w:hint="eastAsia"/>
                <w:szCs w:val="21"/>
              </w:rPr>
              <w:t>HG/T20544《化学工业炉结构安装技术条件》等标准及图纸、技术文件要求进行生产，</w:t>
            </w:r>
          </w:p>
          <w:p>
            <w:pPr>
              <w:ind w:firstLine="420" w:firstLineChars="200"/>
              <w:rPr>
                <w:szCs w:val="21"/>
              </w:rPr>
            </w:pPr>
            <w:r>
              <w:rPr>
                <w:rFonts w:hint="eastAsia"/>
                <w:szCs w:val="21"/>
              </w:rPr>
              <w:t>2.生产工艺流程：采购合同签订-钢管、管件等材料采购-加工制造-组装-检验-成品-出厂</w:t>
            </w:r>
          </w:p>
          <w:p>
            <w:pPr>
              <w:ind w:firstLine="420" w:firstLineChars="200"/>
              <w:rPr>
                <w:szCs w:val="21"/>
              </w:rPr>
            </w:pPr>
            <w:r>
              <w:rPr>
                <w:rFonts w:hint="eastAsia"/>
                <w:szCs w:val="21"/>
              </w:rPr>
              <w:t>所需作业文件：设备安全操作规程、工艺规范、岗位规程、作业指导书、检验规范、管理制度等</w:t>
            </w:r>
          </w:p>
          <w:p>
            <w:pPr>
              <w:ind w:firstLine="420" w:firstLineChars="200"/>
              <w:rPr>
                <w:szCs w:val="21"/>
              </w:rPr>
            </w:pPr>
            <w:r>
              <w:rPr>
                <w:rFonts w:hint="eastAsia"/>
                <w:szCs w:val="21"/>
              </w:rPr>
              <w:t>4..生产记录：生产任务单、检验记录表等。</w:t>
            </w:r>
          </w:p>
          <w:p>
            <w:pPr>
              <w:ind w:firstLine="420" w:firstLineChars="200"/>
              <w:rPr>
                <w:szCs w:val="21"/>
              </w:rPr>
            </w:pPr>
            <w:r>
              <w:rPr>
                <w:rFonts w:hint="eastAsia"/>
                <w:szCs w:val="21"/>
              </w:rPr>
              <w:t>5.外包过程：无。</w:t>
            </w:r>
          </w:p>
          <w:p>
            <w:pPr>
              <w:ind w:firstLine="420" w:firstLineChars="200"/>
              <w:rPr>
                <w:szCs w:val="21"/>
              </w:rPr>
            </w:pPr>
            <w:r>
              <w:rPr>
                <w:rFonts w:hint="eastAsia"/>
                <w:szCs w:val="21"/>
              </w:rPr>
              <w:t>6.监视测量器具：提供了适宜的计量器，包括游标卡尺、钢卷尺等，均进行了检定和校准</w:t>
            </w:r>
          </w:p>
          <w:p>
            <w:pPr>
              <w:ind w:firstLine="420" w:firstLineChars="200"/>
              <w:rPr>
                <w:szCs w:val="21"/>
              </w:rPr>
            </w:pPr>
            <w:r>
              <w:rPr>
                <w:rFonts w:hint="eastAsia"/>
                <w:szCs w:val="21"/>
              </w:rPr>
              <w:t>7.关键过程：生产过程，特殊过程：结构件焊接，进行确认。</w:t>
            </w:r>
          </w:p>
          <w:p>
            <w:pPr>
              <w:ind w:firstLine="420" w:firstLineChars="200"/>
              <w:rPr>
                <w:szCs w:val="21"/>
              </w:rPr>
            </w:pPr>
            <w:r>
              <w:rPr>
                <w:rFonts w:hint="eastAsia"/>
                <w:szCs w:val="21"/>
              </w:rPr>
              <w:t>8.特种设备：电动起重机</w:t>
            </w:r>
          </w:p>
          <w:p>
            <w:pPr>
              <w:ind w:firstLine="420" w:firstLineChars="200"/>
              <w:rPr>
                <w:szCs w:val="21"/>
              </w:rPr>
            </w:pPr>
            <w:r>
              <w:rPr>
                <w:rFonts w:hint="eastAsia"/>
                <w:szCs w:val="21"/>
              </w:rPr>
              <w:t>9．人员：本部门配备了管理人员、生产人员、特种岗位操作人员焊接与热切割等均持证上岗，人员基本能够满足产品生产过程所需的人员要求。</w:t>
            </w:r>
          </w:p>
          <w:p>
            <w:pPr>
              <w:ind w:firstLine="420" w:firstLineChars="200"/>
              <w:rPr>
                <w:szCs w:val="21"/>
              </w:rPr>
            </w:pPr>
            <w:r>
              <w:rPr>
                <w:rFonts w:hint="eastAsia"/>
                <w:szCs w:val="21"/>
              </w:rPr>
              <w:t>1</w:t>
            </w:r>
            <w:r>
              <w:rPr>
                <w:szCs w:val="21"/>
              </w:rPr>
              <w:t>0.</w:t>
            </w:r>
            <w:r>
              <w:rPr>
                <w:rFonts w:hint="eastAsia"/>
                <w:szCs w:val="21"/>
              </w:rPr>
              <w:t>公司目前无新项目开发。</w:t>
            </w:r>
          </w:p>
          <w:p>
            <w:pPr>
              <w:ind w:firstLine="420" w:firstLineChars="200"/>
              <w:rPr>
                <w:szCs w:val="21"/>
              </w:rPr>
            </w:pPr>
            <w:r>
              <w:rPr>
                <w:rFonts w:hint="eastAsia"/>
                <w:szCs w:val="21"/>
              </w:rPr>
              <w:t>审核期内，无特定合同及项目，无质量计划。</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产品和服务要求的评审/生产和服务提供的控制</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产品和服务放行</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产品和服务要求的变更/更改控制</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标识和可追溯性</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顾客或供方财产</w:t>
            </w:r>
          </w:p>
          <w:p>
            <w:pPr>
              <w:rPr>
                <w:szCs w:val="21"/>
              </w:rPr>
            </w:pPr>
          </w:p>
          <w:p>
            <w:pPr>
              <w:rPr>
                <w:szCs w:val="21"/>
              </w:rPr>
            </w:pPr>
          </w:p>
          <w:p>
            <w:pPr>
              <w:rPr>
                <w:szCs w:val="21"/>
              </w:rPr>
            </w:pPr>
          </w:p>
          <w:p>
            <w:pPr>
              <w:rPr>
                <w:szCs w:val="21"/>
              </w:rPr>
            </w:pPr>
            <w:r>
              <w:rPr>
                <w:rFonts w:hint="eastAsia"/>
                <w:szCs w:val="21"/>
              </w:rPr>
              <w:t>防护</w:t>
            </w:r>
          </w:p>
          <w:p>
            <w:pPr>
              <w:rPr>
                <w:szCs w:val="21"/>
              </w:rPr>
            </w:pPr>
          </w:p>
          <w:p>
            <w:pPr>
              <w:rPr>
                <w:szCs w:val="21"/>
              </w:rPr>
            </w:pPr>
          </w:p>
          <w:p>
            <w:pPr>
              <w:rPr>
                <w:szCs w:val="21"/>
              </w:rPr>
            </w:pPr>
          </w:p>
          <w:p>
            <w:pPr>
              <w:rPr>
                <w:szCs w:val="21"/>
              </w:rPr>
            </w:pPr>
            <w:r>
              <w:rPr>
                <w:rFonts w:hint="eastAsia"/>
                <w:szCs w:val="21"/>
              </w:rPr>
              <w:t>交付后活动</w:t>
            </w:r>
          </w:p>
          <w:p>
            <w:pPr>
              <w:rPr>
                <w:szCs w:val="21"/>
              </w:rPr>
            </w:pPr>
          </w:p>
          <w:p>
            <w:pPr>
              <w:rPr>
                <w:szCs w:val="21"/>
              </w:rPr>
            </w:pPr>
          </w:p>
          <w:p>
            <w:pPr>
              <w:rPr>
                <w:szCs w:val="21"/>
              </w:rPr>
            </w:pPr>
          </w:p>
          <w:p>
            <w:pPr>
              <w:rPr>
                <w:szCs w:val="21"/>
              </w:rPr>
            </w:pPr>
          </w:p>
          <w:p>
            <w:pPr>
              <w:rPr>
                <w:szCs w:val="21"/>
              </w:rPr>
            </w:pPr>
            <w:r>
              <w:rPr>
                <w:rFonts w:hint="eastAsia"/>
                <w:szCs w:val="21"/>
              </w:rPr>
              <w:t>产品的更改</w:t>
            </w:r>
          </w:p>
          <w:p>
            <w:pPr>
              <w:rPr>
                <w:szCs w:val="21"/>
              </w:rPr>
            </w:pPr>
          </w:p>
        </w:tc>
        <w:tc>
          <w:tcPr>
            <w:tcW w:w="960" w:type="dxa"/>
            <w:vAlign w:val="center"/>
          </w:tcPr>
          <w:p>
            <w:pPr>
              <w:rPr>
                <w:szCs w:val="21"/>
              </w:rPr>
            </w:pPr>
            <w:r>
              <w:rPr>
                <w:szCs w:val="21"/>
              </w:rPr>
              <w:t>Q8.5</w:t>
            </w:r>
          </w:p>
          <w:p>
            <w:pPr>
              <w:rPr>
                <w:szCs w:val="21"/>
              </w:rPr>
            </w:pPr>
            <w:r>
              <w:rPr>
                <w:rFonts w:hint="eastAsia" w:ascii="宋体" w:hAnsi="宋体"/>
                <w:b/>
                <w:bCs/>
                <w:szCs w:val="21"/>
              </w:rPr>
              <w:t>(10.4、10.5、10.6)</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/Q8.6</w:t>
            </w:r>
            <w:r>
              <w:rPr>
                <w:rFonts w:hint="eastAsia" w:ascii="宋体" w:hAnsi="宋体"/>
                <w:b/>
                <w:bCs/>
                <w:szCs w:val="21"/>
              </w:rPr>
              <w:t>（11.3.1-3）</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Q8.2.4/</w:t>
            </w:r>
          </w:p>
          <w:p>
            <w:pPr>
              <w:rPr>
                <w:szCs w:val="21"/>
              </w:rPr>
            </w:pPr>
            <w:r>
              <w:rPr>
                <w:szCs w:val="21"/>
              </w:rPr>
              <w:t>Q8.5.6</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Q8.5.2</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Q8.5.3</w:t>
            </w:r>
          </w:p>
          <w:p>
            <w:pPr>
              <w:rPr>
                <w:szCs w:val="21"/>
              </w:rPr>
            </w:pPr>
          </w:p>
          <w:p>
            <w:pPr>
              <w:rPr>
                <w:szCs w:val="21"/>
              </w:rPr>
            </w:pPr>
          </w:p>
          <w:p>
            <w:pPr>
              <w:rPr>
                <w:szCs w:val="21"/>
              </w:rPr>
            </w:pPr>
          </w:p>
          <w:p>
            <w:pPr>
              <w:rPr>
                <w:szCs w:val="21"/>
              </w:rPr>
            </w:pPr>
            <w:r>
              <w:rPr>
                <w:szCs w:val="21"/>
              </w:rPr>
              <w:t>Q8.5.4</w:t>
            </w:r>
          </w:p>
          <w:p>
            <w:pPr>
              <w:rPr>
                <w:szCs w:val="21"/>
              </w:rPr>
            </w:pPr>
          </w:p>
          <w:p>
            <w:pPr>
              <w:rPr>
                <w:szCs w:val="21"/>
              </w:rPr>
            </w:pPr>
          </w:p>
          <w:p>
            <w:pPr>
              <w:rPr>
                <w:szCs w:val="21"/>
              </w:rPr>
            </w:pPr>
          </w:p>
          <w:p>
            <w:pPr>
              <w:rPr>
                <w:szCs w:val="21"/>
              </w:rPr>
            </w:pPr>
            <w:r>
              <w:rPr>
                <w:szCs w:val="21"/>
              </w:rPr>
              <w:t>Q8.5.5</w:t>
            </w:r>
          </w:p>
          <w:p>
            <w:pPr>
              <w:rPr>
                <w:szCs w:val="21"/>
              </w:rPr>
            </w:pPr>
          </w:p>
          <w:p>
            <w:pPr>
              <w:rPr>
                <w:szCs w:val="21"/>
              </w:rPr>
            </w:pPr>
          </w:p>
          <w:p>
            <w:pPr>
              <w:rPr>
                <w:szCs w:val="21"/>
              </w:rPr>
            </w:pPr>
          </w:p>
          <w:p>
            <w:pPr>
              <w:rPr>
                <w:szCs w:val="21"/>
              </w:rPr>
            </w:pPr>
          </w:p>
          <w:p>
            <w:pPr>
              <w:rPr>
                <w:szCs w:val="21"/>
              </w:rPr>
            </w:pPr>
            <w:r>
              <w:rPr>
                <w:rFonts w:hint="eastAsia"/>
                <w:szCs w:val="21"/>
              </w:rPr>
              <w:t>Q</w:t>
            </w:r>
            <w:r>
              <w:rPr>
                <w:szCs w:val="21"/>
              </w:rPr>
              <w:t>8.5.6</w:t>
            </w:r>
          </w:p>
          <w:p>
            <w:pPr>
              <w:rPr>
                <w:szCs w:val="21"/>
              </w:rPr>
            </w:pPr>
          </w:p>
        </w:tc>
        <w:tc>
          <w:tcPr>
            <w:tcW w:w="10738" w:type="dxa"/>
          </w:tcPr>
          <w:p>
            <w:pPr>
              <w:ind w:firstLine="420" w:firstLineChars="200"/>
              <w:rPr>
                <w:szCs w:val="21"/>
              </w:rPr>
            </w:pPr>
            <w:r>
              <w:rPr>
                <w:rFonts w:hint="eastAsia"/>
                <w:szCs w:val="21"/>
              </w:rPr>
              <w:t>公司产品：石油化工一段转化炉相关设备</w:t>
            </w:r>
            <w:r>
              <w:rPr>
                <w:rFonts w:hint="eastAsia"/>
              </w:rPr>
              <w:t>的生产</w:t>
            </w:r>
          </w:p>
          <w:p>
            <w:pPr>
              <w:ind w:firstLine="420" w:firstLineChars="200"/>
              <w:rPr>
                <w:szCs w:val="21"/>
              </w:rPr>
            </w:pPr>
            <w:r>
              <w:rPr>
                <w:rFonts w:hint="eastAsia"/>
                <w:szCs w:val="21"/>
              </w:rPr>
              <w:t>分别按标准HG</w:t>
            </w:r>
            <w:r>
              <w:rPr>
                <w:szCs w:val="21"/>
              </w:rPr>
              <w:t>/T</w:t>
            </w:r>
            <w:r>
              <w:rPr>
                <w:rFonts w:hint="eastAsia"/>
                <w:szCs w:val="21"/>
              </w:rPr>
              <w:t>2601-2011《高温承压用离心铸造合金炉管》、NB/T47013-2015《承压设备无损检测》</w:t>
            </w:r>
            <w:r>
              <w:rPr>
                <w:rFonts w:hint="eastAsia"/>
                <w:szCs w:val="21"/>
              </w:rPr>
              <w:tab/>
            </w:r>
            <w:r>
              <w:rPr>
                <w:rFonts w:hint="eastAsia"/>
                <w:szCs w:val="21"/>
              </w:rPr>
              <w:t>HG/T20544《化学工业炉结构安装技术条件》等标准和设计图纸、技术协议进行生产及验收。</w:t>
            </w:r>
          </w:p>
          <w:p>
            <w:pPr>
              <w:ind w:firstLine="420" w:firstLineChars="200"/>
              <w:rPr>
                <w:szCs w:val="21"/>
              </w:rPr>
            </w:pPr>
            <w:r>
              <w:rPr>
                <w:rFonts w:hint="eastAsia"/>
                <w:szCs w:val="21"/>
              </w:rPr>
              <w:t>合同可以覆盖认证范围抽查与客户签订的订单/合同：</w:t>
            </w:r>
          </w:p>
          <w:p>
            <w:pPr>
              <w:rPr>
                <w:szCs w:val="21"/>
              </w:rPr>
            </w:pPr>
            <w:r>
              <w:rPr>
                <w:rFonts w:hint="eastAsia"/>
                <w:szCs w:val="21"/>
              </w:rPr>
              <w:t>工序流程：同前</w:t>
            </w:r>
          </w:p>
          <w:p>
            <w:pPr>
              <w:rPr>
                <w:szCs w:val="21"/>
              </w:rPr>
            </w:pPr>
            <w:r>
              <w:rPr>
                <w:rFonts w:hint="eastAsia"/>
                <w:szCs w:val="21"/>
              </w:rPr>
              <w:t>1、产品特性信息：根据合同订单编制生产计划，下发图纸。</w:t>
            </w:r>
          </w:p>
          <w:p>
            <w:pPr>
              <w:rPr>
                <w:szCs w:val="21"/>
              </w:rPr>
            </w:pPr>
            <w:r>
              <w:rPr>
                <w:rFonts w:hint="eastAsia"/>
                <w:szCs w:val="21"/>
              </w:rPr>
              <w:t>抽1、2020.</w:t>
            </w:r>
            <w:r>
              <w:rPr>
                <w:szCs w:val="21"/>
              </w:rPr>
              <w:t>3.</w:t>
            </w:r>
            <w:r>
              <w:rPr>
                <w:rFonts w:hint="eastAsia"/>
                <w:szCs w:val="21"/>
              </w:rPr>
              <w:t>-2020</w:t>
            </w:r>
            <w:r>
              <w:rPr>
                <w:szCs w:val="21"/>
              </w:rPr>
              <w:t>.11</w:t>
            </w:r>
            <w:r>
              <w:rPr>
                <w:rFonts w:hint="eastAsia"/>
                <w:szCs w:val="21"/>
              </w:rPr>
              <w:t>生产计划</w:t>
            </w:r>
          </w:p>
          <w:p>
            <w:pPr>
              <w:rPr>
                <w:szCs w:val="21"/>
              </w:rPr>
            </w:pPr>
            <w:r>
              <w:rPr>
                <w:rFonts w:hint="eastAsia"/>
                <w:szCs w:val="21"/>
              </w:rPr>
              <w:t>产品名称规格数量完成日期</w:t>
            </w:r>
          </w:p>
          <w:p>
            <w:pPr>
              <w:rPr>
                <w:szCs w:val="21"/>
              </w:rPr>
            </w:pPr>
            <w:r>
              <w:rPr>
                <w:rFonts w:hint="eastAsia"/>
                <w:szCs w:val="21"/>
              </w:rPr>
              <w:t>1、预制直埋保温管</w:t>
            </w:r>
            <w:r>
              <w:rPr>
                <w:rFonts w:hint="eastAsia" w:ascii="宋体" w:hAnsi="宋体"/>
                <w:szCs w:val="21"/>
              </w:rPr>
              <w:t>￠</w:t>
            </w:r>
            <w:r>
              <w:rPr>
                <w:szCs w:val="21"/>
              </w:rPr>
              <w:t>426</w:t>
            </w:r>
            <w:r>
              <w:rPr>
                <w:rFonts w:hint="eastAsia"/>
                <w:szCs w:val="21"/>
              </w:rPr>
              <w:t>*</w:t>
            </w:r>
            <w:r>
              <w:rPr>
                <w:szCs w:val="21"/>
              </w:rPr>
              <w:t>7      320</w:t>
            </w:r>
            <w:r>
              <w:rPr>
                <w:rFonts w:hint="eastAsia"/>
                <w:szCs w:val="21"/>
              </w:rPr>
              <w:t>米</w:t>
            </w:r>
            <w:r>
              <w:rPr>
                <w:szCs w:val="21"/>
              </w:rPr>
              <w:t>3</w:t>
            </w:r>
            <w:r>
              <w:rPr>
                <w:rFonts w:hint="eastAsia"/>
                <w:szCs w:val="21"/>
              </w:rPr>
              <w:t>月</w:t>
            </w:r>
            <w:r>
              <w:rPr>
                <w:szCs w:val="21"/>
              </w:rPr>
              <w:t>15</w:t>
            </w:r>
            <w:r>
              <w:rPr>
                <w:rFonts w:hint="eastAsia"/>
                <w:szCs w:val="21"/>
              </w:rPr>
              <w:t>日</w:t>
            </w:r>
          </w:p>
          <w:p>
            <w:pPr>
              <w:rPr>
                <w:szCs w:val="21"/>
              </w:rPr>
            </w:pPr>
            <w:r>
              <w:rPr>
                <w:szCs w:val="21"/>
              </w:rPr>
              <w:t>2</w:t>
            </w:r>
            <w:r>
              <w:rPr>
                <w:rFonts w:hint="eastAsia"/>
                <w:szCs w:val="21"/>
              </w:rPr>
              <w:t>、预制直埋保温管</w:t>
            </w:r>
            <w:r>
              <w:rPr>
                <w:rFonts w:hint="eastAsia" w:ascii="宋体" w:hAnsi="宋体"/>
                <w:szCs w:val="21"/>
              </w:rPr>
              <w:t>￠</w:t>
            </w:r>
            <w:r>
              <w:rPr>
                <w:szCs w:val="21"/>
              </w:rPr>
              <w:t>820</w:t>
            </w:r>
            <w:r>
              <w:rPr>
                <w:rFonts w:hint="eastAsia"/>
                <w:szCs w:val="21"/>
              </w:rPr>
              <w:t>*</w:t>
            </w:r>
            <w:r>
              <w:rPr>
                <w:szCs w:val="21"/>
              </w:rPr>
              <w:t>10     384</w:t>
            </w:r>
            <w:r>
              <w:rPr>
                <w:rFonts w:hint="eastAsia"/>
                <w:szCs w:val="21"/>
              </w:rPr>
              <w:t>米</w:t>
            </w:r>
            <w:r>
              <w:rPr>
                <w:szCs w:val="21"/>
              </w:rPr>
              <w:t xml:space="preserve"> 4</w:t>
            </w:r>
            <w:r>
              <w:rPr>
                <w:rFonts w:hint="eastAsia"/>
                <w:szCs w:val="21"/>
              </w:rPr>
              <w:t>月</w:t>
            </w:r>
            <w:r>
              <w:rPr>
                <w:szCs w:val="21"/>
              </w:rPr>
              <w:t>16</w:t>
            </w:r>
            <w:r>
              <w:rPr>
                <w:rFonts w:hint="eastAsia"/>
                <w:szCs w:val="21"/>
              </w:rPr>
              <w:t>日</w:t>
            </w:r>
          </w:p>
          <w:p>
            <w:pPr>
              <w:rPr>
                <w:szCs w:val="21"/>
              </w:rPr>
            </w:pPr>
            <w:r>
              <w:rPr>
                <w:szCs w:val="21"/>
              </w:rPr>
              <w:t>3</w:t>
            </w:r>
            <w:r>
              <w:rPr>
                <w:rFonts w:hint="eastAsia"/>
                <w:szCs w:val="21"/>
              </w:rPr>
              <w:t>、预制直埋保温管</w:t>
            </w:r>
            <w:r>
              <w:rPr>
                <w:rFonts w:hint="eastAsia" w:ascii="宋体" w:hAnsi="宋体"/>
                <w:szCs w:val="21"/>
              </w:rPr>
              <w:t>￠</w:t>
            </w:r>
            <w:r>
              <w:rPr>
                <w:szCs w:val="21"/>
              </w:rPr>
              <w:t>325</w:t>
            </w:r>
            <w:r>
              <w:rPr>
                <w:rFonts w:hint="eastAsia"/>
                <w:szCs w:val="21"/>
              </w:rPr>
              <w:t>*</w:t>
            </w:r>
            <w:r>
              <w:rPr>
                <w:szCs w:val="21"/>
              </w:rPr>
              <w:t>7     136</w:t>
            </w:r>
            <w:r>
              <w:rPr>
                <w:rFonts w:hint="eastAsia"/>
                <w:szCs w:val="21"/>
              </w:rPr>
              <w:t>米</w:t>
            </w:r>
            <w:r>
              <w:rPr>
                <w:szCs w:val="21"/>
              </w:rPr>
              <w:t xml:space="preserve"> 5</w:t>
            </w:r>
            <w:r>
              <w:rPr>
                <w:rFonts w:hint="eastAsia"/>
                <w:szCs w:val="21"/>
              </w:rPr>
              <w:t>月</w:t>
            </w:r>
            <w:r>
              <w:rPr>
                <w:szCs w:val="21"/>
              </w:rPr>
              <w:t>26</w:t>
            </w:r>
            <w:r>
              <w:rPr>
                <w:rFonts w:hint="eastAsia"/>
                <w:szCs w:val="21"/>
              </w:rPr>
              <w:t>日</w:t>
            </w:r>
          </w:p>
          <w:p>
            <w:pPr>
              <w:rPr>
                <w:szCs w:val="21"/>
              </w:rPr>
            </w:pPr>
            <w:r>
              <w:rPr>
                <w:rFonts w:hint="eastAsia"/>
                <w:szCs w:val="21"/>
              </w:rPr>
              <w:t>。。。。。。</w:t>
            </w:r>
          </w:p>
          <w:p>
            <w:pPr>
              <w:rPr>
                <w:szCs w:val="21"/>
              </w:rPr>
            </w:pPr>
            <w:r>
              <w:rPr>
                <w:rFonts w:hint="eastAsia"/>
                <w:szCs w:val="21"/>
              </w:rPr>
              <w:t>编制：张勇  批准：张浮平</w:t>
            </w:r>
          </w:p>
          <w:p>
            <w:pPr>
              <w:rPr>
                <w:szCs w:val="21"/>
              </w:rPr>
            </w:pPr>
            <w:r>
              <w:rPr>
                <w:rFonts w:hint="eastAsia"/>
                <w:szCs w:val="21"/>
              </w:rPr>
              <w:t>2、作业指导书：发泡工序作业指导书，包括：目的、范围、程序符合要求。</w:t>
            </w:r>
          </w:p>
          <w:p>
            <w:pPr>
              <w:rPr>
                <w:szCs w:val="21"/>
              </w:rPr>
            </w:pPr>
            <w:r>
              <w:rPr>
                <w:szCs w:val="21"/>
              </w:rPr>
              <w:t>3</w:t>
            </w:r>
            <w:r>
              <w:rPr>
                <w:rFonts w:hint="eastAsia"/>
                <w:szCs w:val="21"/>
              </w:rPr>
              <w:t>、适宜设备：根据产品特性的实现要求，配置提供了设施、设备、工装，并在使用过程中进行维护以保持规定的运作能力，设备有：穿管机、发泡机、发泡平台、4台5T电动单梁起重机等，现场观察生产设备适宜，正常使用。</w:t>
            </w:r>
          </w:p>
          <w:p>
            <w:pPr>
              <w:rPr>
                <w:szCs w:val="21"/>
              </w:rPr>
            </w:pPr>
            <w:r>
              <w:rPr>
                <w:szCs w:val="21"/>
              </w:rPr>
              <w:t>4</w:t>
            </w:r>
            <w:r>
              <w:rPr>
                <w:rFonts w:hint="eastAsia"/>
                <w:szCs w:val="21"/>
              </w:rPr>
              <w:t>、监测量装置：根据产品特性的实际需要配置适用的监视和测量设备。游标卡尺、钢卷尺等。在有效期内，管理满足要求。</w:t>
            </w:r>
          </w:p>
          <w:p>
            <w:pPr>
              <w:rPr>
                <w:szCs w:val="21"/>
              </w:rPr>
            </w:pPr>
            <w:r>
              <w:rPr>
                <w:rFonts w:hint="eastAsia"/>
                <w:szCs w:val="21"/>
              </w:rPr>
              <w:t>5、实施监测量：产品严格执行工艺要去各工序实施自检、互检、巡检相结合对产品特性实施监测量、还包括人员能力要求、设施（含设备、工装）的维护和调整。工作环境满足要求。</w:t>
            </w:r>
          </w:p>
          <w:p>
            <w:pPr>
              <w:rPr>
                <w:szCs w:val="21"/>
              </w:rPr>
            </w:pPr>
            <w:r>
              <w:rPr>
                <w:rFonts w:hint="eastAsia"/>
                <w:szCs w:val="21"/>
              </w:rPr>
              <w:t>生产过程中需进行监测的工序有：</w:t>
            </w:r>
          </w:p>
          <w:p>
            <w:pPr>
              <w:rPr>
                <w:szCs w:val="21"/>
              </w:rPr>
            </w:pPr>
            <w:r>
              <w:rPr>
                <w:rFonts w:hint="eastAsia"/>
                <w:szCs w:val="21"/>
              </w:rPr>
              <w:t>阅见了预制直埋保温管道的生产实现过程的相关资料</w:t>
            </w:r>
          </w:p>
          <w:p>
            <w:pPr>
              <w:rPr>
                <w:szCs w:val="21"/>
              </w:rPr>
            </w:pPr>
            <w:r>
              <w:rPr>
                <w:rFonts w:hint="eastAsia"/>
                <w:szCs w:val="21"/>
              </w:rPr>
              <w:t>提供了产品生产过程工艺流程卡，内容包括：编号、产品名称、产品规格、产品编号、图纸编号、项目工程、工序名称、加工数量、操作者、质检员、检查结果等</w:t>
            </w:r>
          </w:p>
          <w:p>
            <w:pPr>
              <w:rPr>
                <w:szCs w:val="21"/>
              </w:rPr>
            </w:pPr>
            <w:r>
              <w:rPr>
                <w:rFonts w:hint="eastAsia"/>
                <w:szCs w:val="21"/>
              </w:rPr>
              <w:t>公司对检验员朱春华进行授权，阅见了授权书，有总经理签字</w:t>
            </w:r>
          </w:p>
          <w:p>
            <w:pPr>
              <w:rPr>
                <w:szCs w:val="21"/>
              </w:rPr>
            </w:pPr>
            <w:r>
              <w:rPr>
                <w:rFonts w:hint="eastAsia"/>
                <w:szCs w:val="21"/>
              </w:rPr>
              <w:t>提供了特种作业人员如电工证等，见附件1,人员能力符合要求.</w:t>
            </w:r>
          </w:p>
          <w:p>
            <w:pPr>
              <w:rPr>
                <w:szCs w:val="21"/>
              </w:rPr>
            </w:pPr>
            <w:r>
              <w:rPr>
                <w:rFonts w:hint="eastAsia"/>
                <w:szCs w:val="21"/>
              </w:rPr>
              <w:t>抽空气分布器的生产实现相关资料</w:t>
            </w:r>
          </w:p>
          <w:p>
            <w:pPr>
              <w:rPr>
                <w:szCs w:val="21"/>
              </w:rPr>
            </w:pPr>
            <w:r>
              <w:rPr>
                <w:rFonts w:hint="eastAsia"/>
                <w:szCs w:val="21"/>
              </w:rPr>
              <w:t>抽1：空气分布器的直管段的焊接工作，编号：HD2020-013</w:t>
            </w:r>
          </w:p>
          <w:p>
            <w:pPr>
              <w:rPr>
                <w:szCs w:val="21"/>
              </w:rPr>
            </w:pPr>
            <w:r>
              <w:rPr>
                <w:rFonts w:hint="eastAsia"/>
                <w:szCs w:val="21"/>
              </w:rPr>
              <w:t>客户名称：重庆建峰化工股份有限公司</w:t>
            </w:r>
          </w:p>
          <w:p>
            <w:pPr>
              <w:rPr>
                <w:szCs w:val="21"/>
              </w:rPr>
            </w:pPr>
            <w:r>
              <w:rPr>
                <w:rFonts w:hint="eastAsia"/>
                <w:szCs w:val="21"/>
              </w:rPr>
              <w:t>产品名称：空气分布器，规格：￠89*5.5，对空气分布器前端进行更换后采用新的管段进行焊接，有操作者、加工日期、加工数量、结论：合格，检验员：朱春华 审核：张勇。</w:t>
            </w:r>
          </w:p>
          <w:p>
            <w:pPr>
              <w:rPr>
                <w:szCs w:val="21"/>
              </w:rPr>
            </w:pPr>
            <w:r>
              <w:rPr>
                <w:rFonts w:hint="eastAsia"/>
                <w:szCs w:val="21"/>
              </w:rPr>
              <w:t>抽2：成品检验报告，编号：HD2020-023</w:t>
            </w:r>
          </w:p>
          <w:p>
            <w:pPr>
              <w:rPr>
                <w:szCs w:val="21"/>
              </w:rPr>
            </w:pPr>
            <w:r>
              <w:rPr>
                <w:rFonts w:hint="eastAsia"/>
                <w:szCs w:val="21"/>
              </w:rPr>
              <w:t>客户名称：青海云天化国际化肥有限责任公司</w:t>
            </w:r>
          </w:p>
          <w:p>
            <w:pPr>
              <w:rPr>
                <w:szCs w:val="21"/>
              </w:rPr>
            </w:pPr>
            <w:r>
              <w:rPr>
                <w:rFonts w:hint="eastAsia"/>
                <w:szCs w:val="21"/>
              </w:rPr>
              <w:t>产品名称：保护套管，规格：￠248*6*950</w:t>
            </w:r>
          </w:p>
          <w:p>
            <w:pPr>
              <w:rPr>
                <w:szCs w:val="21"/>
              </w:rPr>
            </w:pPr>
            <w:r>
              <w:rPr>
                <w:rFonts w:hint="eastAsia"/>
                <w:szCs w:val="21"/>
              </w:rPr>
              <w:t>对已经制作完毕的保护套管（包括支撑板、陶纤层套管、过渡套管）进行了检验，有操作者、加工日期、加工数量、结论：合格，检验员：张勇 审核：张浮平。</w:t>
            </w:r>
          </w:p>
          <w:p>
            <w:pPr>
              <w:rPr>
                <w:szCs w:val="21"/>
              </w:rPr>
            </w:pPr>
            <w:r>
              <w:rPr>
                <w:rFonts w:hint="eastAsia"/>
                <w:szCs w:val="21"/>
              </w:rPr>
              <w:t>提供了产品过程检验记录</w:t>
            </w:r>
          </w:p>
          <w:p>
            <w:pPr>
              <w:rPr>
                <w:szCs w:val="21"/>
              </w:rPr>
            </w:pPr>
            <w:r>
              <w:rPr>
                <w:rFonts w:hint="eastAsia"/>
                <w:szCs w:val="21"/>
              </w:rPr>
              <w:t>抽：2020.11.5的工序巡检记录表，内容包括：受检部门、检查人、协同人、日期、检查内容、检查结果等</w:t>
            </w:r>
          </w:p>
          <w:p>
            <w:pPr>
              <w:rPr>
                <w:szCs w:val="21"/>
              </w:rPr>
            </w:pPr>
            <w:r>
              <w:rPr>
                <w:rFonts w:hint="eastAsia"/>
                <w:szCs w:val="21"/>
              </w:rPr>
              <w:t>有编制、审批等人员签字。.</w:t>
            </w:r>
          </w:p>
          <w:p>
            <w:pPr>
              <w:rPr>
                <w:b/>
                <w:szCs w:val="21"/>
              </w:rPr>
            </w:pPr>
            <w:r>
              <w:rPr>
                <w:rFonts w:hint="eastAsia"/>
                <w:b/>
                <w:szCs w:val="21"/>
              </w:rPr>
              <w:t>现场巡视：</w:t>
            </w:r>
          </w:p>
          <w:p>
            <w:pPr>
              <w:ind w:firstLine="420" w:firstLineChars="200"/>
              <w:rPr>
                <w:rFonts w:hint="eastAsia"/>
                <w:szCs w:val="21"/>
              </w:rPr>
            </w:pPr>
            <w:r>
              <w:rPr>
                <w:rFonts w:hint="eastAsia"/>
                <w:szCs w:val="21"/>
              </w:rPr>
              <w:t>位于广汉市四川鹤达石油化工工程有限公司生产车间，由生产部部长张勇负责指引经询问得以下情况：车间面积为2000平方米，分为现场办公室、焊材库、成品区、管材区、钢板区、生产加工制作区域。</w:t>
            </w:r>
          </w:p>
          <w:p>
            <w:pPr>
              <w:ind w:firstLine="420" w:firstLineChars="200"/>
              <w:rPr>
                <w:rFonts w:hint="eastAsia"/>
                <w:szCs w:val="21"/>
              </w:rPr>
            </w:pPr>
            <w:r>
              <w:rPr>
                <w:rFonts w:hint="eastAsia"/>
                <w:szCs w:val="21"/>
              </w:rPr>
              <w:t>焊材库存放了生产制造过程中所需要的各种焊材，特种焊材都是进口的。有少部分焊条。</w:t>
            </w:r>
          </w:p>
          <w:p>
            <w:pPr>
              <w:ind w:firstLine="420" w:firstLineChars="200"/>
              <w:rPr>
                <w:rFonts w:hint="eastAsia"/>
                <w:szCs w:val="21"/>
              </w:rPr>
            </w:pPr>
            <w:r>
              <w:rPr>
                <w:rFonts w:hint="eastAsia"/>
                <w:szCs w:val="21"/>
              </w:rPr>
              <w:t>成品区存放有已经完工但未交付的已经包装好的钢管，根据介绍此为客户的备用材料，需要时立即从工厂发运。</w:t>
            </w:r>
          </w:p>
          <w:p>
            <w:pPr>
              <w:ind w:firstLine="420" w:firstLineChars="200"/>
              <w:rPr>
                <w:rFonts w:hint="eastAsia"/>
                <w:szCs w:val="21"/>
              </w:rPr>
            </w:pPr>
            <w:r>
              <w:rPr>
                <w:rFonts w:hint="eastAsia"/>
                <w:szCs w:val="21"/>
              </w:rPr>
              <w:t>备品备件区放置很多材料，包括轧制钢管、推制管件，钢板等。主要是平时经常需要的一些产品和一个工程项目完工后所剩余的一些材料。</w:t>
            </w:r>
          </w:p>
          <w:p>
            <w:pPr>
              <w:ind w:firstLine="420" w:firstLineChars="200"/>
              <w:rPr>
                <w:rFonts w:hint="eastAsia"/>
                <w:szCs w:val="21"/>
              </w:rPr>
            </w:pPr>
            <w:r>
              <w:rPr>
                <w:rFonts w:hint="eastAsia"/>
                <w:szCs w:val="21"/>
              </w:rPr>
              <w:t>加工区域约有1200平方米，有焊接转台、组装平台，有16台氩弧焊接。</w:t>
            </w:r>
          </w:p>
          <w:p>
            <w:pPr>
              <w:ind w:firstLine="420" w:firstLineChars="200"/>
              <w:rPr>
                <w:rFonts w:hint="eastAsia"/>
                <w:szCs w:val="21"/>
              </w:rPr>
            </w:pPr>
            <w:r>
              <w:rPr>
                <w:rFonts w:hint="eastAsia"/>
                <w:szCs w:val="21"/>
              </w:rPr>
              <w:t>现场并存放有2个移动集装箱，其中一个集装箱里面具备办公条件，有电脑、打印机、办公桌椅等。另一个集装箱里防止大量工具、器具。据介绍是现场施工时，可将移动集装箱运至现场，方便施工。</w:t>
            </w:r>
          </w:p>
          <w:p>
            <w:pPr>
              <w:ind w:firstLine="420" w:firstLineChars="200"/>
              <w:rPr>
                <w:szCs w:val="21"/>
              </w:rPr>
            </w:pPr>
          </w:p>
          <w:p>
            <w:pPr>
              <w:rPr>
                <w:szCs w:val="21"/>
              </w:rPr>
            </w:pPr>
            <w:r>
              <w:rPr>
                <w:szCs w:val="21"/>
              </w:rPr>
              <w:t>6</w:t>
            </w:r>
            <w:r>
              <w:rPr>
                <w:rFonts w:hint="eastAsia"/>
                <w:szCs w:val="21"/>
              </w:rPr>
              <w:t>、交付和交付后；未经检验合格的产品不得入厂，未经检验合格的产品（半成品）不得发行或交付，向顾客提交产品按期交付，交付后提供配件供应，维修服务。</w:t>
            </w:r>
          </w:p>
          <w:p>
            <w:pPr>
              <w:rPr>
                <w:szCs w:val="21"/>
              </w:rPr>
            </w:pPr>
            <w:r>
              <w:rPr>
                <w:rFonts w:hint="eastAsia"/>
                <w:szCs w:val="21"/>
              </w:rPr>
              <w:t>产品交付，产品完成后，即交付顾客，方式为送货。</w:t>
            </w:r>
          </w:p>
          <w:p>
            <w:pPr>
              <w:rPr>
                <w:szCs w:val="21"/>
              </w:rPr>
            </w:pPr>
            <w:r>
              <w:rPr>
                <w:rFonts w:hint="eastAsia"/>
                <w:szCs w:val="21"/>
              </w:rPr>
              <w:t>提货手续为：顾客凭“提货确认单”进行提货，由本公司的生产部的库管员出具拉运清单，有提货人确认签字</w:t>
            </w:r>
          </w:p>
          <w:p>
            <w:pPr>
              <w:rPr>
                <w:szCs w:val="21"/>
              </w:rPr>
            </w:pPr>
            <w:r>
              <w:rPr>
                <w:rFonts w:hint="eastAsia"/>
                <w:szCs w:val="21"/>
              </w:rPr>
              <w:t>抽2020年</w:t>
            </w:r>
            <w:r>
              <w:rPr>
                <w:szCs w:val="21"/>
              </w:rPr>
              <w:t>10</w:t>
            </w:r>
            <w:r>
              <w:rPr>
                <w:rFonts w:hint="eastAsia"/>
                <w:szCs w:val="21"/>
              </w:rPr>
              <w:t>月17日“发货清单”，包括产品名称、型号、数量，</w:t>
            </w:r>
          </w:p>
          <w:p>
            <w:pPr>
              <w:rPr>
                <w:szCs w:val="21"/>
              </w:rPr>
            </w:pPr>
            <w:r>
              <w:rPr>
                <w:rFonts w:hint="eastAsia"/>
                <w:szCs w:val="21"/>
              </w:rPr>
              <w:t>有收货单位名称、收货人签字等内容</w:t>
            </w:r>
          </w:p>
          <w:p>
            <w:pPr>
              <w:rPr>
                <w:szCs w:val="21"/>
              </w:rPr>
            </w:pPr>
            <w:r>
              <w:rPr>
                <w:rFonts w:hint="eastAsia"/>
                <w:szCs w:val="21"/>
              </w:rPr>
              <w:t>经交流了解到，顾客收到货后，由顾客方检验员签字</w:t>
            </w:r>
          </w:p>
          <w:p>
            <w:pPr>
              <w:rPr>
                <w:szCs w:val="21"/>
              </w:rPr>
            </w:pPr>
            <w:r>
              <w:rPr>
                <w:rFonts w:hint="eastAsia"/>
                <w:szCs w:val="21"/>
              </w:rPr>
              <w:t>产品交付后如发生质量问题，采取到现场处理或者换货的方式进行处置。</w:t>
            </w:r>
          </w:p>
          <w:p>
            <w:pPr>
              <w:rPr>
                <w:szCs w:val="21"/>
              </w:rPr>
            </w:pPr>
            <w:r>
              <w:rPr>
                <w:rFonts w:hint="eastAsia"/>
                <w:szCs w:val="21"/>
              </w:rPr>
              <w:t>经询问，自体系运行至今未发生。</w:t>
            </w:r>
          </w:p>
          <w:p>
            <w:pPr>
              <w:rPr>
                <w:szCs w:val="21"/>
              </w:rPr>
            </w:pPr>
            <w:r>
              <w:rPr>
                <w:rFonts w:hint="eastAsia"/>
                <w:szCs w:val="21"/>
              </w:rPr>
              <w:t>7、防止人为错误公司通过专用模具及技术部统一加工编程防止加工的人为错误，通过每道工序的巡检防止工艺错误及不合格错误。通过首件检验防止批量不合格的发生。</w:t>
            </w:r>
          </w:p>
          <w:p>
            <w:pPr>
              <w:rPr>
                <w:szCs w:val="21"/>
              </w:rPr>
            </w:pPr>
            <w:r>
              <w:rPr>
                <w:rFonts w:hint="eastAsia"/>
                <w:szCs w:val="21"/>
              </w:rPr>
              <w:t>8、公司发泡、焊接过程为特殊过程。</w:t>
            </w:r>
          </w:p>
          <w:p>
            <w:pPr>
              <w:rPr>
                <w:szCs w:val="21"/>
              </w:rPr>
            </w:pPr>
            <w:r>
              <w:rPr>
                <w:rFonts w:hint="eastAsia"/>
                <w:szCs w:val="21"/>
              </w:rPr>
              <w:t>现场提供《特殊过程确认记录表》，2020-7-</w:t>
            </w:r>
            <w:r>
              <w:rPr>
                <w:szCs w:val="21"/>
              </w:rPr>
              <w:t>10</w:t>
            </w:r>
            <w:r>
              <w:rPr>
                <w:rFonts w:hint="eastAsia"/>
                <w:szCs w:val="21"/>
              </w:rPr>
              <w:t>确认，确认内容：</w:t>
            </w:r>
          </w:p>
          <w:p>
            <w:pPr>
              <w:rPr>
                <w:szCs w:val="21"/>
              </w:rPr>
            </w:pPr>
            <w:r>
              <w:rPr>
                <w:rFonts w:hint="eastAsia"/>
                <w:szCs w:val="21"/>
              </w:rPr>
              <w:t>工序名称使用设备设备能力</w:t>
            </w:r>
            <w:r>
              <w:rPr>
                <w:rFonts w:hint="eastAsia"/>
                <w:szCs w:val="21"/>
              </w:rPr>
              <w:tab/>
            </w:r>
            <w:r>
              <w:rPr>
                <w:rFonts w:hint="eastAsia"/>
                <w:szCs w:val="21"/>
              </w:rPr>
              <w:t>操作工</w:t>
            </w:r>
            <w:r>
              <w:rPr>
                <w:rFonts w:hint="eastAsia"/>
                <w:szCs w:val="21"/>
              </w:rPr>
              <w:tab/>
            </w:r>
            <w:r>
              <w:rPr>
                <w:rFonts w:hint="eastAsia"/>
                <w:szCs w:val="21"/>
              </w:rPr>
              <w:t>工艺参数</w:t>
            </w:r>
          </w:p>
          <w:p>
            <w:pPr>
              <w:rPr>
                <w:szCs w:val="21"/>
              </w:rPr>
            </w:pPr>
            <w:r>
              <w:rPr>
                <w:rFonts w:hint="eastAsia"/>
                <w:szCs w:val="21"/>
              </w:rPr>
              <w:t>发泡机、电焊机完好满足生产要求</w:t>
            </w:r>
            <w:r>
              <w:rPr>
                <w:rFonts w:hint="eastAsia"/>
                <w:szCs w:val="21"/>
              </w:rPr>
              <w:tab/>
            </w:r>
            <w:r>
              <w:rPr>
                <w:rFonts w:hint="eastAsia"/>
                <w:szCs w:val="21"/>
              </w:rPr>
              <w:t>满足岗位能力要求</w:t>
            </w:r>
            <w:r>
              <w:rPr>
                <w:rFonts w:hint="eastAsia"/>
                <w:szCs w:val="21"/>
              </w:rPr>
              <w:tab/>
            </w:r>
            <w:r>
              <w:rPr>
                <w:rFonts w:hint="eastAsia"/>
                <w:szCs w:val="21"/>
              </w:rPr>
              <w:t>工艺文件给定的发泡速度，满足工艺需求</w:t>
            </w:r>
          </w:p>
          <w:p>
            <w:pPr>
              <w:rPr>
                <w:szCs w:val="21"/>
              </w:rPr>
            </w:pPr>
            <w:r>
              <w:rPr>
                <w:rFonts w:hint="eastAsia"/>
                <w:szCs w:val="21"/>
              </w:rPr>
              <w:t>确认结论：以上工序的设备能力符合生产要求，人员操作熟练，已经经过培训并合格；制定了作业指导书，规定了详细了工艺要求及技术要求。能保证工序的生产能力。</w:t>
            </w:r>
          </w:p>
          <w:p>
            <w:pPr>
              <w:rPr>
                <w:szCs w:val="21"/>
              </w:rPr>
            </w:pPr>
            <w:r>
              <w:rPr>
                <w:rFonts w:hint="eastAsia"/>
                <w:szCs w:val="21"/>
              </w:rPr>
              <w:t>操作人：朱春华、郑明江 确认人：张勇         2020-7-</w:t>
            </w:r>
            <w:r>
              <w:rPr>
                <w:szCs w:val="21"/>
              </w:rPr>
              <w:t>10</w:t>
            </w:r>
          </w:p>
          <w:p>
            <w:pPr>
              <w:rPr>
                <w:szCs w:val="21"/>
              </w:rPr>
            </w:pPr>
            <w:r>
              <w:rPr>
                <w:rFonts w:hint="eastAsia"/>
                <w:szCs w:val="21"/>
              </w:rPr>
              <w:t>生产部人员均经岗前培训合格上岗位。</w:t>
            </w:r>
          </w:p>
          <w:p>
            <w:pPr>
              <w:rPr>
                <w:szCs w:val="21"/>
              </w:rPr>
            </w:pPr>
            <w:r>
              <w:rPr>
                <w:rFonts w:hint="eastAsia"/>
                <w:szCs w:val="21"/>
              </w:rPr>
              <w:t>焊工等持证上岗。</w:t>
            </w:r>
          </w:p>
          <w:p>
            <w:pPr>
              <w:rPr>
                <w:szCs w:val="21"/>
              </w:rPr>
            </w:pPr>
          </w:p>
          <w:p>
            <w:pPr>
              <w:ind w:firstLine="420" w:firstLineChars="200"/>
              <w:rPr>
                <w:szCs w:val="21"/>
              </w:rPr>
            </w:pPr>
            <w:r>
              <w:rPr>
                <w:rFonts w:hint="eastAsia"/>
                <w:szCs w:val="21"/>
              </w:rPr>
              <w:t>1、进厂物资的标识</w:t>
            </w:r>
          </w:p>
          <w:p>
            <w:pPr>
              <w:ind w:firstLine="420" w:firstLineChars="200"/>
              <w:rPr>
                <w:szCs w:val="21"/>
              </w:rPr>
            </w:pPr>
            <w:r>
              <w:rPr>
                <w:rFonts w:hint="eastAsia"/>
                <w:szCs w:val="21"/>
              </w:rPr>
              <w:t>经检验合格的物料按要求分门别类摆放在规定位置，同时做好标识。物料标识可以用标识或标牌，其内容一般包括品名、规格、进厂日期或批号、供方名称；</w:t>
            </w:r>
          </w:p>
          <w:p>
            <w:pPr>
              <w:ind w:firstLine="420" w:firstLineChars="200"/>
              <w:rPr>
                <w:szCs w:val="21"/>
              </w:rPr>
            </w:pPr>
            <w:r>
              <w:rPr>
                <w:szCs w:val="21"/>
              </w:rPr>
              <w:t>2</w:t>
            </w:r>
            <w:r>
              <w:rPr>
                <w:rFonts w:hint="eastAsia"/>
                <w:szCs w:val="21"/>
              </w:rPr>
              <w:t>、半成品、成品的标识</w:t>
            </w:r>
          </w:p>
          <w:p>
            <w:pPr>
              <w:ind w:firstLine="420" w:firstLineChars="200"/>
              <w:rPr>
                <w:szCs w:val="21"/>
              </w:rPr>
            </w:pPr>
            <w:r>
              <w:rPr>
                <w:rFonts w:hint="eastAsia"/>
                <w:szCs w:val="21"/>
              </w:rPr>
              <w:t>1．半成品由操作工按有关规定做出标识，内容为：产品名称、生产批号等。</w:t>
            </w:r>
          </w:p>
          <w:p>
            <w:pPr>
              <w:ind w:firstLine="420" w:firstLineChars="200"/>
              <w:rPr>
                <w:szCs w:val="21"/>
              </w:rPr>
            </w:pPr>
            <w:r>
              <w:rPr>
                <w:rFonts w:hint="eastAsia"/>
                <w:szCs w:val="21"/>
              </w:rPr>
              <w:t>2．成品在检验合格后，在外包装上的做出标识，内容包括：产品名称、等级、生产日期、企业联系方式、执行的产品标准等内容；</w:t>
            </w:r>
          </w:p>
          <w:p>
            <w:pPr>
              <w:ind w:firstLine="420" w:firstLineChars="200"/>
              <w:rPr>
                <w:szCs w:val="21"/>
              </w:rPr>
            </w:pPr>
            <w:r>
              <w:rPr>
                <w:rFonts w:hint="eastAsia"/>
                <w:szCs w:val="21"/>
              </w:rPr>
              <w:t>3、状态标识</w:t>
            </w:r>
          </w:p>
          <w:p>
            <w:pPr>
              <w:ind w:firstLine="420" w:firstLineChars="200"/>
              <w:rPr>
                <w:szCs w:val="21"/>
              </w:rPr>
            </w:pPr>
            <w:r>
              <w:rPr>
                <w:rFonts w:hint="eastAsia"/>
                <w:szCs w:val="21"/>
              </w:rPr>
              <w:t>产品状态标识可划分为：</w:t>
            </w:r>
          </w:p>
          <w:p>
            <w:pPr>
              <w:ind w:firstLine="420" w:firstLineChars="200"/>
              <w:rPr>
                <w:szCs w:val="21"/>
              </w:rPr>
            </w:pPr>
            <w:r>
              <w:rPr>
                <w:rFonts w:hint="eastAsia"/>
                <w:szCs w:val="21"/>
              </w:rPr>
              <w:t>1．合格；2．不合格；3．待处理；4．待检。</w:t>
            </w:r>
          </w:p>
          <w:p>
            <w:pPr>
              <w:ind w:firstLine="420" w:firstLineChars="200"/>
              <w:rPr>
                <w:szCs w:val="21"/>
              </w:rPr>
            </w:pPr>
            <w:r>
              <w:rPr>
                <w:rFonts w:hint="eastAsia"/>
                <w:szCs w:val="21"/>
              </w:rPr>
              <w:t>生产部等相关部门对产品的生产、交付的全过程的产品状态进行标识。</w:t>
            </w:r>
          </w:p>
          <w:p>
            <w:pPr>
              <w:ind w:firstLine="420" w:firstLineChars="200"/>
              <w:rPr>
                <w:szCs w:val="21"/>
              </w:rPr>
            </w:pPr>
            <w:r>
              <w:rPr>
                <w:rFonts w:hint="eastAsia"/>
                <w:szCs w:val="21"/>
              </w:rPr>
              <w:t>通过印章、放置地点、标签、标牌、标记、检验记录等对产品进行区分。</w:t>
            </w:r>
          </w:p>
          <w:p>
            <w:pPr>
              <w:ind w:firstLine="420" w:firstLineChars="200"/>
              <w:rPr>
                <w:szCs w:val="21"/>
              </w:rPr>
            </w:pPr>
            <w:r>
              <w:rPr>
                <w:rFonts w:hint="eastAsia"/>
                <w:szCs w:val="21"/>
              </w:rPr>
              <w:t>在产品整个生产过程中，应按规定保护好产品状态标识，以保证只放行合格的产品。</w:t>
            </w:r>
          </w:p>
          <w:p>
            <w:pPr>
              <w:ind w:firstLine="420" w:firstLineChars="200"/>
              <w:rPr>
                <w:szCs w:val="21"/>
              </w:rPr>
            </w:pPr>
            <w:r>
              <w:rPr>
                <w:rFonts w:hint="eastAsia"/>
                <w:szCs w:val="21"/>
              </w:rPr>
              <w:t>生产部对产品状态标识进行管理，其它部门发现标识不清或有异议，由生产部进行处理。</w:t>
            </w:r>
          </w:p>
          <w:p>
            <w:pPr>
              <w:ind w:firstLine="420" w:firstLineChars="200"/>
              <w:rPr>
                <w:szCs w:val="21"/>
              </w:rPr>
            </w:pPr>
            <w:r>
              <w:rPr>
                <w:rFonts w:hint="eastAsia"/>
                <w:szCs w:val="21"/>
              </w:rPr>
              <w:t>对不合格产品应做出明显标识，防止和合格品混淆。</w:t>
            </w:r>
          </w:p>
          <w:p>
            <w:pPr>
              <w:ind w:firstLine="420" w:firstLineChars="200"/>
              <w:rPr>
                <w:szCs w:val="21"/>
              </w:rPr>
            </w:pPr>
            <w:r>
              <w:rPr>
                <w:rFonts w:hint="eastAsia"/>
                <w:szCs w:val="21"/>
              </w:rPr>
              <w:t>提供产品标识卡，有产品名称、批号、图号、数量、本道工序、下道工序、操作者、生产日期、质量状态等标识。</w:t>
            </w:r>
          </w:p>
          <w:p>
            <w:pPr>
              <w:ind w:firstLine="420" w:firstLineChars="200"/>
              <w:rPr>
                <w:szCs w:val="21"/>
              </w:rPr>
            </w:pPr>
            <w:r>
              <w:rPr>
                <w:rFonts w:hint="eastAsia"/>
                <w:szCs w:val="21"/>
              </w:rPr>
              <w:t>抽：有产品名称：预制直埋保温管道的生产，产品名称、批号、图号、数量、本道工序、下道工序、操作者、生产日期、质量状态等标识清楚。</w:t>
            </w:r>
          </w:p>
          <w:p>
            <w:pPr>
              <w:ind w:firstLine="420" w:firstLineChars="200"/>
              <w:rPr>
                <w:szCs w:val="21"/>
              </w:rPr>
            </w:pPr>
            <w:r>
              <w:rPr>
                <w:rFonts w:hint="eastAsia"/>
                <w:szCs w:val="21"/>
              </w:rPr>
              <w:t>外购物资、顾客提供的产品的追溯范围是从进公司至使用为止。通过标识卡、进出库记录，对其进行追溯。</w:t>
            </w:r>
          </w:p>
          <w:p>
            <w:pPr>
              <w:rPr>
                <w:szCs w:val="21"/>
              </w:rPr>
            </w:pPr>
            <w:r>
              <w:rPr>
                <w:rFonts w:hint="eastAsia"/>
                <w:szCs w:val="21"/>
              </w:rPr>
              <w:t>可追溯性管理：</w:t>
            </w:r>
          </w:p>
          <w:p>
            <w:pPr>
              <w:rPr>
                <w:szCs w:val="21"/>
              </w:rPr>
            </w:pPr>
            <w:r>
              <w:rPr>
                <w:rFonts w:hint="eastAsia"/>
                <w:szCs w:val="21"/>
              </w:rPr>
              <w:t>可追溯性。合格证→入库单→派工单→操作者→原材料</w:t>
            </w:r>
          </w:p>
          <w:p>
            <w:pPr>
              <w:ind w:firstLine="420" w:firstLineChars="200"/>
              <w:rPr>
                <w:szCs w:val="21"/>
              </w:rPr>
            </w:pPr>
          </w:p>
          <w:p>
            <w:pPr>
              <w:ind w:firstLine="420" w:firstLineChars="200"/>
              <w:rPr>
                <w:szCs w:val="21"/>
              </w:rPr>
            </w:pPr>
            <w:r>
              <w:rPr>
                <w:rFonts w:hint="eastAsia"/>
                <w:szCs w:val="21"/>
              </w:rPr>
              <w:t>顾客或外部供方的财产包括：资质证明文件（如营业执照和其它资质文件）、银行账号、联系方式、经营地址等信息及外包供方提供的产品，由部门专门人员负责管理。</w:t>
            </w:r>
          </w:p>
          <w:p>
            <w:pPr>
              <w:ind w:firstLine="420" w:firstLineChars="200"/>
              <w:rPr>
                <w:szCs w:val="21"/>
              </w:rPr>
            </w:pPr>
            <w:r>
              <w:rPr>
                <w:rFonts w:hint="eastAsia"/>
                <w:szCs w:val="21"/>
              </w:rPr>
              <w:t>未发生丢失损坏泄密等现象。</w:t>
            </w:r>
          </w:p>
          <w:p>
            <w:pPr>
              <w:rPr>
                <w:szCs w:val="21"/>
              </w:rPr>
            </w:pPr>
          </w:p>
          <w:p>
            <w:pPr>
              <w:ind w:firstLine="420" w:firstLineChars="200"/>
              <w:rPr>
                <w:szCs w:val="21"/>
              </w:rPr>
            </w:pPr>
            <w:r>
              <w:rPr>
                <w:rFonts w:hint="eastAsia"/>
                <w:szCs w:val="21"/>
              </w:rPr>
              <w:t>编制了产品防护规范，规范了产品转运板及成品搬运过程中对产品的防护要求，公司现有</w:t>
            </w:r>
            <w:r>
              <w:rPr>
                <w:szCs w:val="21"/>
              </w:rPr>
              <w:t>3</w:t>
            </w:r>
            <w:r>
              <w:rPr>
                <w:rFonts w:hint="eastAsia"/>
                <w:szCs w:val="21"/>
              </w:rPr>
              <w:t>吨以下行车2部，在产品转运过程中用行车吊装，过程产品在车间内进行焊接，成品放置了露天的指定区域内，经本部门负责人介绍现公司，产品无特殊防护要求。</w:t>
            </w:r>
          </w:p>
          <w:p>
            <w:pPr>
              <w:ind w:firstLine="420" w:firstLineChars="200"/>
              <w:rPr>
                <w:szCs w:val="21"/>
              </w:rPr>
            </w:pPr>
          </w:p>
          <w:p>
            <w:pPr>
              <w:ind w:firstLine="420" w:firstLineChars="200"/>
              <w:rPr>
                <w:szCs w:val="21"/>
              </w:rPr>
            </w:pPr>
            <w:r>
              <w:rPr>
                <w:rFonts w:hint="eastAsia"/>
                <w:szCs w:val="21"/>
              </w:rPr>
              <w:t>经与本部门的负责人交流了解到，合同中规定产品由客户自提，产品按照合同和顾客的要求进行交付，对交付后的产品该公司是通过顾客回访、顾客反馈等，对顾客使用过程中产品出现的质量、技术问题，由本公司派出技术及销售服务人员到现场了解情况并进行妥善的处理</w:t>
            </w:r>
          </w:p>
          <w:p>
            <w:pPr>
              <w:rPr>
                <w:szCs w:val="21"/>
              </w:rPr>
            </w:pPr>
            <w:r>
              <w:rPr>
                <w:rFonts w:hint="eastAsia"/>
                <w:szCs w:val="21"/>
              </w:rPr>
              <w:t>经本部门负责人介绍，自上此审核至今无此类情况发生。</w:t>
            </w:r>
          </w:p>
          <w:p>
            <w:pPr>
              <w:rPr>
                <w:szCs w:val="21"/>
              </w:rPr>
            </w:pPr>
          </w:p>
          <w:p>
            <w:pPr>
              <w:ind w:firstLine="420" w:firstLineChars="200"/>
              <w:rPr>
                <w:szCs w:val="21"/>
              </w:rPr>
            </w:pPr>
            <w:r>
              <w:rPr>
                <w:rFonts w:hint="eastAsia"/>
                <w:szCs w:val="21"/>
              </w:rPr>
              <w:t>经本部门负责人介绍，公司制定了更改控制规定和流程，对需要更改的过程明确了控制要求，本部门负责人明白更改控制的要</w:t>
            </w:r>
          </w:p>
          <w:p>
            <w:pPr>
              <w:ind w:firstLine="420" w:firstLineChars="200"/>
              <w:rPr>
                <w:szCs w:val="21"/>
              </w:rPr>
            </w:pPr>
            <w:r>
              <w:rPr>
                <w:rFonts w:hint="eastAsia"/>
                <w:szCs w:val="21"/>
              </w:rPr>
              <w:t>公司的产品认证范围的产品生产工艺、设备、原辅材料稳定，基本无变化，因此不涉及更改的控制资料。</w:t>
            </w:r>
          </w:p>
        </w:tc>
        <w:tc>
          <w:tcPr>
            <w:tcW w:w="851" w:type="dxa"/>
          </w:tcPr>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产品的放行</w:t>
            </w:r>
          </w:p>
        </w:tc>
        <w:tc>
          <w:tcPr>
            <w:tcW w:w="960" w:type="dxa"/>
            <w:vAlign w:val="center"/>
          </w:tcPr>
          <w:p>
            <w:pPr>
              <w:rPr>
                <w:szCs w:val="21"/>
              </w:rPr>
            </w:pPr>
            <w:r>
              <w:rPr>
                <w:rFonts w:hint="eastAsia"/>
                <w:szCs w:val="21"/>
              </w:rPr>
              <w:t>Q</w:t>
            </w:r>
            <w:r>
              <w:rPr>
                <w:rFonts w:hint="eastAsia" w:ascii="宋体" w:hAnsi="宋体"/>
                <w:b/>
                <w:bCs/>
                <w:szCs w:val="21"/>
              </w:rPr>
              <w:t>8.6（11.3.1-3）</w:t>
            </w:r>
          </w:p>
        </w:tc>
        <w:tc>
          <w:tcPr>
            <w:tcW w:w="10738" w:type="dxa"/>
          </w:tcPr>
          <w:p>
            <w:pPr>
              <w:ind w:firstLine="420" w:firstLineChars="200"/>
              <w:rPr>
                <w:szCs w:val="21"/>
              </w:rPr>
            </w:pPr>
            <w:r>
              <w:rPr>
                <w:rFonts w:hint="eastAsia"/>
                <w:szCs w:val="21"/>
              </w:rPr>
              <w:t>阅见了程序文件如《产品的监视和测量控制程序》、《生产过程控制程序》、《原材料检验规范》、《产品检验规范》、《发泡工序作业指导书》等，看到生产车间现场工序有相应的文件，设备运行正常，能够满足顾客要求；依据国家标准、行业标准和顾客要求，对产品进行产品的检验。</w:t>
            </w:r>
          </w:p>
          <w:p>
            <w:pPr>
              <w:ind w:firstLine="420" w:firstLineChars="200"/>
              <w:rPr>
                <w:szCs w:val="21"/>
              </w:rPr>
            </w:pPr>
            <w:r>
              <w:rPr>
                <w:rFonts w:hint="eastAsia"/>
                <w:szCs w:val="21"/>
              </w:rPr>
              <w:t>进厂原辅材料的检验见办公室8.4的审核记录</w:t>
            </w:r>
          </w:p>
          <w:p>
            <w:pPr>
              <w:ind w:firstLine="420" w:firstLineChars="200"/>
              <w:rPr>
                <w:szCs w:val="21"/>
              </w:rPr>
            </w:pPr>
            <w:r>
              <w:rPr>
                <w:rFonts w:hint="eastAsia"/>
                <w:szCs w:val="21"/>
              </w:rPr>
              <w:t>产品过程控制，采用产品工艺流程卡的形式进行产品的检验的控制</w:t>
            </w:r>
          </w:p>
          <w:p>
            <w:pPr>
              <w:ind w:firstLine="420" w:firstLineChars="200"/>
              <w:rPr>
                <w:szCs w:val="21"/>
              </w:rPr>
            </w:pPr>
            <w:r>
              <w:rPr>
                <w:rFonts w:hint="eastAsia"/>
                <w:szCs w:val="21"/>
              </w:rPr>
              <w:t>成品检验的控制，采用产品制作单元工程质量评定表进行出厂检验的控制</w:t>
            </w:r>
          </w:p>
          <w:p>
            <w:pPr>
              <w:ind w:firstLine="420" w:firstLineChars="200"/>
              <w:rPr>
                <w:szCs w:val="21"/>
              </w:rPr>
            </w:pPr>
          </w:p>
          <w:p>
            <w:pPr>
              <w:ind w:firstLine="420" w:firstLineChars="200"/>
              <w:rPr>
                <w:szCs w:val="21"/>
              </w:rPr>
            </w:pPr>
            <w:r>
              <w:rPr>
                <w:rFonts w:hint="eastAsia"/>
                <w:szCs w:val="21"/>
              </w:rPr>
              <w:t>公司生产的产品依据国家标准、顾客提供的图纸要求、检验规范对过程、产品进行检验。</w:t>
            </w:r>
          </w:p>
          <w:p>
            <w:pPr>
              <w:ind w:firstLine="420" w:firstLineChars="200"/>
              <w:rPr>
                <w:szCs w:val="21"/>
              </w:rPr>
            </w:pPr>
            <w:r>
              <w:rPr>
                <w:rFonts w:hint="eastAsia"/>
                <w:szCs w:val="21"/>
              </w:rPr>
              <w:t>提供了产品《采购产品验收报告》，包括产品名称、规格、顾客名称、产品编号、图纸编号、工序名称等</w:t>
            </w:r>
          </w:p>
          <w:p>
            <w:pPr>
              <w:ind w:firstLine="420" w:firstLineChars="200"/>
              <w:rPr>
                <w:szCs w:val="21"/>
              </w:rPr>
            </w:pPr>
            <w:r>
              <w:rPr>
                <w:rFonts w:hint="eastAsia"/>
                <w:szCs w:val="21"/>
              </w:rPr>
              <w:t>抽：1）</w:t>
            </w:r>
          </w:p>
          <w:p>
            <w:pPr>
              <w:ind w:firstLine="420" w:firstLineChars="200"/>
              <w:rPr>
                <w:szCs w:val="21"/>
              </w:rPr>
            </w:pPr>
            <w:r>
              <w:rPr>
                <w:rFonts w:hint="eastAsia"/>
                <w:szCs w:val="21"/>
              </w:rPr>
              <w:t>日期</w:t>
            </w:r>
            <w:r>
              <w:rPr>
                <w:rFonts w:hint="eastAsia"/>
                <w:szCs w:val="21"/>
              </w:rPr>
              <w:tab/>
            </w:r>
            <w:r>
              <w:rPr>
                <w:rFonts w:hint="eastAsia"/>
                <w:szCs w:val="21"/>
              </w:rPr>
              <w:t>供货名称</w:t>
            </w:r>
            <w:r>
              <w:rPr>
                <w:rFonts w:hint="eastAsia"/>
                <w:szCs w:val="21"/>
              </w:rPr>
              <w:tab/>
            </w:r>
            <w:r>
              <w:rPr>
                <w:rFonts w:hint="eastAsia"/>
                <w:szCs w:val="21"/>
              </w:rPr>
              <w:t>数量</w:t>
            </w:r>
            <w:r>
              <w:rPr>
                <w:rFonts w:hint="eastAsia"/>
                <w:szCs w:val="21"/>
              </w:rPr>
              <w:tab/>
            </w:r>
            <w:r>
              <w:rPr>
                <w:rFonts w:hint="eastAsia"/>
                <w:szCs w:val="21"/>
              </w:rPr>
              <w:t>检验情况</w:t>
            </w:r>
            <w:r>
              <w:rPr>
                <w:rFonts w:hint="eastAsia"/>
                <w:szCs w:val="21"/>
              </w:rPr>
              <w:tab/>
            </w:r>
            <w:r>
              <w:rPr>
                <w:rFonts w:hint="eastAsia"/>
                <w:szCs w:val="21"/>
              </w:rPr>
              <w:t>检验人</w:t>
            </w:r>
            <w:r>
              <w:rPr>
                <w:rFonts w:hint="eastAsia"/>
                <w:szCs w:val="21"/>
              </w:rPr>
              <w:tab/>
            </w:r>
            <w:r>
              <w:rPr>
                <w:rFonts w:hint="eastAsia"/>
                <w:szCs w:val="21"/>
              </w:rPr>
              <w:t>备注</w:t>
            </w:r>
          </w:p>
          <w:p>
            <w:pPr>
              <w:ind w:firstLine="420" w:firstLineChars="200"/>
              <w:rPr>
                <w:szCs w:val="21"/>
              </w:rPr>
            </w:pPr>
            <w:r>
              <w:rPr>
                <w:rFonts w:hint="eastAsia"/>
                <w:szCs w:val="21"/>
              </w:rPr>
              <w:t>2020.4.6</w:t>
            </w:r>
            <w:r>
              <w:rPr>
                <w:rFonts w:hint="eastAsia"/>
                <w:szCs w:val="21"/>
              </w:rPr>
              <w:tab/>
            </w:r>
            <w:r>
              <w:rPr>
                <w:rFonts w:hint="eastAsia"/>
                <w:szCs w:val="21"/>
              </w:rPr>
              <w:t xml:space="preserve">钢管Incoloy800H  </w:t>
            </w:r>
            <w:r>
              <w:rPr>
                <w:rFonts w:hint="eastAsia"/>
                <w:szCs w:val="21"/>
              </w:rPr>
              <w:tab/>
            </w:r>
            <w:r>
              <w:rPr>
                <w:rFonts w:hint="eastAsia"/>
                <w:szCs w:val="21"/>
              </w:rPr>
              <w:t>500</w:t>
            </w:r>
            <w:r>
              <w:rPr>
                <w:szCs w:val="21"/>
              </w:rPr>
              <w:t>Kg</w:t>
            </w:r>
            <w:r>
              <w:rPr>
                <w:rFonts w:hint="eastAsia"/>
                <w:szCs w:val="21"/>
              </w:rPr>
              <w:t xml:space="preserve">  </w:t>
            </w:r>
            <w:r>
              <w:rPr>
                <w:rFonts w:hint="eastAsia"/>
                <w:szCs w:val="21"/>
              </w:rPr>
              <w:tab/>
            </w:r>
            <w:r>
              <w:rPr>
                <w:rFonts w:hint="eastAsia"/>
                <w:szCs w:val="21"/>
              </w:rPr>
              <w:t>合格</w:t>
            </w:r>
            <w:r>
              <w:rPr>
                <w:rFonts w:hint="eastAsia"/>
                <w:szCs w:val="21"/>
              </w:rPr>
              <w:tab/>
            </w:r>
            <w:r>
              <w:rPr>
                <w:rFonts w:hint="eastAsia"/>
                <w:szCs w:val="21"/>
              </w:rPr>
              <w:t>朱春华</w:t>
            </w:r>
            <w:r>
              <w:rPr>
                <w:rFonts w:hint="eastAsia"/>
                <w:szCs w:val="21"/>
              </w:rPr>
              <w:tab/>
            </w:r>
            <w:r>
              <w:rPr>
                <w:rFonts w:hint="eastAsia"/>
                <w:szCs w:val="21"/>
              </w:rPr>
              <w:t>接收入库</w:t>
            </w:r>
          </w:p>
          <w:p>
            <w:pPr>
              <w:ind w:firstLine="420" w:firstLineChars="200"/>
              <w:rPr>
                <w:szCs w:val="21"/>
              </w:rPr>
            </w:pPr>
            <w:r>
              <w:rPr>
                <w:rFonts w:hint="eastAsia"/>
                <w:szCs w:val="21"/>
              </w:rPr>
              <w:t>2020.4.11</w:t>
            </w:r>
            <w:r>
              <w:rPr>
                <w:rFonts w:hint="eastAsia"/>
                <w:szCs w:val="21"/>
              </w:rPr>
              <w:tab/>
            </w:r>
            <w:r>
              <w:rPr>
                <w:rFonts w:hint="eastAsia"/>
                <w:szCs w:val="21"/>
              </w:rPr>
              <w:t>钢管 20</w:t>
            </w:r>
            <w:r>
              <w:rPr>
                <w:rFonts w:hint="eastAsia"/>
                <w:szCs w:val="21"/>
              </w:rPr>
              <w:tab/>
            </w:r>
            <w:r>
              <w:rPr>
                <w:rFonts w:hint="eastAsia"/>
                <w:szCs w:val="21"/>
              </w:rPr>
              <w:t>1.4吨</w:t>
            </w:r>
            <w:r>
              <w:rPr>
                <w:rFonts w:hint="eastAsia"/>
                <w:szCs w:val="21"/>
              </w:rPr>
              <w:tab/>
            </w:r>
            <w:r>
              <w:rPr>
                <w:rFonts w:hint="eastAsia"/>
                <w:szCs w:val="21"/>
              </w:rPr>
              <w:t>合格</w:t>
            </w:r>
            <w:r>
              <w:rPr>
                <w:rFonts w:hint="eastAsia"/>
                <w:szCs w:val="21"/>
              </w:rPr>
              <w:tab/>
            </w:r>
            <w:r>
              <w:rPr>
                <w:rFonts w:hint="eastAsia"/>
                <w:szCs w:val="21"/>
              </w:rPr>
              <w:t>朱春华</w:t>
            </w:r>
            <w:r>
              <w:rPr>
                <w:rFonts w:hint="eastAsia"/>
                <w:szCs w:val="21"/>
              </w:rPr>
              <w:tab/>
            </w:r>
            <w:r>
              <w:rPr>
                <w:rFonts w:hint="eastAsia"/>
                <w:szCs w:val="21"/>
              </w:rPr>
              <w:t>接收入库</w:t>
            </w:r>
          </w:p>
          <w:p>
            <w:pPr>
              <w:ind w:firstLine="420" w:firstLineChars="200"/>
              <w:rPr>
                <w:szCs w:val="21"/>
              </w:rPr>
            </w:pPr>
            <w:r>
              <w:rPr>
                <w:rFonts w:hint="eastAsia"/>
                <w:szCs w:val="21"/>
              </w:rPr>
              <w:t>2020.5.21</w:t>
            </w:r>
            <w:r>
              <w:rPr>
                <w:rFonts w:hint="eastAsia"/>
                <w:szCs w:val="21"/>
              </w:rPr>
              <w:tab/>
            </w:r>
            <w:r>
              <w:rPr>
                <w:rFonts w:hint="eastAsia"/>
                <w:szCs w:val="21"/>
              </w:rPr>
              <w:t>钢管 HK40</w:t>
            </w:r>
            <w:r>
              <w:rPr>
                <w:rFonts w:hint="eastAsia"/>
                <w:szCs w:val="21"/>
              </w:rPr>
              <w:tab/>
            </w:r>
            <w:r>
              <w:rPr>
                <w:rFonts w:hint="eastAsia"/>
                <w:szCs w:val="21"/>
              </w:rPr>
              <w:t>22吨</w:t>
            </w:r>
            <w:r>
              <w:rPr>
                <w:rFonts w:hint="eastAsia"/>
                <w:szCs w:val="21"/>
              </w:rPr>
              <w:tab/>
            </w:r>
            <w:r>
              <w:rPr>
                <w:rFonts w:hint="eastAsia"/>
                <w:szCs w:val="21"/>
              </w:rPr>
              <w:t>合格</w:t>
            </w:r>
            <w:r>
              <w:rPr>
                <w:rFonts w:hint="eastAsia"/>
                <w:szCs w:val="21"/>
              </w:rPr>
              <w:tab/>
            </w:r>
            <w:r>
              <w:rPr>
                <w:rFonts w:hint="eastAsia"/>
                <w:szCs w:val="21"/>
              </w:rPr>
              <w:t>朱春华</w:t>
            </w:r>
            <w:r>
              <w:rPr>
                <w:rFonts w:hint="eastAsia"/>
                <w:szCs w:val="21"/>
              </w:rPr>
              <w:tab/>
            </w:r>
            <w:r>
              <w:rPr>
                <w:rFonts w:hint="eastAsia"/>
                <w:szCs w:val="21"/>
              </w:rPr>
              <w:t>接收入库</w:t>
            </w:r>
          </w:p>
          <w:p>
            <w:pPr>
              <w:ind w:firstLine="420" w:firstLineChars="200"/>
              <w:rPr>
                <w:szCs w:val="21"/>
              </w:rPr>
            </w:pPr>
            <w:r>
              <w:rPr>
                <w:rFonts w:hint="eastAsia"/>
                <w:szCs w:val="21"/>
              </w:rPr>
              <w:t>2020.6.15</w:t>
            </w:r>
            <w:r>
              <w:rPr>
                <w:rFonts w:hint="eastAsia"/>
                <w:szCs w:val="21"/>
              </w:rPr>
              <w:tab/>
            </w:r>
            <w:r>
              <w:rPr>
                <w:rFonts w:hint="eastAsia"/>
                <w:szCs w:val="21"/>
              </w:rPr>
              <w:t>铸件 HK40</w:t>
            </w:r>
            <w:r>
              <w:rPr>
                <w:rFonts w:hint="eastAsia"/>
                <w:szCs w:val="21"/>
              </w:rPr>
              <w:tab/>
            </w:r>
            <w:r>
              <w:rPr>
                <w:rFonts w:hint="eastAsia"/>
                <w:szCs w:val="21"/>
              </w:rPr>
              <w:t>19吨</w:t>
            </w:r>
            <w:r>
              <w:rPr>
                <w:rFonts w:hint="eastAsia"/>
                <w:szCs w:val="21"/>
              </w:rPr>
              <w:tab/>
            </w:r>
            <w:r>
              <w:rPr>
                <w:rFonts w:hint="eastAsia"/>
                <w:szCs w:val="21"/>
              </w:rPr>
              <w:t>合格</w:t>
            </w:r>
            <w:r>
              <w:rPr>
                <w:rFonts w:hint="eastAsia"/>
                <w:szCs w:val="21"/>
              </w:rPr>
              <w:tab/>
            </w:r>
            <w:r>
              <w:rPr>
                <w:rFonts w:hint="eastAsia"/>
                <w:szCs w:val="21"/>
              </w:rPr>
              <w:t>朱春华</w:t>
            </w:r>
            <w:r>
              <w:rPr>
                <w:rFonts w:hint="eastAsia"/>
                <w:szCs w:val="21"/>
              </w:rPr>
              <w:tab/>
            </w:r>
            <w:r>
              <w:rPr>
                <w:rFonts w:hint="eastAsia"/>
                <w:szCs w:val="21"/>
              </w:rPr>
              <w:t>接收入库</w:t>
            </w:r>
          </w:p>
          <w:p>
            <w:pPr>
              <w:ind w:firstLine="420" w:firstLineChars="200"/>
              <w:rPr>
                <w:szCs w:val="21"/>
              </w:rPr>
            </w:pPr>
            <w:r>
              <w:rPr>
                <w:rFonts w:hint="eastAsia"/>
                <w:szCs w:val="21"/>
              </w:rPr>
              <w:t>2020.7.23</w:t>
            </w:r>
            <w:r>
              <w:rPr>
                <w:rFonts w:hint="eastAsia"/>
                <w:szCs w:val="21"/>
              </w:rPr>
              <w:tab/>
            </w:r>
            <w:r>
              <w:rPr>
                <w:rFonts w:hint="eastAsia"/>
                <w:szCs w:val="21"/>
              </w:rPr>
              <w:t>焊丝 ER347H</w:t>
            </w:r>
            <w:r>
              <w:rPr>
                <w:rFonts w:hint="eastAsia"/>
                <w:szCs w:val="21"/>
              </w:rPr>
              <w:tab/>
            </w:r>
            <w:r>
              <w:rPr>
                <w:rFonts w:hint="eastAsia"/>
                <w:szCs w:val="21"/>
              </w:rPr>
              <w:t>200Kg   合格</w:t>
            </w:r>
            <w:r>
              <w:rPr>
                <w:rFonts w:hint="eastAsia"/>
                <w:szCs w:val="21"/>
              </w:rPr>
              <w:tab/>
            </w:r>
            <w:r>
              <w:rPr>
                <w:rFonts w:hint="eastAsia"/>
                <w:szCs w:val="21"/>
              </w:rPr>
              <w:t>朱春华</w:t>
            </w:r>
            <w:r>
              <w:rPr>
                <w:rFonts w:hint="eastAsia"/>
                <w:szCs w:val="21"/>
              </w:rPr>
              <w:tab/>
            </w:r>
            <w:r>
              <w:rPr>
                <w:rFonts w:hint="eastAsia"/>
                <w:szCs w:val="21"/>
              </w:rPr>
              <w:t>接收入库</w:t>
            </w:r>
          </w:p>
          <w:p>
            <w:pPr>
              <w:ind w:firstLine="420" w:firstLineChars="200"/>
              <w:rPr>
                <w:szCs w:val="21"/>
              </w:rPr>
            </w:pPr>
            <w:r>
              <w:rPr>
                <w:rFonts w:hint="eastAsia"/>
                <w:szCs w:val="21"/>
              </w:rPr>
              <w:t>2020.8.13</w:t>
            </w:r>
            <w:r>
              <w:rPr>
                <w:rFonts w:hint="eastAsia"/>
                <w:szCs w:val="21"/>
              </w:rPr>
              <w:tab/>
            </w:r>
            <w:r>
              <w:rPr>
                <w:rFonts w:hint="eastAsia"/>
                <w:szCs w:val="21"/>
              </w:rPr>
              <w:t>钢管HPNb</w:t>
            </w:r>
            <w:r>
              <w:rPr>
                <w:rFonts w:hint="eastAsia"/>
                <w:szCs w:val="21"/>
              </w:rPr>
              <w:tab/>
            </w:r>
            <w:r>
              <w:rPr>
                <w:rFonts w:hint="eastAsia"/>
                <w:szCs w:val="21"/>
              </w:rPr>
              <w:t>18吨</w:t>
            </w:r>
            <w:r>
              <w:rPr>
                <w:rFonts w:hint="eastAsia"/>
                <w:szCs w:val="21"/>
              </w:rPr>
              <w:tab/>
            </w:r>
            <w:r>
              <w:rPr>
                <w:rFonts w:hint="eastAsia"/>
                <w:szCs w:val="21"/>
              </w:rPr>
              <w:t>合格</w:t>
            </w:r>
            <w:r>
              <w:rPr>
                <w:rFonts w:hint="eastAsia"/>
                <w:szCs w:val="21"/>
              </w:rPr>
              <w:tab/>
            </w:r>
            <w:r>
              <w:rPr>
                <w:rFonts w:hint="eastAsia"/>
                <w:szCs w:val="21"/>
              </w:rPr>
              <w:t>朱春华</w:t>
            </w:r>
            <w:r>
              <w:rPr>
                <w:rFonts w:hint="eastAsia"/>
                <w:szCs w:val="21"/>
              </w:rPr>
              <w:tab/>
            </w:r>
            <w:r>
              <w:rPr>
                <w:rFonts w:hint="eastAsia"/>
                <w:szCs w:val="21"/>
              </w:rPr>
              <w:t>接收入库</w:t>
            </w:r>
          </w:p>
          <w:p>
            <w:pPr>
              <w:ind w:firstLine="420" w:firstLineChars="200"/>
              <w:rPr>
                <w:szCs w:val="21"/>
              </w:rPr>
            </w:pPr>
            <w:r>
              <w:rPr>
                <w:rFonts w:hint="eastAsia"/>
                <w:szCs w:val="21"/>
              </w:rPr>
              <w:t>2020.9.11</w:t>
            </w:r>
            <w:r>
              <w:rPr>
                <w:rFonts w:hint="eastAsia"/>
                <w:szCs w:val="21"/>
              </w:rPr>
              <w:tab/>
            </w:r>
            <w:r>
              <w:rPr>
                <w:rFonts w:hint="eastAsia"/>
                <w:szCs w:val="21"/>
              </w:rPr>
              <w:t xml:space="preserve">钢板Incoloy800H </w:t>
            </w:r>
            <w:r>
              <w:rPr>
                <w:rFonts w:hint="eastAsia"/>
                <w:szCs w:val="21"/>
              </w:rPr>
              <w:tab/>
            </w:r>
            <w:r>
              <w:rPr>
                <w:rFonts w:hint="eastAsia"/>
                <w:szCs w:val="21"/>
              </w:rPr>
              <w:t>1张（352.4Kg）</w:t>
            </w:r>
            <w:r>
              <w:rPr>
                <w:rFonts w:hint="eastAsia"/>
                <w:szCs w:val="21"/>
              </w:rPr>
              <w:tab/>
            </w:r>
            <w:r>
              <w:rPr>
                <w:rFonts w:hint="eastAsia"/>
                <w:szCs w:val="21"/>
              </w:rPr>
              <w:t>合格</w:t>
            </w:r>
            <w:r>
              <w:rPr>
                <w:rFonts w:hint="eastAsia"/>
                <w:szCs w:val="21"/>
              </w:rPr>
              <w:tab/>
            </w:r>
            <w:r>
              <w:rPr>
                <w:rFonts w:hint="eastAsia"/>
                <w:szCs w:val="21"/>
              </w:rPr>
              <w:t>朱春华</w:t>
            </w:r>
            <w:r>
              <w:rPr>
                <w:rFonts w:hint="eastAsia"/>
                <w:szCs w:val="21"/>
              </w:rPr>
              <w:tab/>
            </w:r>
            <w:r>
              <w:rPr>
                <w:rFonts w:hint="eastAsia"/>
                <w:szCs w:val="21"/>
              </w:rPr>
              <w:t>接收入库</w:t>
            </w:r>
          </w:p>
          <w:p>
            <w:pPr>
              <w:ind w:firstLine="420" w:firstLineChars="200"/>
              <w:rPr>
                <w:rFonts w:hint="eastAsia"/>
                <w:szCs w:val="21"/>
              </w:rPr>
            </w:pPr>
            <w:r>
              <w:rPr>
                <w:rFonts w:hint="eastAsia"/>
                <w:szCs w:val="21"/>
              </w:rPr>
              <w:t xml:space="preserve">2020.10.13钢板Inconel601 </w:t>
            </w:r>
            <w:r>
              <w:rPr>
                <w:rFonts w:hint="eastAsia"/>
                <w:szCs w:val="21"/>
              </w:rPr>
              <w:tab/>
            </w:r>
            <w:r>
              <w:rPr>
                <w:rFonts w:hint="eastAsia"/>
                <w:szCs w:val="21"/>
              </w:rPr>
              <w:t>1张（182Kg）</w:t>
            </w:r>
            <w:r>
              <w:rPr>
                <w:rFonts w:hint="eastAsia"/>
                <w:szCs w:val="21"/>
              </w:rPr>
              <w:tab/>
            </w:r>
            <w:r>
              <w:rPr>
                <w:rFonts w:hint="eastAsia"/>
                <w:szCs w:val="21"/>
              </w:rPr>
              <w:t>合格</w:t>
            </w:r>
            <w:r>
              <w:rPr>
                <w:rFonts w:hint="eastAsia"/>
                <w:szCs w:val="21"/>
              </w:rPr>
              <w:tab/>
            </w:r>
            <w:r>
              <w:rPr>
                <w:rFonts w:hint="eastAsia"/>
                <w:szCs w:val="21"/>
              </w:rPr>
              <w:t>朱春华</w:t>
            </w:r>
            <w:r>
              <w:rPr>
                <w:rFonts w:hint="eastAsia"/>
                <w:szCs w:val="21"/>
              </w:rPr>
              <w:tab/>
            </w:r>
            <w:r>
              <w:rPr>
                <w:rFonts w:hint="eastAsia"/>
                <w:szCs w:val="21"/>
              </w:rPr>
              <w:t>接收入库</w:t>
            </w:r>
          </w:p>
          <w:p>
            <w:pPr>
              <w:ind w:firstLine="420" w:firstLineChars="200"/>
              <w:rPr>
                <w:rFonts w:hint="eastAsia"/>
                <w:szCs w:val="21"/>
              </w:rPr>
            </w:pPr>
            <w:r>
              <w:rPr>
                <w:rFonts w:hint="eastAsia"/>
                <w:szCs w:val="21"/>
              </w:rPr>
              <w:t xml:space="preserve">2020.10.26钢板Inconel601 </w:t>
            </w:r>
            <w:r>
              <w:rPr>
                <w:rFonts w:hint="eastAsia"/>
                <w:szCs w:val="21"/>
              </w:rPr>
              <w:tab/>
            </w:r>
            <w:r>
              <w:rPr>
                <w:rFonts w:hint="eastAsia"/>
                <w:szCs w:val="21"/>
              </w:rPr>
              <w:t>1张（182Kg）</w:t>
            </w:r>
            <w:r>
              <w:rPr>
                <w:rFonts w:hint="eastAsia"/>
                <w:szCs w:val="21"/>
              </w:rPr>
              <w:tab/>
            </w:r>
            <w:r>
              <w:rPr>
                <w:rFonts w:hint="eastAsia"/>
                <w:szCs w:val="21"/>
              </w:rPr>
              <w:t>合格</w:t>
            </w:r>
            <w:r>
              <w:rPr>
                <w:rFonts w:hint="eastAsia"/>
                <w:szCs w:val="21"/>
              </w:rPr>
              <w:tab/>
            </w:r>
            <w:r>
              <w:rPr>
                <w:rFonts w:hint="eastAsia"/>
                <w:szCs w:val="21"/>
              </w:rPr>
              <w:t>朱春华</w:t>
            </w:r>
            <w:r>
              <w:rPr>
                <w:rFonts w:hint="eastAsia"/>
                <w:szCs w:val="21"/>
              </w:rPr>
              <w:tab/>
            </w:r>
            <w:r>
              <w:rPr>
                <w:rFonts w:hint="eastAsia"/>
                <w:szCs w:val="21"/>
              </w:rPr>
              <w:t>接收入库</w:t>
            </w:r>
          </w:p>
          <w:p>
            <w:pPr>
              <w:ind w:firstLine="420" w:firstLineChars="200"/>
              <w:rPr>
                <w:rFonts w:hint="eastAsia"/>
                <w:szCs w:val="21"/>
              </w:rPr>
            </w:pPr>
            <w:r>
              <w:rPr>
                <w:rFonts w:hint="eastAsia"/>
                <w:szCs w:val="21"/>
              </w:rPr>
              <w:t>2020.11.5  钢管ZG14Ni32Cr20Nb</w:t>
            </w:r>
            <w:r>
              <w:rPr>
                <w:rFonts w:hint="eastAsia"/>
                <w:szCs w:val="21"/>
              </w:rPr>
              <w:tab/>
            </w:r>
            <w:r>
              <w:rPr>
                <w:rFonts w:hint="eastAsia"/>
                <w:szCs w:val="21"/>
              </w:rPr>
              <w:t>600Kg</w:t>
            </w:r>
            <w:r>
              <w:rPr>
                <w:rFonts w:hint="eastAsia"/>
                <w:szCs w:val="21"/>
              </w:rPr>
              <w:tab/>
            </w:r>
            <w:r>
              <w:rPr>
                <w:rFonts w:hint="eastAsia"/>
                <w:szCs w:val="21"/>
              </w:rPr>
              <w:t>合格</w:t>
            </w:r>
            <w:r>
              <w:rPr>
                <w:rFonts w:hint="eastAsia"/>
                <w:szCs w:val="21"/>
              </w:rPr>
              <w:tab/>
            </w:r>
            <w:r>
              <w:rPr>
                <w:rFonts w:hint="eastAsia"/>
                <w:szCs w:val="21"/>
              </w:rPr>
              <w:t>朱春华</w:t>
            </w:r>
            <w:r>
              <w:rPr>
                <w:rFonts w:hint="eastAsia"/>
                <w:szCs w:val="21"/>
              </w:rPr>
              <w:tab/>
            </w:r>
            <w:r>
              <w:rPr>
                <w:rFonts w:hint="eastAsia"/>
                <w:szCs w:val="21"/>
              </w:rPr>
              <w:t>接收入库</w:t>
            </w:r>
          </w:p>
          <w:p>
            <w:pPr>
              <w:ind w:firstLine="420" w:firstLineChars="200"/>
              <w:rPr>
                <w:rFonts w:hint="eastAsia"/>
                <w:color w:val="FF0000"/>
                <w:szCs w:val="21"/>
              </w:rPr>
            </w:pPr>
          </w:p>
          <w:p>
            <w:pPr>
              <w:ind w:firstLine="420" w:firstLineChars="200"/>
              <w:rPr>
                <w:szCs w:val="21"/>
              </w:rPr>
            </w:pPr>
            <w:r>
              <w:rPr>
                <w:rFonts w:hint="eastAsia"/>
                <w:szCs w:val="21"/>
              </w:rPr>
              <w:t>抽2、过程检验及成品检验见8</w:t>
            </w:r>
            <w:r>
              <w:rPr>
                <w:szCs w:val="21"/>
              </w:rPr>
              <w:t>.5.1</w:t>
            </w:r>
            <w:r>
              <w:rPr>
                <w:rFonts w:hint="eastAsia"/>
                <w:szCs w:val="21"/>
              </w:rPr>
              <w:t>条款</w:t>
            </w:r>
          </w:p>
          <w:p>
            <w:pPr>
              <w:ind w:firstLine="420" w:firstLineChars="200"/>
              <w:rPr>
                <w:szCs w:val="21"/>
              </w:rPr>
            </w:pPr>
            <w:r>
              <w:rPr>
                <w:rFonts w:hint="eastAsia"/>
                <w:szCs w:val="21"/>
              </w:rPr>
              <w:t>抽3、成品检验报告聚氨酯预制直埋保温管</w:t>
            </w:r>
          </w:p>
          <w:p>
            <w:pPr>
              <w:ind w:firstLine="420" w:firstLineChars="200"/>
              <w:rPr>
                <w:szCs w:val="21"/>
              </w:rPr>
            </w:pPr>
            <w:r>
              <w:rPr>
                <w:rFonts w:hint="eastAsia"/>
                <w:szCs w:val="21"/>
              </w:rPr>
              <w:t>依据标准</w:t>
            </w:r>
            <w:r>
              <w:rPr>
                <w:rFonts w:hint="eastAsia"/>
                <w:szCs w:val="21"/>
              </w:rPr>
              <w:tab/>
            </w:r>
            <w:r>
              <w:rPr>
                <w:rFonts w:hint="eastAsia"/>
                <w:szCs w:val="21"/>
              </w:rPr>
              <w:t>GB/T29047-2012</w:t>
            </w:r>
          </w:p>
          <w:p>
            <w:pPr>
              <w:ind w:firstLine="420" w:firstLineChars="200"/>
              <w:rPr>
                <w:szCs w:val="21"/>
              </w:rPr>
            </w:pPr>
            <w:r>
              <w:rPr>
                <w:rFonts w:hint="eastAsia"/>
                <w:szCs w:val="21"/>
              </w:rPr>
              <w:t>检验项目</w:t>
            </w:r>
            <w:r>
              <w:rPr>
                <w:rFonts w:hint="eastAsia"/>
                <w:szCs w:val="21"/>
              </w:rPr>
              <w:tab/>
            </w:r>
            <w:r>
              <w:rPr>
                <w:rFonts w:hint="eastAsia"/>
                <w:szCs w:val="21"/>
              </w:rPr>
              <w:t>技术要求</w:t>
            </w:r>
            <w:r>
              <w:rPr>
                <w:rFonts w:hint="eastAsia"/>
                <w:szCs w:val="21"/>
              </w:rPr>
              <w:tab/>
            </w:r>
            <w:r>
              <w:rPr>
                <w:rFonts w:hint="eastAsia"/>
                <w:szCs w:val="21"/>
              </w:rPr>
              <w:t>检验结果</w:t>
            </w:r>
          </w:p>
          <w:p>
            <w:pPr>
              <w:ind w:firstLine="420" w:firstLineChars="200"/>
              <w:rPr>
                <w:szCs w:val="21"/>
              </w:rPr>
            </w:pPr>
            <w:r>
              <w:rPr>
                <w:rFonts w:hint="eastAsia"/>
                <w:szCs w:val="21"/>
              </w:rPr>
              <w:t>外观</w:t>
            </w:r>
            <w:r>
              <w:rPr>
                <w:rFonts w:hint="eastAsia"/>
                <w:szCs w:val="21"/>
              </w:rPr>
              <w:tab/>
            </w:r>
            <w:r>
              <w:rPr>
                <w:rFonts w:hint="eastAsia"/>
                <w:szCs w:val="21"/>
              </w:rPr>
              <w:t>外护管应为黑色，无气泡、裂纹、凹陷、杂质</w:t>
            </w:r>
            <w:r>
              <w:rPr>
                <w:rFonts w:hint="eastAsia"/>
                <w:szCs w:val="21"/>
              </w:rPr>
              <w:tab/>
            </w:r>
            <w:r>
              <w:rPr>
                <w:rFonts w:hint="eastAsia"/>
                <w:szCs w:val="21"/>
              </w:rPr>
              <w:t>合格</w:t>
            </w:r>
          </w:p>
          <w:p>
            <w:pPr>
              <w:ind w:firstLine="420" w:firstLineChars="200"/>
              <w:rPr>
                <w:szCs w:val="21"/>
              </w:rPr>
            </w:pPr>
            <w:r>
              <w:rPr>
                <w:rFonts w:hint="eastAsia"/>
                <w:szCs w:val="21"/>
              </w:rPr>
              <w:t>尺寸</w:t>
            </w:r>
            <w:r>
              <w:rPr>
                <w:rFonts w:hint="eastAsia"/>
                <w:szCs w:val="21"/>
              </w:rPr>
              <w:tab/>
            </w:r>
            <w:r>
              <w:rPr>
                <w:rFonts w:hint="eastAsia"/>
                <w:szCs w:val="21"/>
              </w:rPr>
              <w:t>根据图纸要求或客户要求进行全尺寸检验尺寸偏差±0.2mm</w:t>
            </w:r>
            <w:r>
              <w:rPr>
                <w:rFonts w:hint="eastAsia"/>
                <w:szCs w:val="21"/>
              </w:rPr>
              <w:tab/>
            </w:r>
            <w:r>
              <w:rPr>
                <w:rFonts w:hint="eastAsia"/>
                <w:szCs w:val="21"/>
              </w:rPr>
              <w:t>﹢0.1mm</w:t>
            </w:r>
          </w:p>
          <w:p>
            <w:pPr>
              <w:ind w:firstLine="420" w:firstLineChars="200"/>
              <w:rPr>
                <w:szCs w:val="21"/>
              </w:rPr>
            </w:pPr>
            <w:r>
              <w:rPr>
                <w:rFonts w:hint="eastAsia"/>
                <w:szCs w:val="21"/>
              </w:rPr>
              <w:t>保温层厚度</w:t>
            </w:r>
            <w:r>
              <w:rPr>
                <w:rFonts w:hint="eastAsia"/>
                <w:szCs w:val="21"/>
              </w:rPr>
              <w:tab/>
            </w:r>
            <w:r>
              <w:rPr>
                <w:rFonts w:hint="eastAsia"/>
                <w:szCs w:val="21"/>
              </w:rPr>
              <w:t>泡沫体应无污斑无收缩分层开裂现象泡孔应均匀细密、并无发泡过度的情况合格</w:t>
            </w:r>
          </w:p>
          <w:p>
            <w:pPr>
              <w:ind w:firstLine="420" w:firstLineChars="200"/>
              <w:rPr>
                <w:szCs w:val="21"/>
              </w:rPr>
            </w:pPr>
            <w:r>
              <w:rPr>
                <w:rFonts w:hint="eastAsia"/>
                <w:szCs w:val="21"/>
              </w:rPr>
              <w:t>抽4、提供聚氨酯预制直埋保温管产品送样检测报告《检测报告》检验日期</w:t>
            </w:r>
            <w:r>
              <w:rPr>
                <w:szCs w:val="21"/>
              </w:rPr>
              <w:t>:</w:t>
            </w:r>
            <w:r>
              <w:rPr>
                <w:rFonts w:hint="eastAsia"/>
                <w:szCs w:val="21"/>
              </w:rPr>
              <w:t>2020</w:t>
            </w:r>
            <w:r>
              <w:rPr>
                <w:szCs w:val="21"/>
              </w:rPr>
              <w:t>.4.2,</w:t>
            </w:r>
            <w:r>
              <w:rPr>
                <w:rFonts w:hint="eastAsia"/>
                <w:szCs w:val="21"/>
              </w:rPr>
              <w:t>有效期为2</w:t>
            </w:r>
            <w:r>
              <w:rPr>
                <w:szCs w:val="21"/>
              </w:rPr>
              <w:t xml:space="preserve">020.4.1 </w:t>
            </w:r>
            <w:r>
              <w:rPr>
                <w:rFonts w:hint="eastAsia"/>
                <w:szCs w:val="21"/>
              </w:rPr>
              <w:t>见附件，结论：合格。</w:t>
            </w:r>
          </w:p>
          <w:p>
            <w:pPr>
              <w:ind w:firstLine="420" w:firstLineChars="200"/>
              <w:rPr>
                <w:szCs w:val="21"/>
              </w:rPr>
            </w:pPr>
            <w:r>
              <w:rPr>
                <w:rFonts w:hint="eastAsia"/>
                <w:szCs w:val="21"/>
              </w:rPr>
              <w:t>公司对检验员谢许东进行授权，阅见了授权书，有总经理签字，自上次审核至今检验员无变化，经询问，自上次审核至今无特殊放行情况发生。</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szCs w:val="21"/>
              </w:rPr>
            </w:pPr>
            <w:r>
              <w:rPr>
                <w:rFonts w:hint="eastAsia"/>
                <w:szCs w:val="21"/>
              </w:rPr>
              <w:t>不合格品控制</w:t>
            </w:r>
          </w:p>
        </w:tc>
        <w:tc>
          <w:tcPr>
            <w:tcW w:w="960" w:type="dxa"/>
            <w:vAlign w:val="center"/>
          </w:tcPr>
          <w:p>
            <w:pPr>
              <w:rPr>
                <w:szCs w:val="21"/>
              </w:rPr>
            </w:pPr>
            <w:r>
              <w:rPr>
                <w:rFonts w:hint="eastAsia" w:ascii="宋体" w:hAnsi="宋体"/>
                <w:b/>
                <w:bCs/>
                <w:szCs w:val="21"/>
              </w:rPr>
              <w:t>Q8.7（8.3、8.5、9.4、11.5）</w:t>
            </w:r>
          </w:p>
        </w:tc>
        <w:tc>
          <w:tcPr>
            <w:tcW w:w="10738" w:type="dxa"/>
          </w:tcPr>
          <w:p>
            <w:pPr>
              <w:ind w:firstLine="420" w:firstLineChars="200"/>
              <w:rPr>
                <w:szCs w:val="21"/>
              </w:rPr>
            </w:pPr>
            <w:r>
              <w:rPr>
                <w:rFonts w:hint="eastAsia"/>
                <w:szCs w:val="21"/>
              </w:rPr>
              <w:t>制定《不合格品控制程序》，规定了不合格品的管理，不合格品分严重不合格品。文件规定了不合格品识别、处置、处置后等再次检验等要求根据产品不符合的性质及其影响采取适当的措施，处理不合格一般采用的方法为：纠正、隔离、退货、限制等，并告知顾客</w:t>
            </w:r>
          </w:p>
          <w:p>
            <w:pPr>
              <w:ind w:firstLine="420" w:firstLineChars="200"/>
              <w:rPr>
                <w:szCs w:val="21"/>
              </w:rPr>
            </w:pPr>
            <w:r>
              <w:rPr>
                <w:rFonts w:hint="eastAsia"/>
                <w:szCs w:val="21"/>
              </w:rPr>
              <w:t>经询问和查阅资料，经本部门负责人，公司对进厂的主要原材料进行外观、数量、材质质量证明书等项目的验收，无不符合情况发生，对在产品过程加工过程中出现的不符合主要是发泡不符合要求，进行返工重新发泡再进行检验</w:t>
            </w:r>
          </w:p>
          <w:p>
            <w:pPr>
              <w:ind w:firstLine="420" w:firstLineChars="200"/>
              <w:rPr>
                <w:szCs w:val="21"/>
              </w:rPr>
            </w:pPr>
            <w:r>
              <w:rPr>
                <w:rFonts w:hint="eastAsia"/>
                <w:szCs w:val="21"/>
              </w:rPr>
              <w:t>抽：2020.6.</w:t>
            </w:r>
            <w:r>
              <w:rPr>
                <w:szCs w:val="21"/>
              </w:rPr>
              <w:t>2</w:t>
            </w:r>
            <w:r>
              <w:rPr>
                <w:rFonts w:hint="eastAsia"/>
                <w:szCs w:val="21"/>
              </w:rPr>
              <w:t>2返工修补记录，</w:t>
            </w:r>
          </w:p>
          <w:p>
            <w:pPr>
              <w:ind w:firstLine="420" w:firstLineChars="200"/>
              <w:rPr>
                <w:szCs w:val="21"/>
              </w:rPr>
            </w:pPr>
            <w:r>
              <w:rPr>
                <w:rFonts w:hint="eastAsia"/>
                <w:szCs w:val="21"/>
              </w:rPr>
              <w:t>问题描述：发泡有空隙</w:t>
            </w:r>
          </w:p>
          <w:p>
            <w:pPr>
              <w:ind w:firstLine="420" w:firstLineChars="200"/>
              <w:rPr>
                <w:szCs w:val="21"/>
              </w:rPr>
            </w:pPr>
            <w:r>
              <w:rPr>
                <w:rFonts w:hint="eastAsia"/>
                <w:szCs w:val="21"/>
              </w:rPr>
              <w:t>质检员：谢许东整改情况：返工。</w:t>
            </w:r>
          </w:p>
          <w:p>
            <w:pPr>
              <w:ind w:firstLine="420" w:firstLineChars="200"/>
              <w:rPr>
                <w:szCs w:val="21"/>
              </w:rPr>
            </w:pPr>
            <w:r>
              <w:rPr>
                <w:rFonts w:hint="eastAsia"/>
                <w:szCs w:val="21"/>
              </w:rPr>
              <w:t>处理结果验证：经检验符合要求</w:t>
            </w:r>
          </w:p>
          <w:p>
            <w:pPr>
              <w:ind w:firstLine="420" w:firstLineChars="200"/>
              <w:rPr>
                <w:szCs w:val="21"/>
              </w:rPr>
            </w:pPr>
            <w:r>
              <w:rPr>
                <w:rFonts w:hint="eastAsia"/>
                <w:szCs w:val="21"/>
              </w:rPr>
              <w:t>有责任人、检验员签字，公司对发现的不合格能够进行有效控制</w:t>
            </w:r>
          </w:p>
          <w:p>
            <w:pPr>
              <w:ind w:firstLine="420" w:firstLineChars="200"/>
              <w:rPr>
                <w:szCs w:val="21"/>
              </w:rPr>
            </w:pPr>
            <w:r>
              <w:rPr>
                <w:rFonts w:hint="eastAsia"/>
                <w:szCs w:val="21"/>
              </w:rPr>
              <w:t>不符合控制满足要求。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宋体" w:hAnsi="宋体" w:cs="宋体"/>
                <w:szCs w:val="21"/>
              </w:rPr>
            </w:pPr>
            <w:r>
              <w:rPr>
                <w:rFonts w:hint="eastAsia" w:ascii="宋体" w:hAnsi="宋体" w:cs="宋体"/>
                <w:szCs w:val="21"/>
              </w:rPr>
              <w:t>不符合和纠正措施</w:t>
            </w:r>
          </w:p>
          <w:p>
            <w:pPr>
              <w:rPr>
                <w:rFonts w:ascii="宋体" w:hAnsi="宋体" w:cs="宋体"/>
                <w:szCs w:val="21"/>
              </w:rPr>
            </w:pPr>
            <w:r>
              <w:rPr>
                <w:rFonts w:hint="eastAsia" w:ascii="宋体" w:hAnsi="宋体" w:cs="宋体"/>
                <w:szCs w:val="21"/>
              </w:rPr>
              <w:t>事件调查、不符合、纠正措施和预防措施</w:t>
            </w:r>
          </w:p>
        </w:tc>
        <w:tc>
          <w:tcPr>
            <w:tcW w:w="960" w:type="dxa"/>
          </w:tcPr>
          <w:p>
            <w:pPr>
              <w:rPr>
                <w:rFonts w:ascii="宋体" w:hAnsi="宋体" w:cs="宋体"/>
                <w:b/>
                <w:szCs w:val="21"/>
              </w:rPr>
            </w:pPr>
            <w:r>
              <w:rPr>
                <w:rFonts w:ascii="宋体" w:hAnsi="宋体" w:cs="宋体"/>
                <w:b/>
                <w:szCs w:val="21"/>
              </w:rPr>
              <w:t>Q1</w:t>
            </w:r>
            <w:r>
              <w:rPr>
                <w:rFonts w:hint="eastAsia" w:ascii="宋体" w:hAnsi="宋体" w:cs="宋体"/>
                <w:b/>
                <w:szCs w:val="21"/>
              </w:rPr>
              <w:t>0.</w:t>
            </w:r>
            <w:r>
              <w:rPr>
                <w:rFonts w:ascii="宋体" w:hAnsi="宋体" w:cs="宋体"/>
                <w:b/>
                <w:szCs w:val="21"/>
              </w:rPr>
              <w:t>2</w:t>
            </w:r>
          </w:p>
          <w:p>
            <w:pPr>
              <w:rPr>
                <w:rFonts w:ascii="宋体" w:hAnsi="宋体" w:cs="宋体"/>
                <w:b/>
                <w:szCs w:val="21"/>
              </w:rPr>
            </w:pPr>
            <w:r>
              <w:rPr>
                <w:rFonts w:hint="eastAsia" w:ascii="宋体" w:hAnsi="宋体" w:cs="宋体"/>
                <w:b/>
                <w:szCs w:val="21"/>
              </w:rPr>
              <w:t>J12.3</w:t>
            </w:r>
          </w:p>
          <w:p>
            <w:pPr>
              <w:rPr>
                <w:rFonts w:ascii="宋体" w:hAnsi="宋体" w:cs="宋体"/>
                <w:szCs w:val="21"/>
              </w:rPr>
            </w:pPr>
          </w:p>
        </w:tc>
        <w:tc>
          <w:tcPr>
            <w:tcW w:w="10738" w:type="dxa"/>
          </w:tcPr>
          <w:p>
            <w:pPr>
              <w:spacing w:line="320" w:lineRule="exact"/>
              <w:ind w:firstLine="420" w:firstLineChars="200"/>
              <w:rPr>
                <w:rFonts w:ascii="宋体" w:hAnsi="宋体" w:cs="宋体"/>
                <w:szCs w:val="21"/>
              </w:rPr>
            </w:pPr>
            <w:r>
              <w:rPr>
                <w:rFonts w:hint="eastAsia" w:ascii="宋体" w:hAnsi="宋体" w:cs="宋体"/>
                <w:szCs w:val="21"/>
              </w:rPr>
              <w:t>企业经过策划，采用对产品的监视和测量，对不合格品控制等来证实产品的符合性。公司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pPr>
              <w:spacing w:line="320" w:lineRule="exact"/>
              <w:ind w:firstLine="420" w:firstLineChars="200"/>
              <w:rPr>
                <w:rFonts w:ascii="宋体" w:hAnsi="宋体" w:cs="宋体"/>
                <w:szCs w:val="21"/>
              </w:rPr>
            </w:pPr>
            <w:r>
              <w:rPr>
                <w:rFonts w:hint="eastAsia" w:ascii="宋体" w:hAnsi="宋体" w:cs="宋体"/>
                <w:szCs w:val="21"/>
              </w:rPr>
              <w:t>对内审中的3项不符合，采取了纠正措施，并验证；</w:t>
            </w:r>
          </w:p>
          <w:p>
            <w:pPr>
              <w:spacing w:line="320" w:lineRule="exact"/>
              <w:ind w:firstLine="420" w:firstLineChars="200"/>
              <w:rPr>
                <w:rFonts w:ascii="宋体" w:hAnsi="宋体" w:cs="宋体"/>
                <w:szCs w:val="21"/>
              </w:rPr>
            </w:pPr>
            <w:r>
              <w:rPr>
                <w:rFonts w:hint="eastAsia" w:ascii="宋体" w:hAnsi="宋体" w:cs="宋体"/>
                <w:szCs w:val="21"/>
              </w:rPr>
              <w:t>为保证公司质量管理体系的有效运行，通过对质量隐患的调查处理，以确保质量管理体系运行的有效性。</w:t>
            </w:r>
          </w:p>
          <w:p>
            <w:pPr>
              <w:spacing w:line="320" w:lineRule="exact"/>
              <w:ind w:firstLine="420" w:firstLineChars="200"/>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spacing w:line="320" w:lineRule="exact"/>
              <w:ind w:firstLine="420" w:firstLineChars="200"/>
              <w:rPr>
                <w:rFonts w:ascii="宋体" w:hAnsi="宋体" w:cs="宋体"/>
                <w:szCs w:val="21"/>
              </w:rPr>
            </w:pPr>
            <w:r>
              <w:rPr>
                <w:rFonts w:hint="eastAsia" w:ascii="宋体" w:hAnsi="宋体" w:cs="宋体"/>
                <w:szCs w:val="21"/>
              </w:rPr>
              <w:t>综合部部长介绍及现场询问及调查，公司施工过程未发生过质量等事故。</w:t>
            </w:r>
          </w:p>
          <w:p>
            <w:pPr>
              <w:pStyle w:val="12"/>
              <w:spacing w:line="320" w:lineRule="exact"/>
              <w:rPr>
                <w:rFonts w:ascii="宋体" w:hAnsi="宋体" w:cs="宋体"/>
                <w:bCs w:val="0"/>
                <w:spacing w:val="0"/>
                <w:szCs w:val="21"/>
              </w:rPr>
            </w:pPr>
            <w:r>
              <w:rPr>
                <w:rFonts w:hint="eastAsia" w:ascii="宋体" w:hAnsi="宋体" w:cs="宋体"/>
                <w:bCs w:val="0"/>
                <w:spacing w:val="0"/>
                <w:szCs w:val="21"/>
              </w:rPr>
              <w:t>查持续改进：</w:t>
            </w:r>
            <w:r>
              <w:rPr>
                <w:rFonts w:ascii="宋体" w:hAnsi="宋体" w:cs="宋体"/>
                <w:bCs w:val="0"/>
                <w:spacing w:val="0"/>
                <w:szCs w:val="21"/>
              </w:rPr>
              <w:t>a.</w:t>
            </w:r>
            <w:r>
              <w:rPr>
                <w:rFonts w:hint="eastAsia" w:ascii="宋体" w:hAnsi="宋体" w:cs="宋体"/>
                <w:bCs w:val="0"/>
                <w:spacing w:val="0"/>
                <w:szCs w:val="21"/>
              </w:rPr>
              <w:t>通过管理体系运行，管理方针、目标的实施，内审、管理评审进行持续改进；</w:t>
            </w:r>
            <w:r>
              <w:rPr>
                <w:rFonts w:ascii="宋体" w:hAnsi="宋体" w:cs="宋体"/>
                <w:bCs w:val="0"/>
                <w:spacing w:val="0"/>
                <w:szCs w:val="21"/>
              </w:rPr>
              <w:t>b.</w:t>
            </w:r>
            <w:r>
              <w:rPr>
                <w:rFonts w:hint="eastAsia" w:ascii="宋体" w:hAnsi="宋体" w:cs="宋体"/>
                <w:bCs w:val="0"/>
                <w:spacing w:val="0"/>
                <w:szCs w:val="21"/>
              </w:rPr>
              <w:t>通过数据分析、纠正、预防措施实施达到持续改进；</w:t>
            </w:r>
            <w:r>
              <w:rPr>
                <w:rFonts w:ascii="宋体" w:hAnsi="宋体" w:cs="宋体"/>
                <w:bCs w:val="0"/>
                <w:spacing w:val="0"/>
                <w:szCs w:val="21"/>
              </w:rPr>
              <w:t>c.</w:t>
            </w:r>
            <w:r>
              <w:rPr>
                <w:rFonts w:hint="eastAsia" w:ascii="宋体" w:hAnsi="宋体" w:cs="宋体"/>
                <w:bCs w:val="0"/>
                <w:spacing w:val="0"/>
                <w:szCs w:val="21"/>
              </w:rPr>
              <w:t>通过顾客满意度调查，改进、提高产品质量，满足顾客需求，达到持续改进的目的。</w:t>
            </w:r>
          </w:p>
          <w:p>
            <w:pPr>
              <w:pStyle w:val="12"/>
              <w:spacing w:line="320" w:lineRule="exact"/>
              <w:ind w:firstLine="420" w:firstLineChars="200"/>
              <w:rPr>
                <w:rFonts w:ascii="宋体" w:hAnsi="宋体" w:cs="宋体"/>
                <w:szCs w:val="21"/>
              </w:rPr>
            </w:pPr>
            <w:r>
              <w:rPr>
                <w:rFonts w:hint="eastAsia" w:ascii="宋体" w:hAnsi="宋体" w:cs="宋体"/>
                <w:bCs w:val="0"/>
                <w:spacing w:val="0"/>
                <w:szCs w:val="21"/>
              </w:rPr>
              <w:t>管理评审提出改进措施已实施。</w:t>
            </w:r>
          </w:p>
        </w:tc>
        <w:tc>
          <w:tcPr>
            <w:tcW w:w="851"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 xml:space="preserve"> 管理体系审核记录表(03版)</w:t>
                </w:r>
              </w:p>
            </w:txbxContent>
          </v:textbox>
        </v:shape>
      </w:pict>
    </w:r>
    <w:r>
      <w:rPr>
        <w:rStyle w:val="10"/>
        <w:rFonts w:hint="default"/>
        <w:w w:val="90"/>
      </w:rPr>
      <w:t>Beijing International Standard united Certification Co.,Ltd.</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2882"/>
    <w:rsid w:val="00015129"/>
    <w:rsid w:val="0003373A"/>
    <w:rsid w:val="000651D5"/>
    <w:rsid w:val="00076FEC"/>
    <w:rsid w:val="000778E6"/>
    <w:rsid w:val="000842F9"/>
    <w:rsid w:val="000A3F2C"/>
    <w:rsid w:val="000C14FA"/>
    <w:rsid w:val="000C3F94"/>
    <w:rsid w:val="000C7F22"/>
    <w:rsid w:val="000F3DA4"/>
    <w:rsid w:val="000F589E"/>
    <w:rsid w:val="00137A7E"/>
    <w:rsid w:val="001445E1"/>
    <w:rsid w:val="00147AD0"/>
    <w:rsid w:val="00173075"/>
    <w:rsid w:val="001831A3"/>
    <w:rsid w:val="001A2D7F"/>
    <w:rsid w:val="001B6693"/>
    <w:rsid w:val="001B6A50"/>
    <w:rsid w:val="001C1A3F"/>
    <w:rsid w:val="001C3E9D"/>
    <w:rsid w:val="001F1504"/>
    <w:rsid w:val="001F2B31"/>
    <w:rsid w:val="001F6515"/>
    <w:rsid w:val="00216B7D"/>
    <w:rsid w:val="00250423"/>
    <w:rsid w:val="0026422B"/>
    <w:rsid w:val="002967BE"/>
    <w:rsid w:val="002C4666"/>
    <w:rsid w:val="002D6294"/>
    <w:rsid w:val="002F1F7F"/>
    <w:rsid w:val="003025DA"/>
    <w:rsid w:val="00337922"/>
    <w:rsid w:val="00340867"/>
    <w:rsid w:val="00347E1B"/>
    <w:rsid w:val="00352C9D"/>
    <w:rsid w:val="00356CF1"/>
    <w:rsid w:val="003631A7"/>
    <w:rsid w:val="00367373"/>
    <w:rsid w:val="00367550"/>
    <w:rsid w:val="00367844"/>
    <w:rsid w:val="00373B37"/>
    <w:rsid w:val="00380837"/>
    <w:rsid w:val="00381AFF"/>
    <w:rsid w:val="00385585"/>
    <w:rsid w:val="00410914"/>
    <w:rsid w:val="00433285"/>
    <w:rsid w:val="00443B85"/>
    <w:rsid w:val="004460A8"/>
    <w:rsid w:val="00481BED"/>
    <w:rsid w:val="004835B8"/>
    <w:rsid w:val="00486BEA"/>
    <w:rsid w:val="00492577"/>
    <w:rsid w:val="004A0747"/>
    <w:rsid w:val="004B1BED"/>
    <w:rsid w:val="004D5D1C"/>
    <w:rsid w:val="004F2F15"/>
    <w:rsid w:val="005170FE"/>
    <w:rsid w:val="005229AA"/>
    <w:rsid w:val="00536930"/>
    <w:rsid w:val="005371B9"/>
    <w:rsid w:val="00540084"/>
    <w:rsid w:val="00540918"/>
    <w:rsid w:val="00547533"/>
    <w:rsid w:val="00554FEC"/>
    <w:rsid w:val="00561F9D"/>
    <w:rsid w:val="00562437"/>
    <w:rsid w:val="00564E53"/>
    <w:rsid w:val="0057380E"/>
    <w:rsid w:val="00597063"/>
    <w:rsid w:val="005A7BBE"/>
    <w:rsid w:val="005B66D8"/>
    <w:rsid w:val="005C3529"/>
    <w:rsid w:val="005D6808"/>
    <w:rsid w:val="005E61A4"/>
    <w:rsid w:val="0062172D"/>
    <w:rsid w:val="006427F4"/>
    <w:rsid w:val="00644194"/>
    <w:rsid w:val="00644FE2"/>
    <w:rsid w:val="006460B6"/>
    <w:rsid w:val="0067640C"/>
    <w:rsid w:val="006C6163"/>
    <w:rsid w:val="006C6D1A"/>
    <w:rsid w:val="006D0CA3"/>
    <w:rsid w:val="006E3850"/>
    <w:rsid w:val="006E678B"/>
    <w:rsid w:val="00716DEE"/>
    <w:rsid w:val="00726E3A"/>
    <w:rsid w:val="00731B8A"/>
    <w:rsid w:val="00752F76"/>
    <w:rsid w:val="007757F3"/>
    <w:rsid w:val="007A5034"/>
    <w:rsid w:val="007C183A"/>
    <w:rsid w:val="007D3280"/>
    <w:rsid w:val="007E6AEB"/>
    <w:rsid w:val="008044CA"/>
    <w:rsid w:val="0084163C"/>
    <w:rsid w:val="008552B7"/>
    <w:rsid w:val="008679CA"/>
    <w:rsid w:val="00874D46"/>
    <w:rsid w:val="008973EE"/>
    <w:rsid w:val="008F04BF"/>
    <w:rsid w:val="0090168D"/>
    <w:rsid w:val="009132D1"/>
    <w:rsid w:val="00922907"/>
    <w:rsid w:val="009332E3"/>
    <w:rsid w:val="0096633E"/>
    <w:rsid w:val="00971600"/>
    <w:rsid w:val="00994C7E"/>
    <w:rsid w:val="009973B4"/>
    <w:rsid w:val="009C009E"/>
    <w:rsid w:val="009D6FA2"/>
    <w:rsid w:val="009E04C1"/>
    <w:rsid w:val="009E44BA"/>
    <w:rsid w:val="009F525F"/>
    <w:rsid w:val="009F7EED"/>
    <w:rsid w:val="00A0774E"/>
    <w:rsid w:val="00A3479F"/>
    <w:rsid w:val="00A35AE1"/>
    <w:rsid w:val="00A71506"/>
    <w:rsid w:val="00AB7DD5"/>
    <w:rsid w:val="00AC0FAE"/>
    <w:rsid w:val="00AC7C5A"/>
    <w:rsid w:val="00AD11F2"/>
    <w:rsid w:val="00AE0971"/>
    <w:rsid w:val="00AF0AAB"/>
    <w:rsid w:val="00B02C5F"/>
    <w:rsid w:val="00B21FCC"/>
    <w:rsid w:val="00B900AE"/>
    <w:rsid w:val="00B93C21"/>
    <w:rsid w:val="00BA4810"/>
    <w:rsid w:val="00BC71EB"/>
    <w:rsid w:val="00BD0D5D"/>
    <w:rsid w:val="00BE7B90"/>
    <w:rsid w:val="00BF2EBA"/>
    <w:rsid w:val="00BF597E"/>
    <w:rsid w:val="00C02733"/>
    <w:rsid w:val="00C079FA"/>
    <w:rsid w:val="00C154D5"/>
    <w:rsid w:val="00C24D64"/>
    <w:rsid w:val="00C41216"/>
    <w:rsid w:val="00C51A36"/>
    <w:rsid w:val="00C55228"/>
    <w:rsid w:val="00C57B3F"/>
    <w:rsid w:val="00C67552"/>
    <w:rsid w:val="00C85815"/>
    <w:rsid w:val="00CB322B"/>
    <w:rsid w:val="00CB76BC"/>
    <w:rsid w:val="00CC5187"/>
    <w:rsid w:val="00CD7117"/>
    <w:rsid w:val="00CE315A"/>
    <w:rsid w:val="00D06F59"/>
    <w:rsid w:val="00D071B9"/>
    <w:rsid w:val="00D149D4"/>
    <w:rsid w:val="00D52478"/>
    <w:rsid w:val="00D55CE4"/>
    <w:rsid w:val="00D75746"/>
    <w:rsid w:val="00D8388C"/>
    <w:rsid w:val="00D9376B"/>
    <w:rsid w:val="00D94E02"/>
    <w:rsid w:val="00DB4A86"/>
    <w:rsid w:val="00E017A2"/>
    <w:rsid w:val="00E309E3"/>
    <w:rsid w:val="00E34D00"/>
    <w:rsid w:val="00E4017F"/>
    <w:rsid w:val="00E519A6"/>
    <w:rsid w:val="00E5755E"/>
    <w:rsid w:val="00E60238"/>
    <w:rsid w:val="00E86FB7"/>
    <w:rsid w:val="00EB0164"/>
    <w:rsid w:val="00EC01BD"/>
    <w:rsid w:val="00EC57C4"/>
    <w:rsid w:val="00ED0F62"/>
    <w:rsid w:val="00ED2CDC"/>
    <w:rsid w:val="00EF0918"/>
    <w:rsid w:val="00EF45DE"/>
    <w:rsid w:val="00EF722E"/>
    <w:rsid w:val="00F0573F"/>
    <w:rsid w:val="00F07C4C"/>
    <w:rsid w:val="00F218DE"/>
    <w:rsid w:val="00F2324C"/>
    <w:rsid w:val="00F30068"/>
    <w:rsid w:val="00F30F87"/>
    <w:rsid w:val="00F53E0A"/>
    <w:rsid w:val="00F6338A"/>
    <w:rsid w:val="00F64B36"/>
    <w:rsid w:val="00F862E5"/>
    <w:rsid w:val="00F8744C"/>
    <w:rsid w:val="00FD3990"/>
    <w:rsid w:val="00FD4A81"/>
    <w:rsid w:val="00FD4FF7"/>
    <w:rsid w:val="00FE0F02"/>
    <w:rsid w:val="00FF0B51"/>
    <w:rsid w:val="00FF622B"/>
    <w:rsid w:val="03D15841"/>
    <w:rsid w:val="108219C2"/>
    <w:rsid w:val="21951781"/>
    <w:rsid w:val="22F578BD"/>
    <w:rsid w:val="517A2B06"/>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EB78F-AF9A-4DF5-8BD3-A8C6783EA808}">
  <ds:schemaRefs/>
</ds:datastoreItem>
</file>

<file path=docProps/app.xml><?xml version="1.0" encoding="utf-8"?>
<Properties xmlns="http://schemas.openxmlformats.org/officeDocument/2006/extended-properties" xmlns:vt="http://schemas.openxmlformats.org/officeDocument/2006/docPropsVTypes">
  <Template>Normal</Template>
  <Pages>9</Pages>
  <Words>1167</Words>
  <Characters>6657</Characters>
  <Lines>55</Lines>
  <Paragraphs>15</Paragraphs>
  <TotalTime>40</TotalTime>
  <ScaleCrop>false</ScaleCrop>
  <LinksUpToDate>false</LinksUpToDate>
  <CharactersWithSpaces>7809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2019-11-13T09:14:00Z</dcterms:created>
  <dc:creator>微软用户</dc:creator>
  <cp:lastModifiedBy>李凤仪</cp:lastModifiedBy>
  <dcterms:modified xsi:type="dcterms:W3CDTF">2020-11-21T15:53:54Z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