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0614-2020-QO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河北北铭光电设备股份有限公司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：原范围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Q：铁附件（不含铸造）、水泥制品（水泥三盘）的生产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O：铁附件（不含铸造）、水泥制品（水泥三盘）的生产及所涉及的职业健康安全管理活动</w:t>
            </w:r>
            <w:bookmarkEnd w:id="2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变更为：Q：</w:t>
            </w:r>
            <w:r>
              <w:rPr>
                <w:rFonts w:hint="eastAsia" w:ascii="宋体" w:hAnsi="宋体"/>
                <w:color w:val="0000FF"/>
                <w:szCs w:val="21"/>
              </w:rPr>
              <w:t>电力标示牌</w:t>
            </w:r>
            <w:r>
              <w:rPr>
                <w:rFonts w:hint="eastAsia" w:ascii="宋体" w:hAnsi="宋体"/>
                <w:szCs w:val="21"/>
              </w:rPr>
              <w:t>、铁附件（不含铸造）、水泥制品（水泥三盘）的生产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color w:val="0000FF"/>
                <w:szCs w:val="21"/>
              </w:rPr>
              <w:t>电力标示牌</w:t>
            </w:r>
            <w:r>
              <w:rPr>
                <w:rFonts w:hint="eastAsia" w:ascii="宋体" w:hAnsi="宋体"/>
                <w:szCs w:val="21"/>
              </w:rPr>
              <w:t>、铁附件（不含铸造）、水泥制品（水泥三盘）的生产及所涉及的职业健康安全管理活动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李永忠 2020.11.16        申请评审负责人签字/日期：骆海燕 2020.11.16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</w:p>
          <w:p>
            <w:pPr>
              <w:rPr>
                <w:b/>
                <w:szCs w:val="21"/>
              </w:rPr>
            </w:pP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/2020.11.16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2ED"/>
    <w:rsid w:val="005D60AB"/>
    <w:rsid w:val="008322ED"/>
    <w:rsid w:val="00E807EF"/>
    <w:rsid w:val="00E80B30"/>
    <w:rsid w:val="3CE3795D"/>
    <w:rsid w:val="7A277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146</Words>
  <Characters>837</Characters>
  <Lines>6</Lines>
  <Paragraphs>1</Paragraphs>
  <TotalTime>124</TotalTime>
  <ScaleCrop>false</ScaleCrop>
  <LinksUpToDate>false</LinksUpToDate>
  <CharactersWithSpaces>982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2020-11-16T05:43:20Z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