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台面板材厚度测量过程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pStyle w:val="13"/>
              <w:numPr>
                <w:numId w:val="0"/>
              </w:numPr>
              <w:spacing w:line="360" w:lineRule="exact"/>
              <w:ind w:leftChars="0"/>
            </w:pPr>
            <w:r>
              <w:rPr>
                <w:rFonts w:hint="eastAsia" w:ascii="宋体" w:hAnsi="宋体"/>
                <w:szCs w:val="21"/>
              </w:rPr>
              <w:t>GBT 19851.2-2005 中小学体育器材和场地 第2部分 体操器材及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《原材料进货检验规范》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1.量程的确定</w:t>
            </w:r>
          </w:p>
          <w:p>
            <w:pPr>
              <w:spacing w:line="300" w:lineRule="auto"/>
              <w:ind w:firstLine="315" w:firstLineChars="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</w:t>
            </w:r>
            <w:r>
              <w:rPr>
                <w:rFonts w:hint="eastAsia"/>
                <w:sz w:val="21"/>
                <w:szCs w:val="21"/>
                <w:lang w:eastAsia="zh-CN"/>
              </w:rPr>
              <w:t>台面板材厚度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12.7</w:t>
            </w:r>
            <w:r>
              <w:rPr>
                <w:rFonts w:hint="eastAsia"/>
                <w:sz w:val="21"/>
                <w:szCs w:val="21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向两边延伸测量范围导出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0－50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mm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。</w:t>
            </w:r>
          </w:p>
          <w:p>
            <w:pPr>
              <w:spacing w:line="30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2、最大允许误差的确定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  <w:lang w:eastAsia="zh-CN"/>
              </w:rPr>
              <w:t>台面板材厚度</w:t>
            </w:r>
            <w:r>
              <w:rPr>
                <w:rFonts w:hint="eastAsia"/>
                <w:sz w:val="21"/>
                <w:szCs w:val="21"/>
              </w:rPr>
              <w:t>进货</w:t>
            </w:r>
            <w:r>
              <w:rPr>
                <w:rFonts w:hint="eastAsia" w:ascii="宋体" w:hAnsi="宋体"/>
                <w:sz w:val="21"/>
                <w:szCs w:val="21"/>
              </w:rPr>
              <w:t>检验中，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12.7</w:t>
            </w:r>
            <w:r>
              <w:rPr>
                <w:rFonts w:ascii="宋体" w:hAnsi="宋体"/>
                <w:sz w:val="21"/>
                <w:szCs w:val="21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外径的允许误差±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0.10mm</w:t>
            </w:r>
            <w:r>
              <w:rPr>
                <w:rFonts w:hint="eastAsia" w:ascii="宋体" w:hAnsi="宋体"/>
                <w:sz w:val="21"/>
                <w:szCs w:val="21"/>
              </w:rPr>
              <w:t>，为重要测量过程。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测量最大允差△</w:t>
            </w:r>
            <w:r>
              <w:rPr>
                <w:rFonts w:hint="eastAsia"/>
                <w:sz w:val="21"/>
                <w:szCs w:val="21"/>
              </w:rPr>
              <w:t>允</w:t>
            </w:r>
            <w:r>
              <w:rPr>
                <w:rFonts w:hint="eastAsia" w:ascii="宋体" w:hAnsi="宋体"/>
                <w:sz w:val="21"/>
                <w:szCs w:val="21"/>
              </w:rPr>
              <w:t>=T×（1/3—1/10）= ±0.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×1/4=±0.0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mm（取1/4）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0-150）mm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0.02mm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SCMTS200515102034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1、测量过程的计量要求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台面板材厚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度12.7</w:t>
            </w:r>
            <w:r>
              <w:rPr>
                <w:rFonts w:hint="eastAsia"/>
                <w:sz w:val="21"/>
                <w:szCs w:val="21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eastAsia" w:ascii="宋体" w:hAnsi="宋体"/>
                <w:sz w:val="21"/>
                <w:szCs w:val="21"/>
              </w:rPr>
              <w:t>测量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0－50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最大允差△</w:t>
            </w:r>
            <w:r>
              <w:rPr>
                <w:rFonts w:hint="eastAsia"/>
                <w:sz w:val="21"/>
                <w:szCs w:val="21"/>
              </w:rPr>
              <w:t>允</w:t>
            </w:r>
            <w:r>
              <w:rPr>
                <w:rFonts w:hint="eastAsia" w:ascii="宋体" w:hAnsi="宋体"/>
                <w:sz w:val="21"/>
                <w:szCs w:val="21"/>
              </w:rPr>
              <w:t>=±0.0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0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2、测量设备的计量特性</w:t>
            </w:r>
          </w:p>
          <w:p>
            <w:pPr>
              <w:spacing w:line="324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0－150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mm游标卡尺，最大允许误差±0.02mm。</w:t>
            </w:r>
          </w:p>
          <w:p>
            <w:pPr>
              <w:spacing w:line="324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sz w:val="21"/>
                <w:szCs w:val="21"/>
              </w:rPr>
              <w:t>满足测量过程的计量要求。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倪健康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0"/>
              <w:ind w:left="36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</w:t>
            </w:r>
          </w:p>
          <w:p>
            <w:pPr>
              <w:pStyle w:val="10"/>
              <w:ind w:left="0" w:leftChars="0" w:firstLine="0" w:firstLineChars="0"/>
            </w:pPr>
            <w:r>
              <w:rPr>
                <w:rFonts w:hint="eastAsia"/>
              </w:rPr>
              <w:t>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  <w:bookmarkStart w:id="1" w:name="_GoBack"/>
            <w:bookmarkEnd w:id="1"/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340AEB"/>
    <w:rsid w:val="3D650024"/>
    <w:rsid w:val="4EEC5043"/>
    <w:rsid w:val="5C6421B2"/>
    <w:rsid w:val="5E5F7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2020-11-20T02:03:50Z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