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四川宏聚后勤服务有限公司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抽查培训记录，未见对新版ISO45001：2018标准的培训及培训效果评价记录。不符合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在确定每个角色的能力时，组织宜考虑如下内容：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a）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承担该角色所必需的教育、培训、资格和经验，以及保持能力所必需的再培训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28001-2011 idt OHSAS 18001:2007标准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62230</wp:posOffset>
                  </wp:positionV>
                  <wp:extent cx="306705" cy="294640"/>
                  <wp:effectExtent l="0" t="0" r="13335" b="10160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3152140</wp:posOffset>
                  </wp:positionH>
                  <wp:positionV relativeFrom="paragraph">
                    <wp:posOffset>11430</wp:posOffset>
                  </wp:positionV>
                  <wp:extent cx="333375" cy="353695"/>
                  <wp:effectExtent l="0" t="0" r="1905" b="12065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>2021年01月16日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color w:val="000000"/>
                <w:szCs w:val="21"/>
              </w:rPr>
              <w:t>2021年01月16日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>2021年01月16日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A155E"/>
    <w:rsid w:val="3FDA7E13"/>
    <w:rsid w:val="401F1FF8"/>
    <w:rsid w:val="53365AB6"/>
    <w:rsid w:val="64D54A08"/>
    <w:rsid w:val="79487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标准正文"/>
    <w:basedOn w:val="1"/>
    <w:qFormat/>
    <w:uiPriority w:val="0"/>
  </w:style>
  <w:style w:type="paragraph" w:customStyle="1" w:styleId="11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2021-01-18T11:15:15Z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