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四川易初明通工程机械维修服务有限公司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抽查2020年7月1日与中国民生银行股份有限公司信用卡中心签订的对CAT C175-16发电机组的设备延长保修及保养协议合同，组织不能提供对该合同进行了合同评审的证据。不符合 GB/T19001-2016的8.2.3组织应确保有能力向顾客提供满足要求的产品和服务。在承诺向顾客提供产品和服务之前， 组织应对如下各项要求进行评审；适用时 ，组织应保留与下列方面有关的成文信息 ：a) 评审结果。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E57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24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2020-11-17T05:57:41Z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