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pStyle w:val="2"/>
      </w:pP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55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5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销售部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</w:rPr>
              <w:t>韩建伟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</w:rPr>
              <w:t>李黄水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55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eastAsia="zh-CN"/>
              </w:rPr>
              <w:t>李京田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2020.11.5</w:t>
            </w:r>
          </w:p>
        </w:tc>
        <w:tc>
          <w:tcPr>
            <w:tcW w:w="83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5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83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/>
                <w:sz w:val="21"/>
                <w:szCs w:val="21"/>
              </w:rPr>
              <w:t>组织的岗位、职责权限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/>
                <w:sz w:val="21"/>
                <w:szCs w:val="21"/>
              </w:rPr>
              <w:t>5.3</w:t>
            </w:r>
          </w:p>
          <w:p/>
        </w:tc>
        <w:tc>
          <w:tcPr>
            <w:tcW w:w="10755" w:type="dxa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 w:ascii="宋体" w:hAnsi="宋体" w:cs="宋体"/>
                <w:sz w:val="21"/>
                <w:szCs w:val="21"/>
              </w:rPr>
              <w:t>负责人：</w:t>
            </w:r>
            <w:r>
              <w:rPr>
                <w:rFonts w:hint="eastAsia"/>
              </w:rPr>
              <w:t>韩建伟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1）负责市场开拓，销售网络建立，销售队伍的建设，项目信息收集、分析、跟踪、谈判，签订合同。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2）负责业务的报价及说明,报价书、投标书的制作，参加投标活动；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3）负责销售合同的制作，组织标书、合同评审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负责将合同更改信息传递到相关部门；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4）负责与顾客联络沟通，组织处理顾客投诉。负责保存相关服务记录；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5）负责组织对顾客满意程度进行测量，确定顾客的需求和潜在需求；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6）负责与顾客相关的数据收集、传递、交流。负责本部门统计技术的具体选择与应用。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7）负责识别本部门的环境因素和危险源的辨识评价和控制工作；</w:t>
            </w:r>
          </w:p>
          <w:p>
            <w:r>
              <w:rPr>
                <w:rFonts w:hint="eastAsia" w:ascii="宋体" w:hAnsi="宋体" w:cs="宋体"/>
                <w:sz w:val="21"/>
                <w:szCs w:val="21"/>
              </w:rPr>
              <w:t>部门人员能够清楚自己部门的职责，沟通顺畅。</w:t>
            </w:r>
          </w:p>
        </w:tc>
        <w:tc>
          <w:tcPr>
            <w:tcW w:w="8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r>
              <w:rPr>
                <w:rFonts w:hint="eastAsia"/>
                <w:sz w:val="21"/>
                <w:szCs w:val="21"/>
              </w:rPr>
              <w:t>目标和方案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Q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6.2</w:t>
            </w:r>
          </w:p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/>
        </w:tc>
        <w:tc>
          <w:tcPr>
            <w:tcW w:w="10755" w:type="dxa"/>
          </w:tcPr>
          <w:p>
            <w:pPr>
              <w:ind w:firstLine="420" w:firstLineChars="200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执行《管理手册》及《方针目标管理制度》</w:t>
            </w:r>
          </w:p>
          <w:p>
            <w:pPr>
              <w:ind w:firstLine="420" w:firstLineChars="200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 xml:space="preserve">部门目标：                      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合同评审率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100%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顾客满意率达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≥95%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供方调查评价考核率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100%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火灾爆炸事故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0发生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触电事故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0发生</w:t>
            </w:r>
          </w:p>
          <w:p>
            <w:pPr>
              <w:rPr>
                <w:rFonts w:hint="eastAsia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重大责任交通事故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0发生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2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2"/>
              </w:rPr>
              <w:t xml:space="preserve">  </w:t>
            </w:r>
          </w:p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提供目标完成情况考核记录，目标均完成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对以上的目标指标制定了管理方案：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方案可行</w:t>
            </w:r>
          </w:p>
          <w:p/>
        </w:tc>
        <w:tc>
          <w:tcPr>
            <w:tcW w:w="8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顾客沟通</w:t>
            </w:r>
          </w:p>
          <w:p>
            <w:pPr>
              <w:pStyle w:val="2"/>
            </w:pPr>
            <w:r>
              <w:rPr>
                <w:rFonts w:hint="eastAsia" w:ascii="宋体" w:hAnsi="宋体" w:cs="宋体"/>
                <w:szCs w:val="21"/>
              </w:rPr>
              <w:t>外部供方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Q8.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cs="宋体"/>
                <w:b/>
                <w:color w:val="000000" w:themeColor="text1"/>
                <w:szCs w:val="21"/>
              </w:rPr>
              <w:t>8.4</w:t>
            </w:r>
          </w:p>
          <w:p/>
        </w:tc>
        <w:tc>
          <w:tcPr>
            <w:tcW w:w="10755" w:type="dxa"/>
          </w:tcPr>
          <w:p>
            <w:pPr>
              <w:ind w:firstLine="420" w:firstLineChars="200"/>
            </w:pPr>
            <w:r>
              <w:rPr>
                <w:rFonts w:hint="eastAsia"/>
              </w:rPr>
              <w:t>与顾客沟通主要采取以下方式：产品信息：主要是电话、传真、Q互联网、微信、公司文件、公司宣传册及网站的方式；问询、合同或订单的处理：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主要采取电话或面谈的方式：顾客反馈，主要为顾客建立档案，定期电话或登门进行回访。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提供有合同台账，销售合同及合同评审记录</w:t>
            </w: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提供有合格供方名录、供方评审记录、采购合同等</w:t>
            </w:r>
          </w:p>
        </w:tc>
        <w:tc>
          <w:tcPr>
            <w:tcW w:w="8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顾客满意度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Q9.1.2</w:t>
            </w:r>
          </w:p>
          <w:p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0755" w:type="dxa"/>
            <w:vAlign w:val="center"/>
          </w:tcPr>
          <w:p>
            <w:pPr>
              <w:ind w:firstLine="420" w:firstLineChars="200"/>
              <w:rPr>
                <w:rFonts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zh-CN"/>
              </w:rPr>
              <w:t>公司通过电话，走访等形式，接受顾客反馈，了解顾客顾客满意度信息，发放调查表对顾客满意度进行定量测量。</w:t>
            </w:r>
          </w:p>
          <w:p>
            <w:pPr>
              <w:ind w:firstLine="420" w:firstLineChars="200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提供有顾客满意度调查表及满意度报告</w:t>
            </w:r>
          </w:p>
          <w:p>
            <w:pPr>
              <w:spacing w:before="50" w:line="0" w:lineRule="atLeas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  <w:p>
            <w:pPr>
              <w:ind w:firstLine="420" w:firstLineChars="200"/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r>
              <w:rPr>
                <w:rFonts w:hint="eastAsia"/>
                <w:color w:val="000000"/>
                <w:sz w:val="21"/>
                <w:szCs w:val="21"/>
              </w:rPr>
              <w:t>运行控制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/>
                <w:color w:val="000000"/>
                <w:sz w:val="21"/>
                <w:szCs w:val="21"/>
              </w:rPr>
              <w:t>8.1</w:t>
            </w:r>
          </w:p>
          <w:p/>
        </w:tc>
        <w:tc>
          <w:tcPr>
            <w:tcW w:w="10755" w:type="dxa"/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本部门应执行的运行控制文件包括：</w:t>
            </w:r>
            <w:r>
              <w:rPr>
                <w:rFonts w:hint="eastAsia"/>
                <w:lang w:val="en-GB"/>
              </w:rPr>
              <w:t>环境管理控制程序、职业健康控制程序、固体废弃物管理</w:t>
            </w:r>
            <w:r>
              <w:rPr>
                <w:rFonts w:hint="eastAsia"/>
              </w:rPr>
              <w:t>规定</w:t>
            </w:r>
            <w:r>
              <w:rPr>
                <w:rFonts w:hint="eastAsia"/>
                <w:lang w:val="en-GB"/>
              </w:rPr>
              <w:t>、</w:t>
            </w:r>
            <w:r>
              <w:rPr>
                <w:rFonts w:hint="eastAsia"/>
              </w:rPr>
              <w:t>对相关方施加影响管理规定、节能降耗管理规定、消防安全管理制度、办公室安全管理制度、</w:t>
            </w:r>
            <w:r>
              <w:rPr>
                <w:rFonts w:hint="eastAsia"/>
                <w:lang w:val="en-GB"/>
              </w:rPr>
              <w:t>车辆管理规定、电脑使用管理办法、服务人员工作规范</w:t>
            </w:r>
            <w:r>
              <w:rPr>
                <w:rFonts w:hint="eastAsia"/>
              </w:rPr>
              <w:t>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运行控制情况：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办公室区域：污水：不涉及污水，没有污水排放。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噪声：办公现场不产生明显噪声。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固废：固体废物主要是办公产生废纸张等，配置了纸篓；办公用纸由办公室负责，复印、打印耗材都有办公室统一负责，集中处置。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  <w:lang w:val="en-US" w:eastAsia="zh-CN"/>
              </w:rPr>
              <w:t>触电：</w:t>
            </w:r>
            <w:r>
              <w:rPr>
                <w:rFonts w:hint="eastAsia"/>
              </w:rPr>
              <w:t>办公过程注意节约用电，做到人走灯灭，电脑长时间不用时关机，下班前要关闭电源，防止触电。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办公区域</w:t>
            </w:r>
            <w:r>
              <w:rPr>
                <w:rFonts w:hint="eastAsia"/>
                <w:lang w:val="en-US" w:eastAsia="zh-CN"/>
              </w:rPr>
              <w:t>:</w:t>
            </w:r>
            <w:r>
              <w:rPr>
                <w:rFonts w:hint="eastAsia"/>
              </w:rPr>
              <w:t>，现场查看办公区域环境整洁、宽敞、办公设备状态良好、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工作时间平均每天不超过8小时。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现场查看办公区域配备符合要求的消防设施。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现场查看办公区域，整洁、光线充足、室内空气良好、配置有空调，办公条件较好，办公设备安全状态良好，教育员工正确使用办公设备，现场用电基本规范，无乱拉线现象，防止火灾发生。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t>9</w:t>
            </w:r>
            <w:r>
              <w:rPr>
                <w:rFonts w:hint="eastAsia"/>
              </w:rPr>
              <w:t>、相关方施加影响：公司能够控制或能够施加影响的相关方有顾客等。提供了“致相关方的公开信”，将公司的环境/安全控制要求发放到了所有相关方</w:t>
            </w:r>
            <w:r>
              <w:rPr>
                <w:rFonts w:hint="eastAsia"/>
                <w:lang w:val="en-US" w:eastAsia="zh-CN"/>
              </w:rPr>
              <w:t>:</w:t>
            </w:r>
            <w:r>
              <w:rPr>
                <w:rFonts w:hint="eastAsia"/>
              </w:rPr>
              <w:t>运输公司</w:t>
            </w:r>
            <w:r>
              <w:rPr>
                <w:rFonts w:hint="eastAsia"/>
                <w:lang w:val="en-US" w:eastAsia="zh-CN"/>
              </w:rPr>
              <w:t>\供应商\</w:t>
            </w:r>
            <w:r>
              <w:rPr>
                <w:rFonts w:hint="eastAsia"/>
              </w:rPr>
              <w:t>外来员工</w:t>
            </w:r>
            <w:r>
              <w:rPr>
                <w:rFonts w:hint="eastAsia"/>
                <w:lang w:eastAsia="zh-CN"/>
              </w:rPr>
              <w:t>等</w:t>
            </w:r>
          </w:p>
          <w:p>
            <w:pPr>
              <w:rPr>
                <w:rFonts w:hint="eastAsia"/>
              </w:rPr>
            </w:pPr>
            <w: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意外伤害：</w:t>
            </w:r>
            <w:r>
              <w:rPr>
                <w:rFonts w:hint="eastAsia"/>
              </w:rPr>
              <w:t>驾驶员要求遵守道路交通安全法规，不违章驾车，驾驶证和车辆定期年审，确保行车安全。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12、对员工进行体检、上工伤保险，见附件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</w:t>
            </w:r>
            <w:r>
              <w:rPr>
                <w:rFonts w:hint="eastAsia"/>
                <w:color w:val="000000"/>
                <w:lang w:val="en-US" w:eastAsia="zh-CN"/>
              </w:rPr>
              <w:t>高温中暑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公司向员工提供防暑降温的食品和药品，综合部有专人负责该工作，没有发生过高温中暑的情况。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14.</w:t>
            </w:r>
            <w:r>
              <w:rPr>
                <w:rFonts w:hint="eastAsia"/>
                <w:color w:val="000000"/>
              </w:rPr>
              <w:t>受相关方施加影响： 组织对进入场所内的供方送货员、求职及培训人员视情况由安保人员或受访人提醒、签定安全协议等方式，告知相关遵守相应的运行准则，以防止外来人员受到人身伤害或职业健康安危害</w:t>
            </w:r>
          </w:p>
          <w:p>
            <w:pPr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15、新冠疫情期间，组织</w:t>
            </w:r>
            <w:r>
              <w:rPr>
                <w:rFonts w:hint="eastAsia"/>
                <w:color w:val="000000"/>
                <w:lang w:eastAsia="zh-CN"/>
              </w:rPr>
              <w:t>策划了《</w:t>
            </w:r>
            <w:r>
              <w:rPr>
                <w:rFonts w:hint="eastAsia"/>
                <w:color w:val="000000"/>
                <w:lang w:val="en-US" w:eastAsia="zh-CN"/>
              </w:rPr>
              <w:t>疫情防控应急工作预案》，对疫情期间的疫情防控物资的发放、人员的管控、每日的人员体温检测、环境的消毒等进行了策划</w:t>
            </w:r>
          </w:p>
          <w:p>
            <w:pPr>
              <w:pStyle w:val="2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运行正常</w:t>
            </w:r>
          </w:p>
          <w:p>
            <w:pPr>
              <w:pStyle w:val="2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160" w:type="dxa"/>
            <w:vAlign w:val="center"/>
          </w:tcPr>
          <w:p>
            <w:r>
              <w:rPr>
                <w:rFonts w:hint="eastAsia"/>
                <w:color w:val="000000"/>
                <w:sz w:val="21"/>
                <w:szCs w:val="21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/>
                <w:color w:val="000000"/>
                <w:sz w:val="21"/>
                <w:szCs w:val="21"/>
              </w:rPr>
              <w:t>8.2</w:t>
            </w:r>
          </w:p>
          <w:p/>
        </w:tc>
        <w:tc>
          <w:tcPr>
            <w:tcW w:w="10755" w:type="dxa"/>
            <w:vAlign w:val="center"/>
          </w:tcPr>
          <w:p>
            <w:pPr>
              <w:spacing w:line="24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val="en-GB"/>
              </w:rPr>
            </w:pPr>
          </w:p>
          <w:p>
            <w:pP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销售部参与公司组织的应急预案及演练活动，具体审核见人力资源部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/>
                <w:color w:val="000000"/>
                <w:sz w:val="21"/>
                <w:szCs w:val="21"/>
              </w:rPr>
              <w:t>8.2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审核记录</w:t>
            </w:r>
          </w:p>
          <w:p>
            <w:pPr>
              <w:pStyle w:val="2"/>
              <w:ind w:firstLine="46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不符合和纠正措施</w:t>
            </w:r>
          </w:p>
          <w:p>
            <w:r>
              <w:rPr>
                <w:rFonts w:hint="eastAsia"/>
                <w:sz w:val="21"/>
                <w:szCs w:val="21"/>
              </w:rPr>
              <w:t>事件调查、不符合、纠正措施和预防措施</w:t>
            </w:r>
          </w:p>
        </w:tc>
        <w:tc>
          <w:tcPr>
            <w:tcW w:w="9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S</w:t>
            </w:r>
            <w:r>
              <w:rPr>
                <w:sz w:val="21"/>
                <w:szCs w:val="21"/>
              </w:rPr>
              <w:t>10.2</w:t>
            </w:r>
          </w:p>
          <w:p>
            <w:pPr>
              <w:pStyle w:val="2"/>
            </w:pPr>
          </w:p>
        </w:tc>
        <w:tc>
          <w:tcPr>
            <w:tcW w:w="10755" w:type="dxa"/>
            <w:vAlign w:val="center"/>
          </w:tcPr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企业通过过程的监视和测量、绩效考核、内审、管理评审等方式和机制，确保质量管理制度有效执行。</w:t>
            </w:r>
          </w:p>
          <w:p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企业经过策划，采用对产品的监视和测量，对不合格品控制等来证实产品的符合性。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制定《不符合控制程序》、《事件报告、调查与处理程序》、《改进控制程序》等，通过分析实际存在的或潜在的不符合的原因，制定纠正和预防措施，并验证其效果，以防止不符合的发生／再发生，实现持续改进绩效的目的。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对内审中的不符合，采取了纠正措施，并验证； 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为保证公司职业健康安全管理体系的有效运行，通过对安全事件的调查处理，以确保管理体系运行的有效性。</w:t>
            </w:r>
          </w:p>
          <w:p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经查在公司正常经营活动中，出现了轻微不符合，部门已经采取纠正和纠正措施，经验证纠正措施有效。</w:t>
            </w:r>
          </w:p>
          <w:p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公司研发及销售活动未发生过环境、安全等事故。</w:t>
            </w:r>
          </w:p>
          <w:p>
            <w:pPr>
              <w:pStyle w:val="2"/>
              <w:rPr>
                <w:rFonts w:hint="eastAsia"/>
                <w:bCs w:val="0"/>
                <w:spacing w:val="0"/>
                <w:sz w:val="21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bCs w:val="0"/>
                <w:spacing w:val="0"/>
                <w:sz w:val="21"/>
                <w:szCs w:val="21"/>
              </w:rPr>
              <w:t>查持续</w:t>
            </w:r>
            <w:bookmarkStart w:id="0" w:name="_GoBack"/>
            <w:bookmarkEnd w:id="0"/>
            <w:r>
              <w:rPr>
                <w:rFonts w:hint="eastAsia"/>
                <w:bCs w:val="0"/>
                <w:spacing w:val="0"/>
                <w:sz w:val="21"/>
                <w:szCs w:val="21"/>
              </w:rPr>
              <w:t>改进：</w:t>
            </w:r>
          </w:p>
          <w:p>
            <w:pPr>
              <w:pStyle w:val="2"/>
              <w:ind w:firstLine="420" w:firstLineChars="200"/>
              <w:rPr>
                <w:rFonts w:hint="eastAsia"/>
                <w:bCs w:val="0"/>
                <w:spacing w:val="0"/>
                <w:sz w:val="21"/>
                <w:szCs w:val="21"/>
              </w:rPr>
            </w:pPr>
            <w:r>
              <w:rPr>
                <w:rFonts w:hint="eastAsia"/>
                <w:bCs w:val="0"/>
                <w:spacing w:val="0"/>
                <w:sz w:val="21"/>
                <w:szCs w:val="21"/>
              </w:rPr>
              <w:t>a. 通过管理体系运行，管理方针、目标的实施，内审、管理评审进行持续改进；</w:t>
            </w:r>
          </w:p>
          <w:p>
            <w:pPr>
              <w:pStyle w:val="2"/>
              <w:ind w:firstLine="420" w:firstLineChars="200"/>
              <w:rPr>
                <w:rFonts w:hint="eastAsia"/>
                <w:bCs w:val="0"/>
                <w:spacing w:val="0"/>
                <w:sz w:val="21"/>
                <w:szCs w:val="21"/>
              </w:rPr>
            </w:pPr>
            <w:r>
              <w:rPr>
                <w:rFonts w:hint="eastAsia"/>
                <w:bCs w:val="0"/>
                <w:spacing w:val="0"/>
                <w:sz w:val="21"/>
                <w:szCs w:val="21"/>
              </w:rPr>
              <w:t>b. 通过数据分析、纠正、预防措施实施达到持续改进；</w:t>
            </w:r>
          </w:p>
          <w:p>
            <w:pPr>
              <w:pStyle w:val="2"/>
              <w:ind w:firstLine="420" w:firstLineChars="200"/>
              <w:rPr>
                <w:rFonts w:hint="eastAsia"/>
                <w:bCs w:val="0"/>
                <w:spacing w:val="0"/>
                <w:sz w:val="21"/>
                <w:szCs w:val="21"/>
              </w:rPr>
            </w:pPr>
            <w:r>
              <w:rPr>
                <w:rFonts w:hint="eastAsia"/>
                <w:bCs w:val="0"/>
                <w:spacing w:val="0"/>
                <w:sz w:val="21"/>
                <w:szCs w:val="21"/>
              </w:rPr>
              <w:t>c. 通过顾客满意度调查，改进、提高产品质量，满足顾客需求，达到持续改进的目的。</w:t>
            </w:r>
          </w:p>
          <w:p>
            <w:pPr>
              <w:pStyle w:val="2"/>
              <w:ind w:firstLine="420" w:firstLineChars="200"/>
            </w:pPr>
            <w:r>
              <w:rPr>
                <w:rFonts w:hint="eastAsia"/>
                <w:bCs w:val="0"/>
                <w:spacing w:val="0"/>
                <w:sz w:val="21"/>
                <w:szCs w:val="21"/>
              </w:rPr>
              <w:t>管理评审提出改进措施正在实施过程中。</w:t>
            </w:r>
          </w:p>
        </w:tc>
        <w:tc>
          <w:tcPr>
            <w:tcW w:w="834" w:type="dxa"/>
          </w:tcPr>
          <w:p/>
        </w:tc>
      </w:tr>
    </w:tbl>
    <w:p>
      <w:pPr>
        <w:pStyle w:val="2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ISC-B-I-19 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</w:rPr>
      <w:t xml:space="preserve">        </w:t>
    </w:r>
    <w:r>
      <w:rPr>
        <w:rStyle w:val="13"/>
        <w:rFonts w:hint="default"/>
        <w:w w:val="90"/>
      </w:rPr>
      <w:t>Beijing International Standard united Certification Co.,Ltd.</w:t>
    </w:r>
    <w:r>
      <w:rPr>
        <w:rStyle w:val="13"/>
        <w:rFonts w:hint="default"/>
        <w:w w:val="90"/>
        <w:szCs w:val="21"/>
      </w:rPr>
      <w:t xml:space="preserve">  </w:t>
    </w:r>
    <w:r>
      <w:rPr>
        <w:rStyle w:val="13"/>
        <w:rFonts w:hint="default"/>
        <w:w w:val="90"/>
        <w:sz w:val="20"/>
      </w:rPr>
      <w:t xml:space="preserve"> </w:t>
    </w:r>
    <w:r>
      <w:rPr>
        <w:rStyle w:val="13"/>
        <w:rFonts w:hint="default"/>
        <w:w w:val="90"/>
      </w:rPr>
      <w:t xml:space="preserve">                   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964C8"/>
    <w:multiLevelType w:val="multilevel"/>
    <w:tmpl w:val="6FA964C8"/>
    <w:lvl w:ilvl="0" w:tentative="0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1A2D7F"/>
    <w:rsid w:val="00337922"/>
    <w:rsid w:val="00340867"/>
    <w:rsid w:val="00380837"/>
    <w:rsid w:val="003A198A"/>
    <w:rsid w:val="00410914"/>
    <w:rsid w:val="00536930"/>
    <w:rsid w:val="00564E53"/>
    <w:rsid w:val="00644FE2"/>
    <w:rsid w:val="0067640C"/>
    <w:rsid w:val="006E678B"/>
    <w:rsid w:val="007757F3"/>
    <w:rsid w:val="007E6AEB"/>
    <w:rsid w:val="008973EE"/>
    <w:rsid w:val="00971600"/>
    <w:rsid w:val="009973B4"/>
    <w:rsid w:val="009C28C1"/>
    <w:rsid w:val="009F7EED"/>
    <w:rsid w:val="00AF0AAB"/>
    <w:rsid w:val="00BF597E"/>
    <w:rsid w:val="00C51A36"/>
    <w:rsid w:val="00C55228"/>
    <w:rsid w:val="00CE315A"/>
    <w:rsid w:val="00D06F59"/>
    <w:rsid w:val="00D8388C"/>
    <w:rsid w:val="00EB0164"/>
    <w:rsid w:val="00ED0F62"/>
    <w:rsid w:val="02561596"/>
    <w:rsid w:val="02905FAB"/>
    <w:rsid w:val="03056749"/>
    <w:rsid w:val="03516B68"/>
    <w:rsid w:val="05072AD8"/>
    <w:rsid w:val="05301C9E"/>
    <w:rsid w:val="059A554E"/>
    <w:rsid w:val="075B691E"/>
    <w:rsid w:val="077424A2"/>
    <w:rsid w:val="07D05C90"/>
    <w:rsid w:val="08AB2D38"/>
    <w:rsid w:val="08B35B8F"/>
    <w:rsid w:val="0A01787C"/>
    <w:rsid w:val="0A733822"/>
    <w:rsid w:val="0A76049B"/>
    <w:rsid w:val="0ACF24C8"/>
    <w:rsid w:val="0B360A44"/>
    <w:rsid w:val="0BC016C1"/>
    <w:rsid w:val="0D822467"/>
    <w:rsid w:val="0DB53049"/>
    <w:rsid w:val="0EB70AFB"/>
    <w:rsid w:val="0EE47261"/>
    <w:rsid w:val="0F016E6A"/>
    <w:rsid w:val="0F4C3CF6"/>
    <w:rsid w:val="0F7A3E4E"/>
    <w:rsid w:val="108219C2"/>
    <w:rsid w:val="11027F34"/>
    <w:rsid w:val="111E0625"/>
    <w:rsid w:val="11612D9B"/>
    <w:rsid w:val="1178096B"/>
    <w:rsid w:val="117E03E3"/>
    <w:rsid w:val="11DD2155"/>
    <w:rsid w:val="1281369B"/>
    <w:rsid w:val="137C4892"/>
    <w:rsid w:val="143B3242"/>
    <w:rsid w:val="14E704E5"/>
    <w:rsid w:val="14EF4369"/>
    <w:rsid w:val="1506722E"/>
    <w:rsid w:val="156B5C0B"/>
    <w:rsid w:val="15F242B8"/>
    <w:rsid w:val="16920113"/>
    <w:rsid w:val="17905CED"/>
    <w:rsid w:val="18314AE8"/>
    <w:rsid w:val="189B757B"/>
    <w:rsid w:val="1A3D625A"/>
    <w:rsid w:val="1AE63B2D"/>
    <w:rsid w:val="1D8955CB"/>
    <w:rsid w:val="1DD02468"/>
    <w:rsid w:val="1E4B58A2"/>
    <w:rsid w:val="1F7B12A5"/>
    <w:rsid w:val="1F8F7BF5"/>
    <w:rsid w:val="202A1006"/>
    <w:rsid w:val="20835883"/>
    <w:rsid w:val="22C86ECF"/>
    <w:rsid w:val="23250882"/>
    <w:rsid w:val="23277943"/>
    <w:rsid w:val="23C546A2"/>
    <w:rsid w:val="24105D3D"/>
    <w:rsid w:val="24402D36"/>
    <w:rsid w:val="24975D3F"/>
    <w:rsid w:val="24A15322"/>
    <w:rsid w:val="254501C0"/>
    <w:rsid w:val="25922D48"/>
    <w:rsid w:val="26B62FAA"/>
    <w:rsid w:val="26E84B39"/>
    <w:rsid w:val="2924107C"/>
    <w:rsid w:val="29F41280"/>
    <w:rsid w:val="29F5053A"/>
    <w:rsid w:val="2A877CA2"/>
    <w:rsid w:val="2AF56B7B"/>
    <w:rsid w:val="2B986BF5"/>
    <w:rsid w:val="2C154BC2"/>
    <w:rsid w:val="2C2758D3"/>
    <w:rsid w:val="2C7350E0"/>
    <w:rsid w:val="2F955013"/>
    <w:rsid w:val="2FEA2951"/>
    <w:rsid w:val="2FEA3FBD"/>
    <w:rsid w:val="30041147"/>
    <w:rsid w:val="30B21281"/>
    <w:rsid w:val="32445E5A"/>
    <w:rsid w:val="334D0890"/>
    <w:rsid w:val="341D4CD5"/>
    <w:rsid w:val="34327602"/>
    <w:rsid w:val="34A61CC3"/>
    <w:rsid w:val="35C624D3"/>
    <w:rsid w:val="37BA7AD7"/>
    <w:rsid w:val="38277DAF"/>
    <w:rsid w:val="38E16C80"/>
    <w:rsid w:val="39DF6321"/>
    <w:rsid w:val="3A3A0D76"/>
    <w:rsid w:val="3A4A193A"/>
    <w:rsid w:val="3A61549C"/>
    <w:rsid w:val="3C060909"/>
    <w:rsid w:val="3C064FC9"/>
    <w:rsid w:val="3C3914DF"/>
    <w:rsid w:val="3C572BF9"/>
    <w:rsid w:val="3CE267FD"/>
    <w:rsid w:val="3D811CCF"/>
    <w:rsid w:val="3DBC0C92"/>
    <w:rsid w:val="3E3E6E6C"/>
    <w:rsid w:val="3E842275"/>
    <w:rsid w:val="3E931B78"/>
    <w:rsid w:val="3ED67659"/>
    <w:rsid w:val="3F682ADC"/>
    <w:rsid w:val="3F820939"/>
    <w:rsid w:val="3FD22E54"/>
    <w:rsid w:val="3FE32053"/>
    <w:rsid w:val="417D2A96"/>
    <w:rsid w:val="41BA7498"/>
    <w:rsid w:val="4273217E"/>
    <w:rsid w:val="428C2F2E"/>
    <w:rsid w:val="44090091"/>
    <w:rsid w:val="4431700D"/>
    <w:rsid w:val="44512A1B"/>
    <w:rsid w:val="44926B19"/>
    <w:rsid w:val="457621F3"/>
    <w:rsid w:val="45794131"/>
    <w:rsid w:val="45DD462C"/>
    <w:rsid w:val="46A07FE7"/>
    <w:rsid w:val="46BC3555"/>
    <w:rsid w:val="480D2A22"/>
    <w:rsid w:val="48427D12"/>
    <w:rsid w:val="49991B7D"/>
    <w:rsid w:val="4A5D6C22"/>
    <w:rsid w:val="4DB546F4"/>
    <w:rsid w:val="4E012630"/>
    <w:rsid w:val="4E650BB7"/>
    <w:rsid w:val="4E6B7EC1"/>
    <w:rsid w:val="4E8F65FF"/>
    <w:rsid w:val="4F064E15"/>
    <w:rsid w:val="4F6C2A52"/>
    <w:rsid w:val="4FA83182"/>
    <w:rsid w:val="4FCE1167"/>
    <w:rsid w:val="500E60D8"/>
    <w:rsid w:val="51AB1A03"/>
    <w:rsid w:val="5359055D"/>
    <w:rsid w:val="54A26B7B"/>
    <w:rsid w:val="54F02029"/>
    <w:rsid w:val="54F07714"/>
    <w:rsid w:val="56FF3E18"/>
    <w:rsid w:val="58CC3B54"/>
    <w:rsid w:val="58DF76EE"/>
    <w:rsid w:val="594A480D"/>
    <w:rsid w:val="59594A08"/>
    <w:rsid w:val="59A239D8"/>
    <w:rsid w:val="5B5803AC"/>
    <w:rsid w:val="5C011ECB"/>
    <w:rsid w:val="5C84782F"/>
    <w:rsid w:val="5CF039B6"/>
    <w:rsid w:val="5D420DB6"/>
    <w:rsid w:val="5D435A95"/>
    <w:rsid w:val="5DB2354F"/>
    <w:rsid w:val="5E1A09D3"/>
    <w:rsid w:val="5EA12B9A"/>
    <w:rsid w:val="5F232846"/>
    <w:rsid w:val="5F4B7C0E"/>
    <w:rsid w:val="605B0C85"/>
    <w:rsid w:val="609F2885"/>
    <w:rsid w:val="61D520F5"/>
    <w:rsid w:val="637B1FF1"/>
    <w:rsid w:val="63AD0BBC"/>
    <w:rsid w:val="64727826"/>
    <w:rsid w:val="652F3FB0"/>
    <w:rsid w:val="65412805"/>
    <w:rsid w:val="655A5DA5"/>
    <w:rsid w:val="658B36F7"/>
    <w:rsid w:val="659815FA"/>
    <w:rsid w:val="66091A20"/>
    <w:rsid w:val="662C5448"/>
    <w:rsid w:val="66AB551F"/>
    <w:rsid w:val="66B50C1D"/>
    <w:rsid w:val="671C7835"/>
    <w:rsid w:val="67415E27"/>
    <w:rsid w:val="679B349D"/>
    <w:rsid w:val="67CD07F7"/>
    <w:rsid w:val="68645E27"/>
    <w:rsid w:val="68673177"/>
    <w:rsid w:val="694458CE"/>
    <w:rsid w:val="6A4C600A"/>
    <w:rsid w:val="6A7C2D67"/>
    <w:rsid w:val="6B8365B5"/>
    <w:rsid w:val="6BCD78EA"/>
    <w:rsid w:val="6BFC0F3A"/>
    <w:rsid w:val="6C5D5CAD"/>
    <w:rsid w:val="6CA562AE"/>
    <w:rsid w:val="6D8A2A33"/>
    <w:rsid w:val="6D9149D0"/>
    <w:rsid w:val="6DB0052D"/>
    <w:rsid w:val="6FD81D27"/>
    <w:rsid w:val="6FE67E7E"/>
    <w:rsid w:val="70041737"/>
    <w:rsid w:val="704214EF"/>
    <w:rsid w:val="71531B61"/>
    <w:rsid w:val="715C411C"/>
    <w:rsid w:val="71AA0808"/>
    <w:rsid w:val="72685795"/>
    <w:rsid w:val="727A2FD1"/>
    <w:rsid w:val="73177BC2"/>
    <w:rsid w:val="733D609C"/>
    <w:rsid w:val="736D79EA"/>
    <w:rsid w:val="73A54D40"/>
    <w:rsid w:val="73CF6789"/>
    <w:rsid w:val="73F54CD8"/>
    <w:rsid w:val="746848B0"/>
    <w:rsid w:val="748E7064"/>
    <w:rsid w:val="74F239A1"/>
    <w:rsid w:val="755C6ECA"/>
    <w:rsid w:val="756954D9"/>
    <w:rsid w:val="75DA79A3"/>
    <w:rsid w:val="77293209"/>
    <w:rsid w:val="78FF4573"/>
    <w:rsid w:val="793B1AC8"/>
    <w:rsid w:val="797F01F4"/>
    <w:rsid w:val="79903016"/>
    <w:rsid w:val="79A4014B"/>
    <w:rsid w:val="79A95C97"/>
    <w:rsid w:val="7A544A8A"/>
    <w:rsid w:val="7BBC2DB7"/>
    <w:rsid w:val="7C7F0075"/>
    <w:rsid w:val="7CB20B03"/>
    <w:rsid w:val="7DF81159"/>
    <w:rsid w:val="7E564500"/>
    <w:rsid w:val="7F3954F7"/>
    <w:rsid w:val="7F7C2E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info-content-text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2</TotalTime>
  <ScaleCrop>false</ScaleCrop>
  <LinksUpToDate>false</LinksUpToDate>
  <CharactersWithSpaces>100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2020-11-11T07:29:30Z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