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  <w:t>远程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河北固运特精密机械制造有限公司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0601-2020-QO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李强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0316-6128228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support@ycdiecut.com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</w:rPr>
              <w:t>李强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r>
              <w:t>0316-6128228</w:t>
            </w:r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O：一般机械零部件的加工所涉及的相关职业健康安全管理活动</w:t>
            </w:r>
          </w:p>
          <w:p>
            <w:r>
              <w:t>Q：一般机械零部件的加工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O：17.10.02</w:t>
            </w:r>
          </w:p>
          <w:p>
            <w:r>
              <w:t>Q：17.10.02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O：GB/T45001-2020 / ISO45001：2018,Q：GB/T19001-2016/ISO9001:2015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2020年11月05日 上午至2020年11月05日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ISC-218164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2020.11.4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远程</w:t>
      </w:r>
      <w:r>
        <w:rPr>
          <w:rFonts w:hint="eastAsia" w:asciiTheme="minorEastAsia" w:hAnsiTheme="minorEastAsia" w:eastAsiaTheme="minorEastAsia"/>
          <w:sz w:val="32"/>
          <w:szCs w:val="32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9:00-12:30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了解受审核方服务的场所、产品与认证范围一致性，了解设备管理包括特种设备控制，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工艺、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了解监视测量资源控制，了解销售产品与服务工艺、检验控制。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 xml:space="preserve">  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Q:8.1/8.3/8.5/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9:00-10:00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环境安全事故及投诉情况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S:4.1/4.3/5.4/5.2/6.2/9.3/7.1/9.1.1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10:00-12:30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销售部:销售过程的控制、合同评审、顾客满意度调查情况，环境、危险源的辨识、环境职业健康安全运行情况</w:t>
            </w:r>
          </w:p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:5.3/6.1/6.2/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8.2/   S: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Q:8.2/9.1.2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午休时间 12：30-13：00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2020.11.5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质检部：品质控制过程、不合格、采购过程的控制、合格供方、采购合同、供方评审，危险源的辨识、环境职业健康安全运行情况</w:t>
            </w:r>
          </w:p>
          <w:p>
            <w:pPr>
              <w:spacing w:line="360" w:lineRule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QS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:5.3/6.1/6.2/8.1/8.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4/8.7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Q:8.4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13：00-16：30</w:t>
            </w: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人力资源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S：6.2 /6.1.2/6.1.3/7.2/7.5/8.1/8.2/9</w:t>
            </w:r>
            <w:bookmarkStart w:id="14" w:name="_GoBack"/>
            <w:bookmarkEnd w:id="14"/>
            <w:r>
              <w:rPr>
                <w:rFonts w:hint="eastAsia"/>
                <w:color w:val="000000" w:themeColor="text1"/>
                <w:sz w:val="21"/>
                <w:szCs w:val="21"/>
              </w:rPr>
              <w:t>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16:30-17:00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与管理层沟通、末次会议（管理层）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核实以下内容并填写“申请评审信息（初审/再认证）</w:t>
      </w:r>
      <w:r>
        <w:rPr>
          <w:rFonts w:hint="eastAsia"/>
          <w:b/>
          <w:sz w:val="21"/>
          <w:szCs w:val="21"/>
          <w:lang w:eastAsia="zh-CN"/>
        </w:rPr>
        <w:t>远程</w:t>
      </w:r>
      <w:r>
        <w:rPr>
          <w:rFonts w:hint="eastAsia"/>
          <w:b/>
          <w:sz w:val="21"/>
          <w:szCs w:val="21"/>
        </w:rPr>
        <w:t>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A9A448A"/>
    <w:rsid w:val="4596764E"/>
    <w:rsid w:val="65236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2020-11-09T05:32:34Z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