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61B" w:rsidRDefault="0080761B">
      <w:pPr>
        <w:spacing w:line="480" w:lineRule="exact"/>
        <w:jc w:val="center"/>
        <w:rPr>
          <w:rFonts w:ascii="隶书" w:eastAsia="隶书" w:hAnsi="宋体"/>
          <w:bCs/>
          <w:color w:val="000000"/>
          <w:sz w:val="24"/>
        </w:rPr>
      </w:pPr>
      <w:r>
        <w:rPr>
          <w:rFonts w:ascii="隶书" w:eastAsia="隶书" w:hAnsi="宋体"/>
          <w:bCs/>
          <w:color w:val="000000"/>
          <w:sz w:val="24"/>
        </w:rPr>
        <w:t xml:space="preserve"> </w:t>
      </w:r>
      <w:r>
        <w:rPr>
          <w:rFonts w:ascii="隶书" w:eastAsia="隶书" w:hAnsi="宋体" w:hint="eastAsia"/>
          <w:bCs/>
          <w:color w:val="000000"/>
          <w:sz w:val="24"/>
        </w:rPr>
        <w:t>管理体系审核记录表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960"/>
        <w:gridCol w:w="10004"/>
        <w:gridCol w:w="1585"/>
      </w:tblGrid>
      <w:tr w:rsidR="0080761B">
        <w:trPr>
          <w:trHeight w:val="515"/>
        </w:trPr>
        <w:tc>
          <w:tcPr>
            <w:tcW w:w="2160" w:type="dxa"/>
            <w:vMerge w:val="restart"/>
            <w:vAlign w:val="center"/>
          </w:tcPr>
          <w:p w:rsidR="0080761B" w:rsidRDefault="0080761B">
            <w:pPr>
              <w:spacing w:befor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过程与活动、</w:t>
            </w:r>
          </w:p>
          <w:p w:rsidR="0080761B" w:rsidRDefault="008076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涉及</w:t>
            </w:r>
          </w:p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条款</w:t>
            </w:r>
          </w:p>
        </w:tc>
        <w:tc>
          <w:tcPr>
            <w:tcW w:w="10004" w:type="dxa"/>
            <w:vAlign w:val="center"/>
          </w:tcPr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受审核部门：餐饮部（仓库）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主管领导：张俊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陪同人员：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王从务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585" w:type="dxa"/>
            <w:vMerge w:val="restart"/>
            <w:vAlign w:val="center"/>
          </w:tcPr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判定</w:t>
            </w:r>
          </w:p>
        </w:tc>
      </w:tr>
      <w:tr w:rsidR="0080761B">
        <w:trPr>
          <w:trHeight w:val="403"/>
        </w:trPr>
        <w:tc>
          <w:tcPr>
            <w:tcW w:w="2160" w:type="dxa"/>
            <w:vMerge/>
            <w:vAlign w:val="center"/>
          </w:tcPr>
          <w:p w:rsidR="0080761B" w:rsidRDefault="0080761B">
            <w:pPr>
              <w:rPr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80761B" w:rsidRDefault="0080761B">
            <w:pPr>
              <w:rPr>
                <w:sz w:val="24"/>
              </w:rPr>
            </w:pPr>
          </w:p>
        </w:tc>
        <w:tc>
          <w:tcPr>
            <w:tcW w:w="10004" w:type="dxa"/>
            <w:vAlign w:val="center"/>
          </w:tcPr>
          <w:p w:rsidR="0080761B" w:rsidRDefault="0080761B" w:rsidP="00655A3D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审核员：苗薇</w:t>
            </w: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审核时间：</w:t>
            </w:r>
            <w:r>
              <w:rPr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585" w:type="dxa"/>
            <w:vMerge/>
          </w:tcPr>
          <w:p w:rsidR="0080761B" w:rsidRDefault="0080761B">
            <w:pPr>
              <w:rPr>
                <w:sz w:val="24"/>
              </w:rPr>
            </w:pPr>
          </w:p>
        </w:tc>
      </w:tr>
      <w:tr w:rsidR="0080761B">
        <w:trPr>
          <w:trHeight w:val="516"/>
        </w:trPr>
        <w:tc>
          <w:tcPr>
            <w:tcW w:w="2160" w:type="dxa"/>
            <w:vMerge/>
            <w:vAlign w:val="center"/>
          </w:tcPr>
          <w:p w:rsidR="0080761B" w:rsidRDefault="0080761B">
            <w:pPr>
              <w:rPr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80761B" w:rsidRDefault="0080761B">
            <w:pPr>
              <w:rPr>
                <w:sz w:val="24"/>
              </w:rPr>
            </w:pPr>
          </w:p>
        </w:tc>
        <w:tc>
          <w:tcPr>
            <w:tcW w:w="10004" w:type="dxa"/>
            <w:vAlign w:val="center"/>
          </w:tcPr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审核条款：</w:t>
            </w:r>
          </w:p>
          <w:p w:rsidR="0080761B" w:rsidRDefault="0080761B">
            <w:pPr>
              <w:tabs>
                <w:tab w:val="right" w:pos="3119"/>
              </w:tabs>
              <w:jc w:val="left"/>
              <w:rPr>
                <w:rFonts w:cs="Arial"/>
                <w:bCs/>
                <w:szCs w:val="21"/>
              </w:rPr>
            </w:pPr>
            <w:r>
              <w:rPr>
                <w:rFonts w:ascii="宋体" w:hAnsi="宋体" w:cs="Arial"/>
                <w:bCs/>
                <w:sz w:val="24"/>
              </w:rPr>
              <w:t>HACCP</w:t>
            </w:r>
            <w:r>
              <w:rPr>
                <w:rFonts w:ascii="宋体" w:hAnsi="宋体" w:cs="Arial" w:hint="eastAsia"/>
                <w:bCs/>
                <w:sz w:val="24"/>
              </w:rPr>
              <w:t>：</w:t>
            </w:r>
            <w:r>
              <w:rPr>
                <w:rFonts w:ascii="宋体" w:hAnsi="宋体" w:cs="Arial"/>
                <w:bCs/>
                <w:sz w:val="24"/>
              </w:rPr>
              <w:t>H:6.3/6.4/6.6/6.7.1/7.6/7.7</w:t>
            </w:r>
            <w:r>
              <w:rPr>
                <w:rFonts w:ascii="宋体" w:hAnsi="宋体" w:cs="Arial" w:hint="eastAsia"/>
                <w:bCs/>
                <w:sz w:val="24"/>
              </w:rPr>
              <w:t>及</w:t>
            </w:r>
            <w:r>
              <w:rPr>
                <w:rFonts w:ascii="宋体" w:hAnsi="宋体" w:cs="Arial"/>
                <w:bCs/>
                <w:sz w:val="24"/>
              </w:rPr>
              <w:t>GB14881</w:t>
            </w:r>
            <w:r>
              <w:rPr>
                <w:rFonts w:ascii="宋体" w:hAnsi="宋体" w:cs="Arial" w:hint="eastAsia"/>
                <w:bCs/>
                <w:sz w:val="24"/>
              </w:rPr>
              <w:t>相关条款内容及</w:t>
            </w:r>
            <w:r>
              <w:rPr>
                <w:rFonts w:ascii="宋体" w:hAnsi="宋体" w:cs="Arial"/>
                <w:bCs/>
                <w:sz w:val="24"/>
              </w:rPr>
              <w:t>1.0</w:t>
            </w:r>
            <w:r>
              <w:rPr>
                <w:rFonts w:ascii="宋体" w:hAnsi="宋体" w:cs="Arial" w:hint="eastAsia"/>
                <w:bCs/>
                <w:sz w:val="24"/>
              </w:rPr>
              <w:t>要求</w:t>
            </w:r>
          </w:p>
        </w:tc>
        <w:tc>
          <w:tcPr>
            <w:tcW w:w="1585" w:type="dxa"/>
            <w:vMerge/>
          </w:tcPr>
          <w:p w:rsidR="0080761B" w:rsidRDefault="0080761B">
            <w:pPr>
              <w:rPr>
                <w:sz w:val="24"/>
              </w:rPr>
            </w:pPr>
          </w:p>
        </w:tc>
      </w:tr>
      <w:tr w:rsidR="0080761B">
        <w:trPr>
          <w:trHeight w:val="765"/>
        </w:trPr>
        <w:tc>
          <w:tcPr>
            <w:tcW w:w="2160" w:type="dxa"/>
          </w:tcPr>
          <w:p w:rsidR="0080761B" w:rsidRDefault="0080761B">
            <w:pPr>
              <w:rPr>
                <w:sz w:val="24"/>
              </w:rPr>
            </w:pPr>
          </w:p>
        </w:tc>
        <w:tc>
          <w:tcPr>
            <w:tcW w:w="960" w:type="dxa"/>
          </w:tcPr>
          <w:p w:rsidR="0080761B" w:rsidRDefault="0080761B">
            <w:pPr>
              <w:rPr>
                <w:sz w:val="24"/>
              </w:rPr>
            </w:pPr>
          </w:p>
        </w:tc>
        <w:tc>
          <w:tcPr>
            <w:tcW w:w="10004" w:type="dxa"/>
          </w:tcPr>
          <w:p w:rsidR="0080761B" w:rsidRDefault="0080761B">
            <w:pPr>
              <w:spacing w:line="34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餐饮部负责</w:t>
            </w:r>
            <w:r>
              <w:rPr>
                <w:rFonts w:ascii="宋体" w:hAnsi="宋体"/>
                <w:sz w:val="24"/>
              </w:rPr>
              <w:t xml:space="preserve">: </w:t>
            </w:r>
            <w:r>
              <w:rPr>
                <w:rFonts w:ascii="宋体" w:hAnsi="宋体" w:hint="eastAsia"/>
                <w:color w:val="000000"/>
                <w:sz w:val="24"/>
              </w:rPr>
              <w:t>李厚春</w:t>
            </w:r>
            <w:r>
              <w:rPr>
                <w:rFonts w:ascii="宋体" w:hAnsi="宋体" w:hint="eastAsia"/>
                <w:sz w:val="24"/>
              </w:rPr>
              <w:t>，职责明确，主要负责调度、加工现场的管理、设备的管理和维护、产品配送等，其职责清晰，部门目标的目标已成。</w:t>
            </w:r>
          </w:p>
        </w:tc>
        <w:tc>
          <w:tcPr>
            <w:tcW w:w="1585" w:type="dxa"/>
          </w:tcPr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</w:tc>
      </w:tr>
      <w:tr w:rsidR="0080761B">
        <w:trPr>
          <w:trHeight w:val="1968"/>
        </w:trPr>
        <w:tc>
          <w:tcPr>
            <w:tcW w:w="2160" w:type="dxa"/>
          </w:tcPr>
          <w:p w:rsidR="0080761B" w:rsidRDefault="0080761B">
            <w:pPr>
              <w:spacing w:before="120"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前提方案</w:t>
            </w:r>
          </w:p>
          <w:p w:rsidR="0080761B" w:rsidRDefault="0080761B">
            <w:pPr>
              <w:spacing w:before="120"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操作性前提方案</w:t>
            </w:r>
          </w:p>
          <w:p w:rsidR="0080761B" w:rsidRDefault="0080761B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CCP</w:t>
            </w:r>
            <w:r>
              <w:rPr>
                <w:rFonts w:ascii="宋体" w:hAnsi="宋体" w:hint="eastAsia"/>
                <w:sz w:val="24"/>
              </w:rPr>
              <w:t>点的监控</w:t>
            </w:r>
          </w:p>
          <w:p w:rsidR="0080761B" w:rsidRDefault="0080761B">
            <w:pPr>
              <w:spacing w:before="120"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建立关健限值偏离时的纠偏措施</w:t>
            </w:r>
          </w:p>
          <w:p w:rsidR="0080761B" w:rsidRDefault="0080761B">
            <w:pPr>
              <w:spacing w:before="120"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可追溯性</w:t>
            </w:r>
          </w:p>
          <w:p w:rsidR="0080761B" w:rsidRDefault="0080761B">
            <w:pPr>
              <w:rPr>
                <w:rFonts w:ascii="宋体"/>
                <w:sz w:val="24"/>
              </w:rPr>
            </w:pPr>
          </w:p>
        </w:tc>
        <w:tc>
          <w:tcPr>
            <w:tcW w:w="960" w:type="dxa"/>
          </w:tcPr>
          <w:p w:rsidR="0080761B" w:rsidRDefault="0080761B">
            <w:pPr>
              <w:rPr>
                <w:rFonts w:ascii="宋体" w:cs="Arial"/>
                <w:bCs/>
                <w:sz w:val="24"/>
              </w:rPr>
            </w:pPr>
            <w:r>
              <w:rPr>
                <w:rFonts w:ascii="宋体" w:hAnsi="宋体" w:cs="Arial"/>
                <w:bCs/>
                <w:sz w:val="24"/>
              </w:rPr>
              <w:t>6.3</w:t>
            </w:r>
          </w:p>
          <w:p w:rsidR="0080761B" w:rsidRDefault="0080761B">
            <w:pPr>
              <w:rPr>
                <w:rFonts w:ascii="宋体" w:cs="Arial"/>
                <w:bCs/>
                <w:sz w:val="24"/>
              </w:rPr>
            </w:pPr>
            <w:r>
              <w:rPr>
                <w:rFonts w:ascii="宋体" w:hAnsi="宋体" w:cs="Arial"/>
                <w:bCs/>
                <w:sz w:val="24"/>
              </w:rPr>
              <w:t>6.4</w:t>
            </w:r>
          </w:p>
          <w:p w:rsidR="0080761B" w:rsidRDefault="0080761B">
            <w:pPr>
              <w:rPr>
                <w:rFonts w:ascii="宋体" w:cs="Arial"/>
                <w:bCs/>
                <w:sz w:val="24"/>
              </w:rPr>
            </w:pPr>
            <w:r>
              <w:rPr>
                <w:rFonts w:ascii="宋体" w:hAnsi="宋体" w:cs="Arial"/>
                <w:bCs/>
                <w:sz w:val="24"/>
              </w:rPr>
              <w:t>7.6</w:t>
            </w:r>
          </w:p>
          <w:p w:rsidR="0080761B" w:rsidRDefault="0080761B">
            <w:pPr>
              <w:rPr>
                <w:rFonts w:ascii="宋体" w:cs="Arial"/>
                <w:bCs/>
                <w:sz w:val="24"/>
              </w:rPr>
            </w:pPr>
            <w:r>
              <w:rPr>
                <w:rFonts w:ascii="宋体" w:hAnsi="宋体" w:cs="Arial"/>
                <w:bCs/>
                <w:sz w:val="24"/>
              </w:rPr>
              <w:t>7.7</w:t>
            </w:r>
          </w:p>
          <w:p w:rsidR="0080761B" w:rsidRDefault="0080761B">
            <w:pPr>
              <w:rPr>
                <w:rFonts w:ascii="宋体" w:cs="Arial"/>
                <w:bCs/>
                <w:sz w:val="24"/>
              </w:rPr>
            </w:pPr>
            <w:r>
              <w:rPr>
                <w:rFonts w:ascii="宋体" w:hAnsi="宋体" w:cs="Arial"/>
                <w:bCs/>
                <w:sz w:val="24"/>
              </w:rPr>
              <w:t>6.7.1</w:t>
            </w:r>
          </w:p>
        </w:tc>
        <w:tc>
          <w:tcPr>
            <w:tcW w:w="10004" w:type="dxa"/>
          </w:tcPr>
          <w:p w:rsidR="0080761B" w:rsidRDefault="0080761B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本部门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CCP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烹饪，</w:t>
            </w:r>
            <w:r>
              <w:rPr>
                <w:rFonts w:ascii="宋体" w:hAnsi="宋体" w:hint="eastAsia"/>
                <w:color w:val="000000"/>
                <w:sz w:val="24"/>
              </w:rPr>
              <w:t>菜肴温度</w:t>
            </w: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/>
                <w:color w:val="000000"/>
                <w:sz w:val="24"/>
              </w:rPr>
              <w:t>70</w:t>
            </w:r>
            <w:r>
              <w:rPr>
                <w:rFonts w:ascii="宋体" w:hAnsi="宋体" w:hint="eastAsia"/>
                <w:color w:val="000000"/>
                <w:sz w:val="24"/>
              </w:rPr>
              <w:t>度，提供了菜肴的生产工艺流程。</w:t>
            </w:r>
          </w:p>
          <w:p w:rsidR="0080761B" w:rsidRPr="00EA6BDB" w:rsidRDefault="0080761B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 w:rsidRPr="00EA6BDB">
              <w:rPr>
                <w:rFonts w:ascii="宋体" w:hAnsi="宋体" w:hint="eastAsia"/>
                <w:color w:val="000000"/>
                <w:sz w:val="24"/>
              </w:rPr>
              <w:t>抽查</w:t>
            </w:r>
            <w:r w:rsidRPr="00EA6BDB">
              <w:rPr>
                <w:rFonts w:ascii="宋体" w:hAnsi="宋体"/>
                <w:color w:val="000000"/>
                <w:sz w:val="24"/>
              </w:rPr>
              <w:t>2020.5.7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中餐，烧鸡腿，</w:t>
            </w:r>
            <w:r w:rsidRPr="00EA6BDB">
              <w:rPr>
                <w:rFonts w:ascii="宋体" w:hAnsi="宋体"/>
                <w:color w:val="000000"/>
                <w:sz w:val="24"/>
              </w:rPr>
              <w:t>8.24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中餐，南瓜肉丝，</w:t>
            </w:r>
            <w:r w:rsidRPr="00EA6BDB">
              <w:rPr>
                <w:rFonts w:ascii="宋体" w:hAnsi="宋体"/>
                <w:color w:val="000000"/>
                <w:sz w:val="24"/>
              </w:rPr>
              <w:t>9.22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中餐，番茄鸡蛋：中心烹饪温度均</w:t>
            </w:r>
            <w:r w:rsidRPr="00EA6BDB">
              <w:rPr>
                <w:rFonts w:ascii="宋体" w:hAnsi="宋体"/>
                <w:color w:val="000000"/>
                <w:sz w:val="24"/>
              </w:rPr>
              <w:t>70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度以上，有操作人签字。</w:t>
            </w:r>
          </w:p>
          <w:p w:rsidR="0080761B" w:rsidRPr="00EA6BDB" w:rsidRDefault="0080761B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 w:rsidRPr="00EA6BDB">
              <w:rPr>
                <w:rFonts w:ascii="宋体" w:hAnsi="宋体" w:hint="eastAsia"/>
                <w:color w:val="000000"/>
                <w:sz w:val="24"/>
              </w:rPr>
              <w:t>抽</w:t>
            </w:r>
            <w:r w:rsidRPr="00EA6BDB">
              <w:rPr>
                <w:rFonts w:ascii="宋体" w:hAnsi="宋体"/>
                <w:color w:val="000000"/>
                <w:sz w:val="24"/>
              </w:rPr>
              <w:t>2020.5.5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晚餐</w:t>
            </w:r>
            <w:r w:rsidRPr="00EA6BDB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鸡蛋火腿，</w:t>
            </w:r>
            <w:r w:rsidRPr="00EA6BDB">
              <w:rPr>
                <w:rFonts w:ascii="宋体" w:hAnsi="宋体"/>
                <w:color w:val="000000"/>
                <w:sz w:val="24"/>
              </w:rPr>
              <w:t>9.21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晚餐</w:t>
            </w:r>
            <w:r w:rsidRPr="00EA6BDB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烧豆腐，</w:t>
            </w:r>
            <w:r w:rsidRPr="00EA6BDB">
              <w:rPr>
                <w:rFonts w:ascii="宋体" w:hAnsi="宋体"/>
                <w:color w:val="000000"/>
                <w:sz w:val="24"/>
              </w:rPr>
              <w:t>10.18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晚餐，烧茄子，中心烹饪温度均</w:t>
            </w:r>
            <w:r w:rsidRPr="00EA6BDB">
              <w:rPr>
                <w:rFonts w:ascii="宋体" w:hAnsi="宋体"/>
                <w:color w:val="000000"/>
                <w:sz w:val="24"/>
              </w:rPr>
              <w:t>70</w:t>
            </w:r>
            <w:r w:rsidRPr="00EA6BDB">
              <w:rPr>
                <w:rFonts w:ascii="宋体" w:hAnsi="宋体" w:hint="eastAsia"/>
                <w:color w:val="000000"/>
                <w:sz w:val="24"/>
              </w:rPr>
              <w:t>度以上，有操作人签字。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上述工艺参数符合</w:t>
            </w:r>
            <w:r>
              <w:rPr>
                <w:rFonts w:ascii="宋体" w:hAnsi="宋体"/>
                <w:color w:val="000000"/>
                <w:sz w:val="24"/>
              </w:rPr>
              <w:t>HACCP</w:t>
            </w:r>
            <w:r>
              <w:rPr>
                <w:rFonts w:ascii="宋体" w:hAnsi="宋体" w:hint="eastAsia"/>
                <w:color w:val="000000"/>
                <w:sz w:val="24"/>
              </w:rPr>
              <w:t>计划要求，</w:t>
            </w:r>
            <w:r>
              <w:rPr>
                <w:rFonts w:ascii="宋体" w:hAnsi="宋体"/>
                <w:color w:val="000000"/>
                <w:sz w:val="24"/>
              </w:rPr>
              <w:t xml:space="preserve"> CCP2</w:t>
            </w:r>
            <w:r>
              <w:rPr>
                <w:rFonts w:ascii="宋体" w:hAnsi="宋体" w:hint="eastAsia"/>
                <w:color w:val="000000"/>
                <w:sz w:val="24"/>
              </w:rPr>
              <w:t>受控。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通过以往餐饮烹饪记录的审查和现场检查，证实组织对生产中</w:t>
            </w:r>
            <w:r>
              <w:rPr>
                <w:rFonts w:ascii="宋体" w:hAnsi="宋体"/>
                <w:color w:val="000000"/>
                <w:sz w:val="24"/>
              </w:rPr>
              <w:t>CCP</w:t>
            </w:r>
            <w:r>
              <w:rPr>
                <w:rFonts w:ascii="宋体" w:hAnsi="宋体" w:hint="eastAsia"/>
                <w:color w:val="000000"/>
                <w:sz w:val="24"/>
              </w:rPr>
              <w:t>的监控符合要求。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企业有原料库</w:t>
            </w:r>
            <w:r>
              <w:rPr>
                <w:rFonts w:ascii="宋体"/>
                <w:color w:val="000000"/>
                <w:sz w:val="24"/>
              </w:rPr>
              <w:t>4</w:t>
            </w:r>
            <w:r>
              <w:rPr>
                <w:rFonts w:ascii="宋体" w:hint="eastAsia"/>
                <w:color w:val="000000"/>
                <w:sz w:val="24"/>
              </w:rPr>
              <w:t>个，包括冷冻库，面积</w:t>
            </w:r>
            <w:r>
              <w:rPr>
                <w:rFonts w:ascii="宋体"/>
                <w:color w:val="000000"/>
                <w:sz w:val="24"/>
              </w:rPr>
              <w:t>12</w:t>
            </w:r>
            <w:r>
              <w:rPr>
                <w:rFonts w:ascii="宋体" w:hint="eastAsia"/>
                <w:color w:val="000000"/>
                <w:sz w:val="24"/>
              </w:rPr>
              <w:t>平方米、冷藏库，面积</w:t>
            </w:r>
            <w:r>
              <w:rPr>
                <w:rFonts w:ascii="宋体"/>
                <w:color w:val="000000"/>
                <w:sz w:val="24"/>
              </w:rPr>
              <w:t>10</w:t>
            </w:r>
            <w:r>
              <w:rPr>
                <w:rFonts w:ascii="宋体" w:hint="eastAsia"/>
                <w:color w:val="000000"/>
                <w:sz w:val="24"/>
              </w:rPr>
              <w:t>平方米，主食库，面积</w:t>
            </w:r>
            <w:r>
              <w:rPr>
                <w:rFonts w:ascii="宋体"/>
                <w:color w:val="000000"/>
                <w:sz w:val="24"/>
              </w:rPr>
              <w:t>70</w:t>
            </w:r>
            <w:r>
              <w:rPr>
                <w:rFonts w:ascii="宋体" w:hint="eastAsia"/>
                <w:color w:val="000000"/>
                <w:sz w:val="24"/>
              </w:rPr>
              <w:t>平方米、副食库，面积</w:t>
            </w:r>
            <w:r>
              <w:rPr>
                <w:rFonts w:ascii="宋体"/>
                <w:color w:val="000000"/>
                <w:sz w:val="24"/>
              </w:rPr>
              <w:t>15</w:t>
            </w:r>
            <w:r>
              <w:rPr>
                <w:rFonts w:ascii="宋体" w:hint="eastAsia"/>
                <w:color w:val="000000"/>
                <w:sz w:val="24"/>
              </w:rPr>
              <w:t>平方米，食品添加剂存放柜</w:t>
            </w:r>
            <w:r>
              <w:rPr>
                <w:rFonts w:ascii="宋体"/>
                <w:color w:val="000000"/>
                <w:sz w:val="24"/>
              </w:rPr>
              <w:t>1</w:t>
            </w:r>
            <w:r>
              <w:rPr>
                <w:rFonts w:ascii="宋体" w:hint="eastAsia"/>
                <w:color w:val="000000"/>
                <w:sz w:val="24"/>
              </w:rPr>
              <w:t>个，双人双锁管理，</w:t>
            </w:r>
            <w:r>
              <w:rPr>
                <w:rFonts w:ascii="宋体" w:hAnsi="宋体" w:cs="宋体" w:hint="eastAsia"/>
                <w:sz w:val="24"/>
              </w:rPr>
              <w:t>贮存条件良好</w:t>
            </w:r>
            <w:r>
              <w:rPr>
                <w:rFonts w:ascii="宋体" w:hAnsi="宋体" w:cs="宋体"/>
                <w:sz w:val="24"/>
              </w:rPr>
              <w:t>,3</w:t>
            </w:r>
            <w:r>
              <w:rPr>
                <w:rFonts w:ascii="宋体" w:hAnsi="宋体" w:cs="宋体" w:hint="eastAsia"/>
                <w:sz w:val="24"/>
              </w:rPr>
              <w:t>台冰箱在面食制作间。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仓库现场：</w:t>
            </w:r>
            <w:r>
              <w:rPr>
                <w:rFonts w:ascii="宋体" w:hAnsi="宋体" w:hint="eastAsia"/>
                <w:sz w:val="24"/>
              </w:rPr>
              <w:t>查原料主食库房存放油、米、面等，副食库房存放调味料等，</w:t>
            </w:r>
            <w:r>
              <w:rPr>
                <w:rFonts w:ascii="宋体" w:hint="eastAsia"/>
                <w:color w:val="000000"/>
                <w:sz w:val="24"/>
              </w:rPr>
              <w:t>食品添加剂存放柜存放面食用泡打粉，</w:t>
            </w:r>
            <w:r>
              <w:rPr>
                <w:rFonts w:ascii="宋体" w:hAnsi="宋体" w:hint="eastAsia"/>
                <w:sz w:val="24"/>
              </w:rPr>
              <w:t>化学品存放柜用于存放清洗剂，其包装均为原厂包装，标示清楚，都标有有效期。并且存放在地拖上或货架上。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查冷冻库内存放有鸡肉、猪肉等，冷冻库温度在</w:t>
            </w:r>
            <w:r>
              <w:rPr>
                <w:rFonts w:ascii="宋体" w:hAnsi="宋体"/>
                <w:sz w:val="24"/>
              </w:rPr>
              <w:t>-12</w:t>
            </w:r>
            <w:r>
              <w:rPr>
                <w:rFonts w:ascii="宋体" w:hAnsi="宋体" w:hint="eastAsia"/>
                <w:sz w:val="24"/>
              </w:rPr>
              <w:t>度，与操作规程一致。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查冷藏库内存放各类蔬菜，</w:t>
            </w:r>
            <w:r>
              <w:rPr>
                <w:rFonts w:ascii="宋体" w:hAnsi="宋体" w:hint="eastAsia"/>
                <w:sz w:val="24"/>
              </w:rPr>
              <w:t>冷藏库温度在</w:t>
            </w:r>
            <w:r>
              <w:rPr>
                <w:rFonts w:ascii="宋体" w:hAnsi="宋体"/>
                <w:sz w:val="24"/>
              </w:rPr>
              <w:t>0-10</w:t>
            </w:r>
            <w:r>
              <w:rPr>
                <w:rFonts w:ascii="宋体" w:hAnsi="宋体" w:hint="eastAsia"/>
                <w:sz w:val="24"/>
              </w:rPr>
              <w:t>度，与操作规程一致。</w:t>
            </w:r>
          </w:p>
          <w:p w:rsidR="0080761B" w:rsidRDefault="0080761B" w:rsidP="00611ED8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抽冷冻柜、冷藏柜温度记录：有检查时间、冷冻、冷藏温度，有记录人签字。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车间粗加工区域分为荤菜（肉禽）和蔬菜两个区域，并在相应的砧板上贴上做了明确的标示，荤、素刀具专用。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各库房卫生干净整洁，卫生符合要求。</w:t>
            </w:r>
          </w:p>
          <w:p w:rsidR="0080761B" w:rsidRDefault="0080761B">
            <w:pPr>
              <w:spacing w:line="340" w:lineRule="exact"/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编制了《易致敏物质控制程序》，从原料的采购、生产加工到成品的入库各阶段的易致敏物质控制，并制定控制措施：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、过敏源宣传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、菜单及配料提示。识别出过敏原有以下几类：</w:t>
            </w:r>
          </w:p>
          <w:p w:rsidR="0080761B" w:rsidRDefault="0080761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小麦粉、蛋类、花生、大豆。仓储分类存放，有过敏源标识。</w:t>
            </w:r>
          </w:p>
          <w:p w:rsidR="0080761B" w:rsidRDefault="0080761B" w:rsidP="0080761B">
            <w:pPr>
              <w:spacing w:line="340" w:lineRule="exact"/>
              <w:ind w:firstLineChars="20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制定了《预防和消除食品欺诈程序》，有食品欺诈薄弱性评估表，对于所有原材料进行评估，综合风险等级均为低风险。控制措施：对供方进行评定、产品检验，飞行检查、员工举报、视频监控等，评估时间为一年一次。</w:t>
            </w:r>
          </w:p>
          <w:p w:rsidR="0080761B" w:rsidRDefault="0080761B" w:rsidP="00A17942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查看原辅料、包装材料入库验收目检记录，目检项目包括数量、外观、检验报告、二证。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厨房入口及主要功能间内有洗手、消毒设施。其洗手采用洗手液、消毒液。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查工作服由员工自己清洗，用</w:t>
            </w:r>
            <w:r>
              <w:rPr>
                <w:rFonts w:ascii="宋体" w:hAnsi="宋体"/>
                <w:sz w:val="24"/>
              </w:rPr>
              <w:t>84</w:t>
            </w:r>
            <w:r>
              <w:rPr>
                <w:rFonts w:ascii="宋体" w:hAnsi="宋体" w:hint="eastAsia"/>
                <w:sz w:val="24"/>
              </w:rPr>
              <w:t>消毒液消毒，清洗消毒每天进行，干后挂更衣室内紫外线消毒，符合要求。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现场查看烹饪过程，操作工能按操作工序进行，烹饪温度通过温度计进行监测，符合工艺流程要求。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每天对餐具、菜盆、菜盘、饭勺、菜勺、汤盆、进行清洗消毒，提供“餐具、用具清洗消毒记录”，内容有：日期、温度、消毒时间、记录人。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抽</w:t>
            </w:r>
            <w:r>
              <w:rPr>
                <w:rFonts w:ascii="宋体" w:hAnsi="宋体"/>
                <w:sz w:val="24"/>
              </w:rPr>
              <w:t>2020.4.8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7.12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9.26</w:t>
            </w:r>
            <w:r>
              <w:rPr>
                <w:rFonts w:ascii="宋体" w:hAnsi="宋体" w:hint="eastAsia"/>
                <w:sz w:val="24"/>
              </w:rPr>
              <w:t>，餐具、菜盆、饭勺、菜勺、汤盆、留样盒用红外线消毒，温度</w:t>
            </w:r>
            <w:r>
              <w:rPr>
                <w:rFonts w:ascii="宋体" w:hAnsi="宋体"/>
                <w:sz w:val="24"/>
              </w:rPr>
              <w:t>105</w:t>
            </w:r>
            <w:r>
              <w:rPr>
                <w:rFonts w:ascii="宋体" w:hAnsi="宋体" w:hint="eastAsia"/>
                <w:sz w:val="24"/>
              </w:rPr>
              <w:t>度，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分钟，有记录人签字。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消毒温度符合要求，符合工艺要求。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现场有桶、盆、箱、盘车间。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首先将剩余饭菜倒入泔水桶，经推车送入清洗间，先对桶、盆、盘，筷子进行一次冲洗，热水并加入洗涤剂清洗，最后洗碗机冲洗后放入消毒柜。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查桌面、操作台、餐桌用温水和</w:t>
            </w:r>
            <w:r>
              <w:rPr>
                <w:rFonts w:ascii="宋体" w:hAnsi="宋体"/>
                <w:color w:val="000000"/>
                <w:sz w:val="24"/>
              </w:rPr>
              <w:t>75</w:t>
            </w:r>
            <w:r>
              <w:rPr>
                <w:rFonts w:ascii="宋体" w:hAnsi="宋体" w:hint="eastAsia"/>
                <w:color w:val="000000"/>
                <w:sz w:val="24"/>
              </w:rPr>
              <w:t>酒精进行消毒，有操作人签字；抽</w:t>
            </w:r>
            <w:r>
              <w:rPr>
                <w:rFonts w:ascii="宋体" w:hAnsi="宋体"/>
                <w:color w:val="000000"/>
                <w:sz w:val="24"/>
              </w:rPr>
              <w:t>2020.6.1</w:t>
            </w:r>
            <w:r>
              <w:rPr>
                <w:rFonts w:ascii="宋体" w:hAnsi="宋体" w:hint="eastAsia"/>
                <w:color w:val="000000"/>
                <w:sz w:val="24"/>
              </w:rPr>
              <w:t>，</w:t>
            </w:r>
            <w:r>
              <w:rPr>
                <w:rFonts w:ascii="宋体" w:hAnsi="宋体"/>
                <w:color w:val="000000"/>
                <w:sz w:val="24"/>
              </w:rPr>
              <w:t xml:space="preserve"> 9.19</w:t>
            </w:r>
            <w:r>
              <w:rPr>
                <w:rFonts w:ascii="宋体" w:hAnsi="宋体" w:hint="eastAsia"/>
                <w:color w:val="000000"/>
                <w:sz w:val="24"/>
              </w:rPr>
              <w:t>，</w:t>
            </w:r>
            <w:r>
              <w:rPr>
                <w:rFonts w:ascii="宋体" w:hAnsi="宋体"/>
                <w:color w:val="000000"/>
                <w:sz w:val="24"/>
              </w:rPr>
              <w:t>10.8</w:t>
            </w:r>
            <w:r>
              <w:rPr>
                <w:rFonts w:ascii="宋体" w:hAnsi="宋体" w:hint="eastAsia"/>
                <w:color w:val="000000"/>
                <w:sz w:val="24"/>
              </w:rPr>
              <w:t>消毒记录，符合工艺要求。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提供了刀</w:t>
            </w:r>
            <w:r>
              <w:rPr>
                <w:rFonts w:ascii="宋体" w:hAnsi="宋体" w:hint="eastAsia"/>
                <w:color w:val="000000"/>
                <w:sz w:val="24"/>
              </w:rPr>
              <w:t>具消毒记录</w:t>
            </w:r>
            <w:r>
              <w:rPr>
                <w:rFonts w:ascii="宋体" w:hAnsi="宋体" w:hint="eastAsia"/>
                <w:sz w:val="24"/>
              </w:rPr>
              <w:t>，内容有日期、消毒时间（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分钟）、消毒温度（</w:t>
            </w:r>
            <w:r>
              <w:rPr>
                <w:rFonts w:ascii="宋体" w:hAnsi="宋体"/>
                <w:sz w:val="24"/>
              </w:rPr>
              <w:t>105</w:t>
            </w:r>
            <w:r>
              <w:rPr>
                <w:rFonts w:ascii="宋体" w:hAnsi="宋体" w:hint="eastAsia"/>
                <w:sz w:val="24"/>
              </w:rPr>
              <w:t>度），操作人签字，抽</w:t>
            </w:r>
            <w:r>
              <w:rPr>
                <w:rFonts w:ascii="宋体" w:hAnsi="宋体"/>
                <w:sz w:val="24"/>
              </w:rPr>
              <w:t>2020.6.24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6.8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10.6</w:t>
            </w:r>
            <w:r>
              <w:rPr>
                <w:rFonts w:ascii="宋体" w:hAnsi="宋体" w:hint="eastAsia"/>
                <w:sz w:val="24"/>
              </w:rPr>
              <w:t>消毒记录，符合工艺要求。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查地面先</w:t>
            </w:r>
            <w:r>
              <w:rPr>
                <w:rFonts w:ascii="宋体" w:hAnsi="宋体" w:hint="eastAsia"/>
                <w:color w:val="000000"/>
                <w:sz w:val="24"/>
              </w:rPr>
              <w:t>用洗洁精清洗</w:t>
            </w:r>
            <w:r>
              <w:rPr>
                <w:rFonts w:ascii="宋体" w:hAnsi="宋体" w:hint="eastAsia"/>
                <w:sz w:val="24"/>
              </w:rPr>
              <w:t>，再用温水清洗，最后用</w:t>
            </w:r>
            <w:r>
              <w:rPr>
                <w:rFonts w:ascii="宋体" w:hAnsi="宋体"/>
                <w:sz w:val="24"/>
              </w:rPr>
              <w:t>84</w:t>
            </w:r>
            <w:r>
              <w:rPr>
                <w:rFonts w:ascii="宋体" w:hAnsi="宋体" w:hint="eastAsia"/>
                <w:sz w:val="24"/>
              </w:rPr>
              <w:t>消毒液消毒，操作人签字；提供了</w:t>
            </w:r>
            <w:r>
              <w:rPr>
                <w:rFonts w:ascii="宋体" w:hAnsi="宋体"/>
                <w:sz w:val="24"/>
              </w:rPr>
              <w:t>2020.9.30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5.31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6.20</w:t>
            </w:r>
            <w:r>
              <w:rPr>
                <w:rFonts w:ascii="宋体" w:hAnsi="宋体" w:hint="eastAsia"/>
                <w:sz w:val="24"/>
              </w:rPr>
              <w:t>消毒记录，符合工艺要求。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查桶、盆、箱、盘的清洗现场：其清洗顺序符合要求。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现场抽查正在操作的员工健康证：</w:t>
            </w:r>
            <w:r>
              <w:rPr>
                <w:rFonts w:ascii="宋体" w:hAnsi="宋体" w:hint="eastAsia"/>
                <w:color w:val="000000"/>
                <w:sz w:val="24"/>
              </w:rPr>
              <w:t>汪修荣、林德权的健康证都</w:t>
            </w:r>
            <w:r>
              <w:rPr>
                <w:rFonts w:ascii="宋体" w:hAnsi="宋体" w:hint="eastAsia"/>
                <w:sz w:val="24"/>
              </w:rPr>
              <w:t>在有效期内。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组织的生产环境以及所制定的</w:t>
            </w:r>
            <w:r>
              <w:rPr>
                <w:rFonts w:ascii="宋体" w:hAnsi="宋体"/>
                <w:sz w:val="24"/>
              </w:rPr>
              <w:t>PRP/OPRP</w:t>
            </w:r>
            <w:r>
              <w:rPr>
                <w:rFonts w:ascii="宋体" w:hAnsi="宋体" w:hint="eastAsia"/>
                <w:sz w:val="24"/>
              </w:rPr>
              <w:t>在执行中符合要求。产品特性的获取：产品按生产作业指导书执行，产品执行标准</w:t>
            </w:r>
            <w:r>
              <w:rPr>
                <w:rFonts w:ascii="宋体" w:hAnsi="宋体"/>
                <w:sz w:val="24"/>
              </w:rPr>
              <w:t>GB/T27306-2008</w:t>
            </w:r>
            <w:r>
              <w:rPr>
                <w:rFonts w:ascii="宋体" w:hAnsi="宋体" w:hint="eastAsia"/>
                <w:sz w:val="24"/>
              </w:rPr>
              <w:t>《食品安全管理体系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餐饮业要求》，生产数量按每天数量统一配送，统一下达生产通知单下达到后厨，其产品特性的获取基本充分。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查面食制作添加剂领用记录：有日期、添加剂名称、用途、数量等内容。有领料人签字。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抽</w:t>
            </w:r>
            <w:r>
              <w:rPr>
                <w:rFonts w:ascii="宋体" w:hAnsi="宋体"/>
                <w:sz w:val="24"/>
              </w:rPr>
              <w:t>2020.5.29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9.6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10.19</w:t>
            </w:r>
            <w:r>
              <w:rPr>
                <w:rFonts w:ascii="宋体" w:hAnsi="宋体" w:hint="eastAsia"/>
                <w:sz w:val="24"/>
              </w:rPr>
              <w:t>，领用记录，有使用数量、使用人签字。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抽菜板消毒记录：有消毒时间、消毒温度，有记录人签字。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提供了冷冻库、冷藏库、冰箱定期消毒记录：有日期、消毒方式、消毒人。</w:t>
            </w:r>
          </w:p>
          <w:p w:rsidR="0080761B" w:rsidRDefault="0080761B">
            <w:pPr>
              <w:spacing w:before="120" w:line="34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提供了排油烟设备清洗记录单：有日期、有清洗项目、有记录人签字。</w:t>
            </w:r>
            <w:r>
              <w:rPr>
                <w:rFonts w:hint="eastAsia"/>
                <w:sz w:val="24"/>
              </w:rPr>
              <w:t>公司与</w:t>
            </w:r>
            <w:r>
              <w:rPr>
                <w:rFonts w:ascii="宋体" w:hAnsi="宋体" w:hint="eastAsia"/>
                <w:color w:val="000000"/>
                <w:sz w:val="24"/>
              </w:rPr>
              <w:t>合肥金鼎清洗保洁服务有限公司</w:t>
            </w:r>
            <w:r>
              <w:rPr>
                <w:rFonts w:ascii="宋体" w:hAnsi="宋体" w:hint="eastAsia"/>
                <w:sz w:val="24"/>
              </w:rPr>
              <w:t>签订的</w:t>
            </w:r>
            <w:r>
              <w:rPr>
                <w:rFonts w:hint="eastAsia"/>
                <w:sz w:val="24"/>
              </w:rPr>
              <w:t>合同，营业时间每月清理一次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合同有效期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年，合同在有效期内。其排油烟设备清洗处理符合标准要求。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提供了卫生包管区检查表记录，检查内容：地面、墙面、架子、器具等，有检查人签字。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制定了除“四害”管理制度，有灭鼠毒饵盒使用登记表、药物。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每周对灭蝇灯、杀菌灯、挡鼠板、纱窗检查记录</w:t>
            </w:r>
            <w:r>
              <w:rPr>
                <w:rFonts w:ascii="宋体" w:hAnsi="宋体" w:hint="eastAsia"/>
                <w:color w:val="FF0000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检查内容：有日期、灭蝇灯、挡鼠板、紫外线杀菌灯、纱窗等，均未发现异常，有检查人签字。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提供员工卫生晨检记录：检查内容：日期、姓名、指甲、服帽、首饰、疾病等内容，均正常，有检查人签字。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公司编制了《纠正和预防控制程序》和《不合格品及潜在不安全产品控制程序》，批准齐全。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每餐结束后剩余的蔬菜直接丢到垃圾桶，荤菜放入冷藏库供下餐使用，再次使用不能超过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小时。</w:t>
            </w:r>
          </w:p>
          <w:p w:rsidR="0080761B" w:rsidRDefault="0080761B"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经确认公司没有顾客财产。公司文件规定对顾客财产信息进行保存、记录，查没有发生丢失、损坏顾客财产情况。</w:t>
            </w:r>
          </w:p>
          <w:p w:rsidR="0080761B" w:rsidRDefault="0080761B">
            <w:pPr>
              <w:spacing w:before="120" w:line="340" w:lineRule="exac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公司生产</w:t>
            </w:r>
            <w:r>
              <w:rPr>
                <w:rFonts w:ascii="宋体" w:hAnsi="宋体" w:hint="eastAsia"/>
                <w:sz w:val="24"/>
              </w:rPr>
              <w:t>现场</w:t>
            </w:r>
            <w:r>
              <w:rPr>
                <w:rFonts w:hint="eastAsia"/>
                <w:color w:val="000000"/>
                <w:sz w:val="24"/>
              </w:rPr>
              <w:t>有温度计，经过检测，在有效期内。</w:t>
            </w:r>
            <w:r>
              <w:rPr>
                <w:rFonts w:hint="eastAsia"/>
                <w:sz w:val="24"/>
              </w:rPr>
              <w:t>废弃物的处理：公司在生产过程中产生的废弃物有泔水、下角料等，处理方法为：泔水每天专业机构回收。现场有垃圾桶。公司与</w:t>
            </w:r>
            <w:r>
              <w:rPr>
                <w:rFonts w:ascii="宋体" w:hAnsi="宋体" w:hint="eastAsia"/>
                <w:color w:val="000000"/>
                <w:sz w:val="24"/>
              </w:rPr>
              <w:t>六安市永兴油脂处理厂废</w:t>
            </w:r>
            <w:r>
              <w:rPr>
                <w:rFonts w:ascii="宋体" w:hAnsi="宋体" w:hint="eastAsia"/>
                <w:sz w:val="24"/>
              </w:rPr>
              <w:t>油回收签订的</w:t>
            </w:r>
            <w:r>
              <w:rPr>
                <w:rFonts w:hint="eastAsia"/>
                <w:sz w:val="24"/>
              </w:rPr>
              <w:t>合同，其营业执照编号为</w:t>
            </w:r>
            <w:r w:rsidRPr="000C0F68">
              <w:rPr>
                <w:rFonts w:hint="eastAsia"/>
                <w:color w:val="000000"/>
                <w:sz w:val="24"/>
              </w:rPr>
              <w:t>：</w:t>
            </w:r>
            <w:r w:rsidRPr="000C0F68">
              <w:rPr>
                <w:color w:val="000000"/>
                <w:sz w:val="24"/>
              </w:rPr>
              <w:t>341502600213727</w:t>
            </w:r>
            <w:r>
              <w:rPr>
                <w:rFonts w:hint="eastAsia"/>
                <w:sz w:val="24"/>
              </w:rPr>
              <w:t>，合同有效期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年，合同在有效期内，下脚料统一由环卫部门每天回收，其废弃物的处理符合标准要求。</w:t>
            </w:r>
          </w:p>
          <w:p w:rsidR="0080761B" w:rsidRDefault="0080761B">
            <w:pPr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提</w:t>
            </w:r>
            <w:r>
              <w:rPr>
                <w:rFonts w:hint="eastAsia"/>
                <w:color w:val="000000"/>
                <w:sz w:val="24"/>
              </w:rPr>
              <w:t>供了餐厨废弃物处置记录，有</w:t>
            </w:r>
            <w:r>
              <w:rPr>
                <w:rFonts w:hint="eastAsia"/>
                <w:sz w:val="24"/>
              </w:rPr>
              <w:t>日期、回收单位、回收人、数量、接收人，去向。</w:t>
            </w:r>
            <w:r>
              <w:rPr>
                <w:rFonts w:ascii="宋体" w:hAnsi="宋体" w:hint="eastAsia"/>
                <w:sz w:val="24"/>
              </w:rPr>
              <w:t>满足法规的要求。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现场未发现不合格或返工产品。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加工现场：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公司现场有收菜、挑拣、清洗、解冻、浸泡、分切区域和面食区域，更衣室在一楼，进入更衣室，有洗手、更衣，现场有紫外线灯，更衣后分别进入炒制车间；现场灶</w:t>
            </w:r>
            <w:r>
              <w:rPr>
                <w:rFonts w:ascii="宋体" w:hAnsi="宋体" w:hint="eastAsia"/>
                <w:color w:val="080808"/>
                <w:sz w:val="24"/>
              </w:rPr>
              <w:t>台</w:t>
            </w:r>
            <w:r>
              <w:rPr>
                <w:rFonts w:ascii="宋体" w:hAnsi="宋体"/>
                <w:color w:val="080808"/>
                <w:sz w:val="24"/>
              </w:rPr>
              <w:t>5</w:t>
            </w:r>
            <w:r>
              <w:rPr>
                <w:rFonts w:ascii="宋体" w:hAnsi="宋体" w:hint="eastAsia"/>
                <w:color w:val="080808"/>
                <w:sz w:val="24"/>
              </w:rPr>
              <w:t>个</w:t>
            </w:r>
            <w:r>
              <w:rPr>
                <w:rFonts w:ascii="宋体" w:hAnsi="宋体" w:hint="eastAsia"/>
                <w:sz w:val="24"/>
              </w:rPr>
              <w:t>，分菜间有操作台，能满足生产要求。现场地面为防滑地砖，</w:t>
            </w:r>
            <w:r>
              <w:rPr>
                <w:rFonts w:hint="eastAsia"/>
                <w:sz w:val="24"/>
              </w:rPr>
              <w:t>每班用清洗剂冲刷，</w:t>
            </w:r>
            <w:r>
              <w:rPr>
                <w:rFonts w:ascii="宋体" w:hAnsi="宋体" w:hint="eastAsia"/>
                <w:sz w:val="24"/>
              </w:rPr>
              <w:t>干净整洁</w:t>
            </w:r>
            <w:r>
              <w:rPr>
                <w:rFonts w:ascii="宋体"/>
                <w:sz w:val="24"/>
              </w:rPr>
              <w:t>,</w:t>
            </w:r>
            <w:r>
              <w:rPr>
                <w:rFonts w:hint="eastAsia"/>
                <w:sz w:val="24"/>
              </w:rPr>
              <w:t>下水畅通；人工洗碗机</w:t>
            </w:r>
            <w:r>
              <w:rPr>
                <w:rFonts w:hint="eastAsia"/>
                <w:color w:val="FF0000"/>
                <w:sz w:val="24"/>
              </w:rPr>
              <w:t>，</w:t>
            </w:r>
            <w:r>
              <w:rPr>
                <w:rFonts w:hint="eastAsia"/>
                <w:sz w:val="24"/>
              </w:rPr>
              <w:t>可以满足要求，现场卫生良好，下水畅通；各功能间有垃圾桶，每班集中处理</w:t>
            </w:r>
            <w:r>
              <w:rPr>
                <w:rFonts w:ascii="宋体" w:hAnsi="宋体" w:hint="eastAsia"/>
                <w:sz w:val="24"/>
              </w:rPr>
              <w:t>。各加工间能明显的区分，标识清楚。现场未见操作工有吸烟、戴首饰等不满足卫生要求的行为，现场见日光灯光线充足，可以满足要求。现场抽工作人员：洗菜员工</w:t>
            </w:r>
            <w:r>
              <w:rPr>
                <w:rFonts w:ascii="宋体" w:hAnsi="宋体" w:hint="eastAsia"/>
                <w:color w:val="080808"/>
                <w:sz w:val="24"/>
              </w:rPr>
              <w:t>张宝、尤良传；厨师：余支林、赵前斌。</w:t>
            </w:r>
            <w:r>
              <w:rPr>
                <w:rFonts w:hint="eastAsia"/>
                <w:color w:val="080808"/>
                <w:sz w:val="24"/>
              </w:rPr>
              <w:t>现场验收，各种原料蔬菜</w:t>
            </w:r>
            <w:r>
              <w:rPr>
                <w:rFonts w:ascii="宋体" w:hAnsi="宋体" w:hint="eastAsia"/>
                <w:color w:val="080808"/>
                <w:sz w:val="24"/>
              </w:rPr>
              <w:t>（青菜、芹菜、西红柿等）提供了农残检测，禽兽肉的动物检疫</w:t>
            </w:r>
            <w:r>
              <w:rPr>
                <w:rFonts w:ascii="宋体" w:hAnsi="宋体" w:hint="eastAsia"/>
                <w:sz w:val="24"/>
              </w:rPr>
              <w:t>合格证，符合</w:t>
            </w:r>
            <w:r>
              <w:rPr>
                <w:rFonts w:ascii="宋体" w:hAnsi="宋体"/>
                <w:sz w:val="24"/>
              </w:rPr>
              <w:t>CCP1</w:t>
            </w:r>
            <w:r>
              <w:rPr>
                <w:rFonts w:ascii="宋体" w:hAnsi="宋体" w:hint="eastAsia"/>
                <w:sz w:val="24"/>
              </w:rPr>
              <w:t>要求。原料操作间各种蔬菜、禽、兽肉分开摆放，每餐根据主厨下达的任务，进行改菜、洗菜、切菜、配菜等，炒制现场，厨师用温度计测量菜的中心温度，所有荤菜类大于</w:t>
            </w:r>
            <w:r>
              <w:rPr>
                <w:rFonts w:ascii="宋体" w:hAnsi="宋体"/>
                <w:sz w:val="24"/>
              </w:rPr>
              <w:t>70</w:t>
            </w:r>
            <w:r>
              <w:rPr>
                <w:rFonts w:ascii="宋体" w:hAnsi="宋体" w:hint="eastAsia"/>
                <w:sz w:val="24"/>
              </w:rPr>
              <w:t>度、根茎、叶菜类大于</w:t>
            </w:r>
            <w:r>
              <w:rPr>
                <w:rFonts w:ascii="宋体" w:hAnsi="宋体"/>
                <w:sz w:val="24"/>
              </w:rPr>
              <w:t>70</w:t>
            </w:r>
            <w:r>
              <w:rPr>
                <w:rFonts w:ascii="宋体" w:hAnsi="宋体" w:hint="eastAsia"/>
                <w:sz w:val="24"/>
              </w:rPr>
              <w:t>度，符合</w:t>
            </w:r>
            <w:r>
              <w:rPr>
                <w:rFonts w:ascii="宋体" w:hAnsi="宋体"/>
                <w:sz w:val="24"/>
              </w:rPr>
              <w:t>CCP2</w:t>
            </w:r>
            <w:r>
              <w:rPr>
                <w:rFonts w:ascii="宋体" w:hAnsi="宋体" w:hint="eastAsia"/>
                <w:sz w:val="24"/>
              </w:rPr>
              <w:t>要求。现场餐具、工器具消毒。现场人员按工艺要求操作熟练，卫生良好，设备设施运转正常满足要求；组织生产现场基本受控。</w:t>
            </w:r>
          </w:p>
          <w:p w:rsidR="0080761B" w:rsidRPr="00F35B33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查有留样记录</w:t>
            </w:r>
            <w:r>
              <w:rPr>
                <w:rFonts w:ascii="宋体" w:hAnsi="宋体"/>
                <w:sz w:val="24"/>
              </w:rPr>
              <w:t>:</w:t>
            </w:r>
            <w:r>
              <w:rPr>
                <w:rFonts w:ascii="宋体" w:hAnsi="宋体" w:hint="eastAsia"/>
                <w:sz w:val="24"/>
              </w:rPr>
              <w:t>抽</w:t>
            </w:r>
            <w:r>
              <w:rPr>
                <w:rFonts w:ascii="宋体" w:hAnsi="宋体"/>
                <w:sz w:val="24"/>
              </w:rPr>
              <w:t>2020.10.7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9.17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7.18</w:t>
            </w:r>
            <w:r>
              <w:rPr>
                <w:rFonts w:ascii="宋体" w:hAnsi="宋体" w:hint="eastAsia"/>
                <w:sz w:val="24"/>
              </w:rPr>
              <w:t>记录，有生产日期、留样时间、留样食品名称、留样量、留样人、审核人，留样</w:t>
            </w:r>
            <w:r>
              <w:rPr>
                <w:rFonts w:ascii="宋体" w:hAnsi="宋体"/>
                <w:sz w:val="24"/>
              </w:rPr>
              <w:t>48</w:t>
            </w:r>
            <w:r>
              <w:rPr>
                <w:rFonts w:ascii="宋体" w:hAnsi="宋体" w:hint="eastAsia"/>
                <w:sz w:val="24"/>
              </w:rPr>
              <w:t>小时，符合要求。样品用留样盒盛装，放置于留样冰箱内，标识清楚。</w:t>
            </w:r>
          </w:p>
          <w:p w:rsidR="0080761B" w:rsidRDefault="0080761B">
            <w:pPr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公司提供了与</w:t>
            </w:r>
            <w:r>
              <w:rPr>
                <w:rFonts w:hint="eastAsia"/>
                <w:color w:val="000000"/>
                <w:sz w:val="24"/>
              </w:rPr>
              <w:t>安徽省六安第二中学</w:t>
            </w:r>
            <w:r>
              <w:rPr>
                <w:rFonts w:hint="eastAsia"/>
                <w:sz w:val="24"/>
              </w:rPr>
              <w:t>合同，合同在有效期内。</w:t>
            </w:r>
          </w:p>
        </w:tc>
        <w:tc>
          <w:tcPr>
            <w:tcW w:w="1585" w:type="dxa"/>
          </w:tcPr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</w:p>
          <w:p w:rsidR="0080761B" w:rsidRDefault="0080761B">
            <w:pPr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</w:tr>
      <w:tr w:rsidR="0080761B">
        <w:trPr>
          <w:trHeight w:val="959"/>
        </w:trPr>
        <w:tc>
          <w:tcPr>
            <w:tcW w:w="2160" w:type="dxa"/>
          </w:tcPr>
          <w:p w:rsidR="0080761B" w:rsidRDefault="0080761B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基础设施，设备维修</w:t>
            </w:r>
          </w:p>
        </w:tc>
        <w:tc>
          <w:tcPr>
            <w:tcW w:w="960" w:type="dxa"/>
          </w:tcPr>
          <w:p w:rsidR="0080761B" w:rsidRDefault="0080761B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6.6</w:t>
            </w:r>
          </w:p>
        </w:tc>
        <w:tc>
          <w:tcPr>
            <w:tcW w:w="10004" w:type="dxa"/>
          </w:tcPr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有餐饮生产厂地、餐饮生产设备等这些设施，满足餐饮生产的要求。提供了设备台账清单：设施已得到维护，能够持续满足运行需要。对设备进行定期维护和保养，餐饮设备状态良好。现场查看各种生产设备运转正常，卫生符合要求。组织对设备的维护管理符合要求。进行入分装车间有更衣间、洗手、更衣，内有紫外线灯，有设备维修保养记录，符合要求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公司有冷冻库、冷藏库、主食库、副食库、</w:t>
            </w:r>
            <w:r>
              <w:rPr>
                <w:rFonts w:ascii="宋体" w:hint="eastAsia"/>
                <w:color w:val="000000"/>
                <w:sz w:val="24"/>
              </w:rPr>
              <w:t>食品添加剂存放柜、</w:t>
            </w:r>
            <w:r>
              <w:rPr>
                <w:rFonts w:ascii="宋体" w:hAnsi="宋体" w:hint="eastAsia"/>
                <w:sz w:val="24"/>
              </w:rPr>
              <w:t>化学品存放柜，仓库在一楼。</w:t>
            </w:r>
          </w:p>
          <w:p w:rsidR="0080761B" w:rsidRDefault="0080761B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公司在用食品货运电梯</w:t>
            </w:r>
            <w:r>
              <w:rPr>
                <w:rFonts w:ascii="宋体"/>
                <w:sz w:val="24"/>
              </w:rPr>
              <w:t>1</w:t>
            </w:r>
            <w:r>
              <w:rPr>
                <w:rFonts w:ascii="宋体" w:hint="eastAsia"/>
                <w:sz w:val="24"/>
              </w:rPr>
              <w:t>部，与合肥万银电梯工程技术有限公司签订维保合同，在有效期内。</w:t>
            </w:r>
          </w:p>
        </w:tc>
        <w:tc>
          <w:tcPr>
            <w:tcW w:w="1585" w:type="dxa"/>
          </w:tcPr>
          <w:p w:rsidR="0080761B" w:rsidRDefault="00807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</w:tc>
      </w:tr>
    </w:tbl>
    <w:p w:rsidR="0080761B" w:rsidRDefault="0080761B">
      <w:pPr>
        <w:jc w:val="center"/>
        <w:rPr>
          <w:sz w:val="24"/>
        </w:rPr>
      </w:pPr>
    </w:p>
    <w:p w:rsidR="0080761B" w:rsidRDefault="0080761B">
      <w:pPr>
        <w:pStyle w:val="Footer"/>
        <w:rPr>
          <w:sz w:val="24"/>
          <w:szCs w:val="24"/>
        </w:rPr>
      </w:pPr>
      <w:r>
        <w:rPr>
          <w:rFonts w:hint="eastAsia"/>
          <w:sz w:val="24"/>
          <w:szCs w:val="24"/>
        </w:rPr>
        <w:t>说明：不符合标注</w:t>
      </w:r>
      <w:r>
        <w:rPr>
          <w:sz w:val="24"/>
          <w:szCs w:val="24"/>
        </w:rPr>
        <w:t>N</w:t>
      </w:r>
      <w:bookmarkStart w:id="0" w:name="_GoBack"/>
      <w:bookmarkEnd w:id="0"/>
    </w:p>
    <w:sectPr w:rsidR="0080761B" w:rsidSect="00E17B4A">
      <w:headerReference w:type="default" r:id="rId6"/>
      <w:footerReference w:type="default" r:id="rId7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61B" w:rsidRDefault="0080761B" w:rsidP="00E17B4A">
      <w:r>
        <w:separator/>
      </w:r>
    </w:p>
  </w:endnote>
  <w:endnote w:type="continuationSeparator" w:id="0">
    <w:p w:rsidR="0080761B" w:rsidRDefault="0080761B" w:rsidP="00E17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1B" w:rsidRDefault="0080761B">
    <w:pPr>
      <w:pStyle w:val="Footer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5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5</w:t>
    </w:r>
    <w:r>
      <w:rPr>
        <w:b/>
      </w:rPr>
      <w:fldChar w:fldCharType="end"/>
    </w:r>
  </w:p>
  <w:p w:rsidR="0080761B" w:rsidRDefault="008076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61B" w:rsidRDefault="0080761B" w:rsidP="00E17B4A">
      <w:r>
        <w:separator/>
      </w:r>
    </w:p>
  </w:footnote>
  <w:footnote w:type="continuationSeparator" w:id="0">
    <w:p w:rsidR="0080761B" w:rsidRDefault="0080761B" w:rsidP="00E17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1B" w:rsidRDefault="0080761B" w:rsidP="00F35B33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8240" wrapcoords="7535 0 5023 480 -502 5760 -502 10080 0 15360 502 17280 7535 20640 11051 20640 13563 20640 14567 20640 20093 15360 21098 6240 16074 1440 13060 0 7535 0">
          <v:imagedata r:id="rId1" o:title=""/>
          <w10:wrap type="tight"/>
        </v:shape>
      </w:pict>
    </w:r>
    <w:r>
      <w:rPr>
        <w:rStyle w:val="CharChar1"/>
        <w:rFonts w:hint="eastAsia"/>
      </w:rPr>
      <w:t>北京国标联合认证有限公司</w:t>
    </w:r>
    <w:r>
      <w:rPr>
        <w:rStyle w:val="CharChar1"/>
      </w:rPr>
      <w:tab/>
    </w:r>
    <w:r>
      <w:rPr>
        <w:rStyle w:val="CharChar1"/>
      </w:rPr>
      <w:tab/>
    </w:r>
    <w:r>
      <w:rPr>
        <w:rStyle w:val="CharChar1"/>
      </w:rPr>
      <w:tab/>
    </w:r>
  </w:p>
  <w:p w:rsidR="0080761B" w:rsidRDefault="0080761B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554.75pt;margin-top:2.2pt;width:172pt;height:20.2pt;z-index:251657216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hBqrl1gAA&#10;AAoBAAAPAAAAAAAAAAEAIAAAACIAAABkcnMvZG93bnJldi54bWxQSwECFAAUAAAACACHTuJAk5CH&#10;va4BAAAyAwAADgAAAAAAAAABACAAAAAlAQAAZHJzL2Uyb0RvYy54bWxQSwUGAAAAAAYABgBZAQAA&#10;RQUAAAAA&#10;" stroked="f">
          <v:textbox>
            <w:txbxContent>
              <w:p w:rsidR="0080761B" w:rsidRDefault="0080761B">
                <w:r>
                  <w:t>ISC-</w:t>
                </w:r>
                <w:r>
                  <w:rPr>
                    <w:sz w:val="18"/>
                    <w:szCs w:val="18"/>
                  </w:rPr>
                  <w:t>B-I-30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CharChar1"/>
        <w:w w:val="90"/>
      </w:rPr>
      <w:t>Beijing International Standard united Certification Co.,Ltd.</w:t>
    </w:r>
  </w:p>
  <w:p w:rsidR="0080761B" w:rsidRDefault="008076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B4"/>
    <w:rsid w:val="000237F6"/>
    <w:rsid w:val="0003373A"/>
    <w:rsid w:val="000400E2"/>
    <w:rsid w:val="00062E46"/>
    <w:rsid w:val="00071200"/>
    <w:rsid w:val="00075F50"/>
    <w:rsid w:val="00086192"/>
    <w:rsid w:val="000A3F0C"/>
    <w:rsid w:val="000A4137"/>
    <w:rsid w:val="000C0F68"/>
    <w:rsid w:val="000E6B21"/>
    <w:rsid w:val="000F0739"/>
    <w:rsid w:val="00100414"/>
    <w:rsid w:val="001014D6"/>
    <w:rsid w:val="00110D78"/>
    <w:rsid w:val="00134769"/>
    <w:rsid w:val="0014219D"/>
    <w:rsid w:val="00145390"/>
    <w:rsid w:val="001756DF"/>
    <w:rsid w:val="001A2D7F"/>
    <w:rsid w:val="001B3BF3"/>
    <w:rsid w:val="001C064E"/>
    <w:rsid w:val="001E4F0E"/>
    <w:rsid w:val="001E64B7"/>
    <w:rsid w:val="0020492D"/>
    <w:rsid w:val="00210C52"/>
    <w:rsid w:val="00213048"/>
    <w:rsid w:val="00216FAE"/>
    <w:rsid w:val="002356F6"/>
    <w:rsid w:val="00241429"/>
    <w:rsid w:val="002502F0"/>
    <w:rsid w:val="00257255"/>
    <w:rsid w:val="00265D50"/>
    <w:rsid w:val="00275841"/>
    <w:rsid w:val="00284EE4"/>
    <w:rsid w:val="002939AD"/>
    <w:rsid w:val="002A0038"/>
    <w:rsid w:val="002D658A"/>
    <w:rsid w:val="00314AF6"/>
    <w:rsid w:val="003264E6"/>
    <w:rsid w:val="00332648"/>
    <w:rsid w:val="00337922"/>
    <w:rsid w:val="00340867"/>
    <w:rsid w:val="003419A0"/>
    <w:rsid w:val="00350725"/>
    <w:rsid w:val="003571E0"/>
    <w:rsid w:val="00380837"/>
    <w:rsid w:val="003A198A"/>
    <w:rsid w:val="003A5AE1"/>
    <w:rsid w:val="003B2E2D"/>
    <w:rsid w:val="003C55E3"/>
    <w:rsid w:val="003F62FC"/>
    <w:rsid w:val="00410914"/>
    <w:rsid w:val="004372CC"/>
    <w:rsid w:val="00446828"/>
    <w:rsid w:val="0045107A"/>
    <w:rsid w:val="004A5B51"/>
    <w:rsid w:val="004A7746"/>
    <w:rsid w:val="004F580A"/>
    <w:rsid w:val="00517E48"/>
    <w:rsid w:val="00522E08"/>
    <w:rsid w:val="0053670E"/>
    <w:rsid w:val="00536930"/>
    <w:rsid w:val="00547011"/>
    <w:rsid w:val="005612C3"/>
    <w:rsid w:val="00564E53"/>
    <w:rsid w:val="00566FF8"/>
    <w:rsid w:val="005A5462"/>
    <w:rsid w:val="005A7A5B"/>
    <w:rsid w:val="005B6089"/>
    <w:rsid w:val="005C1F70"/>
    <w:rsid w:val="005C639B"/>
    <w:rsid w:val="005D5659"/>
    <w:rsid w:val="005E5F31"/>
    <w:rsid w:val="005E7E7B"/>
    <w:rsid w:val="00600C20"/>
    <w:rsid w:val="00610808"/>
    <w:rsid w:val="00611ED8"/>
    <w:rsid w:val="0064359E"/>
    <w:rsid w:val="00644CB3"/>
    <w:rsid w:val="00644FE2"/>
    <w:rsid w:val="00655A3D"/>
    <w:rsid w:val="00675C09"/>
    <w:rsid w:val="0067640C"/>
    <w:rsid w:val="00697290"/>
    <w:rsid w:val="006A3091"/>
    <w:rsid w:val="006B26E7"/>
    <w:rsid w:val="006C0D8A"/>
    <w:rsid w:val="006E678B"/>
    <w:rsid w:val="006F23CB"/>
    <w:rsid w:val="0073408C"/>
    <w:rsid w:val="00736774"/>
    <w:rsid w:val="0074654D"/>
    <w:rsid w:val="007757F3"/>
    <w:rsid w:val="007775AC"/>
    <w:rsid w:val="0078495B"/>
    <w:rsid w:val="007912BF"/>
    <w:rsid w:val="007966C2"/>
    <w:rsid w:val="007C1B48"/>
    <w:rsid w:val="007C3173"/>
    <w:rsid w:val="007E6AEB"/>
    <w:rsid w:val="007E6B0B"/>
    <w:rsid w:val="007E7AF5"/>
    <w:rsid w:val="007F50FF"/>
    <w:rsid w:val="0080761B"/>
    <w:rsid w:val="00810E34"/>
    <w:rsid w:val="0085216C"/>
    <w:rsid w:val="00893CC3"/>
    <w:rsid w:val="008970E9"/>
    <w:rsid w:val="008973EE"/>
    <w:rsid w:val="00897C3D"/>
    <w:rsid w:val="008A048D"/>
    <w:rsid w:val="008A24E4"/>
    <w:rsid w:val="008B42A7"/>
    <w:rsid w:val="008B6481"/>
    <w:rsid w:val="008C2FD0"/>
    <w:rsid w:val="008C32D0"/>
    <w:rsid w:val="008D426A"/>
    <w:rsid w:val="008E7BBE"/>
    <w:rsid w:val="009077E2"/>
    <w:rsid w:val="009227F8"/>
    <w:rsid w:val="00932836"/>
    <w:rsid w:val="009610A6"/>
    <w:rsid w:val="00971600"/>
    <w:rsid w:val="00974EC4"/>
    <w:rsid w:val="009973B4"/>
    <w:rsid w:val="009A07F7"/>
    <w:rsid w:val="009C28C1"/>
    <w:rsid w:val="009F7EED"/>
    <w:rsid w:val="00A17942"/>
    <w:rsid w:val="00A43648"/>
    <w:rsid w:val="00A63327"/>
    <w:rsid w:val="00A80636"/>
    <w:rsid w:val="00A8401A"/>
    <w:rsid w:val="00A872A7"/>
    <w:rsid w:val="00A87D5F"/>
    <w:rsid w:val="00A94732"/>
    <w:rsid w:val="00A947E7"/>
    <w:rsid w:val="00AA1242"/>
    <w:rsid w:val="00AF0AAB"/>
    <w:rsid w:val="00AF3576"/>
    <w:rsid w:val="00AF5114"/>
    <w:rsid w:val="00AF752C"/>
    <w:rsid w:val="00B07A39"/>
    <w:rsid w:val="00B141A1"/>
    <w:rsid w:val="00B40E22"/>
    <w:rsid w:val="00B50B96"/>
    <w:rsid w:val="00B52986"/>
    <w:rsid w:val="00B7230A"/>
    <w:rsid w:val="00B77961"/>
    <w:rsid w:val="00B867D6"/>
    <w:rsid w:val="00BA7EE7"/>
    <w:rsid w:val="00BC355D"/>
    <w:rsid w:val="00BC3814"/>
    <w:rsid w:val="00BD2184"/>
    <w:rsid w:val="00BD31E2"/>
    <w:rsid w:val="00BF597E"/>
    <w:rsid w:val="00C10626"/>
    <w:rsid w:val="00C11183"/>
    <w:rsid w:val="00C27328"/>
    <w:rsid w:val="00C448DC"/>
    <w:rsid w:val="00C5030D"/>
    <w:rsid w:val="00C51A36"/>
    <w:rsid w:val="00C55228"/>
    <w:rsid w:val="00C63768"/>
    <w:rsid w:val="00C76E6C"/>
    <w:rsid w:val="00C805F8"/>
    <w:rsid w:val="00CB594F"/>
    <w:rsid w:val="00CE1ECA"/>
    <w:rsid w:val="00CE315A"/>
    <w:rsid w:val="00D06F59"/>
    <w:rsid w:val="00D46EFA"/>
    <w:rsid w:val="00D64638"/>
    <w:rsid w:val="00D73C65"/>
    <w:rsid w:val="00D82406"/>
    <w:rsid w:val="00D8388C"/>
    <w:rsid w:val="00D85224"/>
    <w:rsid w:val="00DB2FAB"/>
    <w:rsid w:val="00DC4FDD"/>
    <w:rsid w:val="00DC70D5"/>
    <w:rsid w:val="00DD5226"/>
    <w:rsid w:val="00DF7ADC"/>
    <w:rsid w:val="00E17B4A"/>
    <w:rsid w:val="00E41E00"/>
    <w:rsid w:val="00E6224C"/>
    <w:rsid w:val="00E71A80"/>
    <w:rsid w:val="00E917AB"/>
    <w:rsid w:val="00EA6BDB"/>
    <w:rsid w:val="00EB0164"/>
    <w:rsid w:val="00EB3181"/>
    <w:rsid w:val="00ED0F62"/>
    <w:rsid w:val="00ED3274"/>
    <w:rsid w:val="00F02AA1"/>
    <w:rsid w:val="00F35B33"/>
    <w:rsid w:val="00F36C0F"/>
    <w:rsid w:val="00F5570C"/>
    <w:rsid w:val="00FA06E0"/>
    <w:rsid w:val="00FA4D8D"/>
    <w:rsid w:val="00FA50FF"/>
    <w:rsid w:val="00FE13B9"/>
    <w:rsid w:val="029D0F9F"/>
    <w:rsid w:val="0AAD57F6"/>
    <w:rsid w:val="108219C2"/>
    <w:rsid w:val="1479558F"/>
    <w:rsid w:val="20B61E59"/>
    <w:rsid w:val="25627536"/>
    <w:rsid w:val="454B0456"/>
    <w:rsid w:val="49B43470"/>
    <w:rsid w:val="5EA12B9A"/>
    <w:rsid w:val="672B1FDE"/>
    <w:rsid w:val="6EC05E7B"/>
    <w:rsid w:val="6EFE4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B4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7B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7B4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17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7B4A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17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17B4A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E17B4A"/>
    <w:rPr>
      <w:rFonts w:ascii="宋体" w:eastAsia="宋体" w:hAnsi="Courier New"/>
      <w:kern w:val="2"/>
      <w:sz w:val="21"/>
      <w:lang w:val="en-US" w:eastAsia="zh-CN"/>
    </w:rPr>
  </w:style>
  <w:style w:type="paragraph" w:styleId="NoSpacing">
    <w:name w:val="No Spacing"/>
    <w:uiPriority w:val="99"/>
    <w:qFormat/>
    <w:rsid w:val="00E17B4A"/>
    <w:pPr>
      <w:widowControl w:val="0"/>
      <w:adjustRightInd w:val="0"/>
      <w:jc w:val="both"/>
      <w:textAlignment w:val="baseline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5</Pages>
  <Words>535</Words>
  <Characters>3054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80</cp:revision>
  <dcterms:created xsi:type="dcterms:W3CDTF">2015-06-17T12:51:00Z</dcterms:created>
  <dcterms:modified xsi:type="dcterms:W3CDTF">2020-11-07T02:55:00Z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