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重庆金科金辰酒店管理有限公司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0460-2019-QO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91500000MA5U64F10E</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bookmarkStart w:id="2" w:name="_GoBack"/>
            <w:bookmarkEnd w:id="2"/>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8352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2019-09-28T13:16:18Z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