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340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长沙中祥餐饮有限公司</w:t>
            </w:r>
            <w:bookmarkEnd w:id="0"/>
          </w:p>
        </w:tc>
        <w:tc>
          <w:tcPr>
            <w:tcW w:w="13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Q：30.05.00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E：30.05.00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O：30.05.00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F：E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H：E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bookmarkStart w:id="1" w:name="专业代码"/>
            <w:r>
              <w:rPr>
                <w:rFonts w:hint="eastAsia"/>
                <w:b/>
                <w:sz w:val="20"/>
                <w:szCs w:val="22"/>
              </w:rPr>
              <w:t>Q：30.05.00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E：30.05.00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O：30.05.00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F：E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H：E</w:t>
            </w:r>
            <w:bookmarkEnd w:id="1"/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朱亮亮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红案：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白案：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服务：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餐具清洗消毒：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油烟排放——使用吸油烟机；含有废水排放——使用隔油池；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火灾——配备消防设施；生活垃圾排放——由市政单位统一处理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液化石油气瓶爆炸——从合格供方处采购；日常检查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触电——安装漏电保护装置；机械伤害——安装联锁装置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火灾——配备消防设施；油烟排放——使用吸油烟机；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餐饮服务食品安全操作规范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14934-2016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食品安全国家标准 消毒餐（饮）具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GB_T 33497-2017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餐饮企业质量管理规范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37489.1-2019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公共场所设计卫生规范 第1部分：总则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37487-2019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37488-2019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公共场所卫生指标及限值要求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  <w:p>
            <w:pPr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肖新龙</w:t>
      </w:r>
      <w:r>
        <w:rPr>
          <w:rFonts w:hint="eastAsia" w:ascii="宋体"/>
          <w:b/>
          <w:sz w:val="22"/>
          <w:szCs w:val="22"/>
        </w:rPr>
        <w:t>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05</w:t>
      </w:r>
      <w:r>
        <w:rPr>
          <w:rFonts w:hint="eastAsia" w:ascii="宋体"/>
          <w:b/>
          <w:sz w:val="22"/>
          <w:szCs w:val="22"/>
        </w:rPr>
        <w:t xml:space="preserve">     审核组长：    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05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7216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BNoBTVAAAACAEAAA8AAAAAAAAAAQAgAAAAIgAAAGRycy9kb3du&#10;cmV2LnhtbFBLAQIUABQAAAAIAIdO4kBFQ+P7yQEAAGMDAAAOAAAAAAAAAAEAIAAAACQ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27560"/>
    <w:rsid w:val="00080195"/>
    <w:rsid w:val="0012061F"/>
    <w:rsid w:val="001C37CE"/>
    <w:rsid w:val="00236D1A"/>
    <w:rsid w:val="00260576"/>
    <w:rsid w:val="00266E1F"/>
    <w:rsid w:val="002E7023"/>
    <w:rsid w:val="00315455"/>
    <w:rsid w:val="0036755B"/>
    <w:rsid w:val="00393DF6"/>
    <w:rsid w:val="00396AAB"/>
    <w:rsid w:val="0043222A"/>
    <w:rsid w:val="00477A1B"/>
    <w:rsid w:val="004E3011"/>
    <w:rsid w:val="004F0EA6"/>
    <w:rsid w:val="00522B44"/>
    <w:rsid w:val="00593852"/>
    <w:rsid w:val="005F2239"/>
    <w:rsid w:val="00616186"/>
    <w:rsid w:val="006262EC"/>
    <w:rsid w:val="006641AB"/>
    <w:rsid w:val="006E6F45"/>
    <w:rsid w:val="0075192D"/>
    <w:rsid w:val="0077150B"/>
    <w:rsid w:val="008D4B87"/>
    <w:rsid w:val="008D6AB8"/>
    <w:rsid w:val="009109C2"/>
    <w:rsid w:val="009162F5"/>
    <w:rsid w:val="00922324"/>
    <w:rsid w:val="0092500F"/>
    <w:rsid w:val="00955C6E"/>
    <w:rsid w:val="009C28BD"/>
    <w:rsid w:val="009D1743"/>
    <w:rsid w:val="009D185D"/>
    <w:rsid w:val="009F66AB"/>
    <w:rsid w:val="00A17434"/>
    <w:rsid w:val="00A62718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781462A"/>
    <w:rsid w:val="0FA22F1A"/>
    <w:rsid w:val="11783FE1"/>
    <w:rsid w:val="135E1F4D"/>
    <w:rsid w:val="1D921595"/>
    <w:rsid w:val="257F67DC"/>
    <w:rsid w:val="319D2149"/>
    <w:rsid w:val="34AB0189"/>
    <w:rsid w:val="354107A3"/>
    <w:rsid w:val="3FD97321"/>
    <w:rsid w:val="5571661A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2020-10-18T03:03:00Z</dcterms:created>
  <dc:creator>微软用户</dc:creator>
  <cp:lastModifiedBy>和为贵</cp:lastModifiedBy>
  <dcterms:modified xsi:type="dcterms:W3CDTF">2020-11-07T08:12:14Z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